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EC67" w14:textId="77777777" w:rsidR="00807ED0" w:rsidRPr="00F22E91" w:rsidRDefault="00201692" w:rsidP="002A459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F22E91">
        <w:rPr>
          <w:rFonts w:ascii="Times New Roman" w:hAnsi="Times New Roman"/>
          <w:b/>
          <w:sz w:val="24"/>
          <w:szCs w:val="24"/>
        </w:rPr>
        <w:t>R</w:t>
      </w:r>
      <w:r w:rsidR="004F0687" w:rsidRPr="00F22E91">
        <w:rPr>
          <w:rFonts w:ascii="Times New Roman" w:hAnsi="Times New Roman"/>
          <w:b/>
          <w:sz w:val="24"/>
          <w:szCs w:val="24"/>
        </w:rPr>
        <w:t>oc</w:t>
      </w:r>
      <w:r w:rsidR="00D419EE" w:rsidRPr="00F22E91">
        <w:rPr>
          <w:rFonts w:ascii="Times New Roman" w:hAnsi="Times New Roman"/>
          <w:b/>
          <w:sz w:val="24"/>
          <w:szCs w:val="24"/>
        </w:rPr>
        <w:t xml:space="preserve">zny plan dydaktyczny przedmiotu biologia </w:t>
      </w:r>
      <w:r w:rsidR="004F0687" w:rsidRPr="00F22E91">
        <w:rPr>
          <w:rFonts w:ascii="Times New Roman" w:hAnsi="Times New Roman"/>
          <w:b/>
          <w:sz w:val="24"/>
          <w:szCs w:val="24"/>
        </w:rPr>
        <w:t>dla klasy</w:t>
      </w:r>
      <w:r w:rsidR="006417D9" w:rsidRPr="00F22E91">
        <w:rPr>
          <w:rFonts w:ascii="Times New Roman" w:hAnsi="Times New Roman"/>
          <w:b/>
          <w:sz w:val="24"/>
          <w:szCs w:val="24"/>
        </w:rPr>
        <w:t xml:space="preserve"> </w:t>
      </w:r>
      <w:r w:rsidR="00D419EE" w:rsidRPr="00F22E91">
        <w:rPr>
          <w:rFonts w:ascii="Times New Roman" w:hAnsi="Times New Roman"/>
          <w:b/>
          <w:sz w:val="24"/>
          <w:szCs w:val="24"/>
        </w:rPr>
        <w:t>I</w:t>
      </w:r>
      <w:r w:rsidR="009B1D05" w:rsidRPr="00F22E91">
        <w:rPr>
          <w:rFonts w:ascii="Times New Roman" w:hAnsi="Times New Roman"/>
          <w:b/>
          <w:sz w:val="24"/>
          <w:szCs w:val="24"/>
        </w:rPr>
        <w:t>II</w:t>
      </w:r>
      <w:r w:rsidR="004F0687" w:rsidRPr="00F22E91">
        <w:rPr>
          <w:rFonts w:ascii="Times New Roman" w:hAnsi="Times New Roman"/>
          <w:b/>
          <w:sz w:val="24"/>
          <w:szCs w:val="24"/>
        </w:rPr>
        <w:t xml:space="preserve"> szkoły </w:t>
      </w:r>
      <w:r w:rsidR="00D419EE" w:rsidRPr="00F22E91">
        <w:rPr>
          <w:rFonts w:ascii="Times New Roman" w:hAnsi="Times New Roman"/>
          <w:b/>
          <w:sz w:val="24"/>
          <w:szCs w:val="24"/>
        </w:rPr>
        <w:t>ponad</w:t>
      </w:r>
      <w:r w:rsidRPr="00F22E91">
        <w:rPr>
          <w:rFonts w:ascii="Times New Roman" w:hAnsi="Times New Roman"/>
          <w:b/>
          <w:sz w:val="24"/>
          <w:szCs w:val="24"/>
        </w:rPr>
        <w:t>podstawowej</w:t>
      </w:r>
      <w:r w:rsidR="009B1D05" w:rsidRPr="00F22E91">
        <w:rPr>
          <w:rFonts w:ascii="Times New Roman" w:hAnsi="Times New Roman"/>
          <w:b/>
          <w:sz w:val="24"/>
          <w:szCs w:val="24"/>
        </w:rPr>
        <w:t xml:space="preserve"> – zakres podstawowy</w:t>
      </w:r>
      <w:r w:rsidRPr="00F22E91">
        <w:rPr>
          <w:rFonts w:ascii="Times New Roman" w:hAnsi="Times New Roman"/>
          <w:b/>
          <w:sz w:val="24"/>
          <w:szCs w:val="24"/>
        </w:rPr>
        <w:t>,</w:t>
      </w:r>
      <w:r w:rsidR="004F0687" w:rsidRPr="00F22E91">
        <w:rPr>
          <w:rFonts w:ascii="Times New Roman" w:hAnsi="Times New Roman"/>
          <w:b/>
          <w:sz w:val="24"/>
          <w:szCs w:val="24"/>
        </w:rPr>
        <w:t xml:space="preserve"> uwzględniający kształcone umiejętnośc</w:t>
      </w:r>
      <w:r w:rsidR="00A46F20" w:rsidRPr="00F22E91">
        <w:rPr>
          <w:rFonts w:ascii="Times New Roman" w:hAnsi="Times New Roman"/>
          <w:b/>
          <w:sz w:val="24"/>
          <w:szCs w:val="24"/>
        </w:rPr>
        <w:t>i i treści podstawy programowej</w:t>
      </w:r>
    </w:p>
    <w:p w14:paraId="2829E231" w14:textId="77777777" w:rsidR="0095014E" w:rsidRPr="00F22E91" w:rsidRDefault="0095014E" w:rsidP="002A459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919"/>
        <w:gridCol w:w="1417"/>
        <w:gridCol w:w="142"/>
        <w:gridCol w:w="1701"/>
        <w:gridCol w:w="2268"/>
        <w:gridCol w:w="2268"/>
        <w:gridCol w:w="1843"/>
        <w:gridCol w:w="1779"/>
      </w:tblGrid>
      <w:tr w:rsidR="00F22E91" w:rsidRPr="00F22E91" w14:paraId="00288DB2" w14:textId="77777777" w:rsidTr="0089384C">
        <w:tc>
          <w:tcPr>
            <w:tcW w:w="1883" w:type="dxa"/>
            <w:tcBorders>
              <w:bottom w:val="single" w:sz="4" w:space="0" w:color="auto"/>
            </w:tcBorders>
          </w:tcPr>
          <w:p w14:paraId="69D7432C" w14:textId="77777777" w:rsidR="001972CF" w:rsidRPr="00F22E91" w:rsidRDefault="001972CF" w:rsidP="002A459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0238D2DE" w14:textId="77777777" w:rsidR="001972CF" w:rsidRPr="00F22E91" w:rsidRDefault="001972CF" w:rsidP="002A459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8FE46FE" w14:textId="77777777" w:rsidR="001972CF" w:rsidRPr="00F22E91" w:rsidRDefault="001972CF" w:rsidP="002A459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F66EE5" w14:textId="77777777" w:rsidR="001972CF" w:rsidRPr="00F22E91" w:rsidRDefault="001972CF" w:rsidP="002A459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5EAF61" w14:textId="77777777" w:rsidR="001972CF" w:rsidRDefault="001972CF" w:rsidP="002A459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  <w:r w:rsidR="008B6C8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20911E5" w14:textId="04E3F28F" w:rsidR="008B6C8C" w:rsidRPr="00F22E91" w:rsidRDefault="008B6C8C" w:rsidP="002A459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005BB5" w14:textId="77777777" w:rsidR="001972CF" w:rsidRPr="00F22E91" w:rsidRDefault="001972CF" w:rsidP="002A459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CAD63D" w14:textId="77777777" w:rsidR="001972CF" w:rsidRPr="00F22E91" w:rsidRDefault="001972CF" w:rsidP="002A459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6189D7CC" w14:textId="77777777" w:rsidR="001972CF" w:rsidRPr="00F22E91" w:rsidRDefault="001972CF" w:rsidP="002A459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F22E91" w:rsidRPr="00F22E91" w14:paraId="145622D5" w14:textId="77777777" w:rsidTr="00DF4289">
        <w:tc>
          <w:tcPr>
            <w:tcW w:w="14220" w:type="dxa"/>
            <w:gridSpan w:val="9"/>
          </w:tcPr>
          <w:p w14:paraId="2ED09E50" w14:textId="77777777" w:rsidR="00A350CA" w:rsidRPr="00F22E91" w:rsidRDefault="003B1A85" w:rsidP="002A4595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EC5FE2" w:rsidRPr="00F22E9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EWOLUCJONIZM</w:t>
            </w:r>
            <w:r w:rsidR="00EC5FE2" w:rsidRPr="00F22E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22E91" w:rsidRPr="00F22E91" w14:paraId="20BEF701" w14:textId="77777777" w:rsidTr="0089384C">
        <w:tc>
          <w:tcPr>
            <w:tcW w:w="1883" w:type="dxa"/>
          </w:tcPr>
          <w:p w14:paraId="4782F6FB" w14:textId="2B442380" w:rsidR="00A350CA" w:rsidRPr="00F22E91" w:rsidRDefault="00B23032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1.</w:t>
            </w:r>
            <w:r w:rsidR="008B6C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Historia myśli ewolucyjnej </w:t>
            </w:r>
          </w:p>
        </w:tc>
        <w:tc>
          <w:tcPr>
            <w:tcW w:w="919" w:type="dxa"/>
          </w:tcPr>
          <w:p w14:paraId="0649DE78" w14:textId="77777777" w:rsidR="00A350CA" w:rsidRPr="00F22E91" w:rsidRDefault="005D03E8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AE8488E" w14:textId="77777777" w:rsidR="00A350CA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87AEB" w:rsidRPr="00F22E91">
              <w:rPr>
                <w:rFonts w:ascii="Times New Roman" w:hAnsi="Times New Roman"/>
                <w:sz w:val="20"/>
                <w:szCs w:val="20"/>
              </w:rPr>
              <w:t>.1</w:t>
            </w:r>
            <w:r w:rsidR="00671C1B" w:rsidRPr="00F22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71C1B" w:rsidRPr="00F22E91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</w:tcPr>
          <w:p w14:paraId="1C345AD0" w14:textId="2B9023BE" w:rsidR="00A350CA" w:rsidRPr="00F22E91" w:rsidRDefault="001D3C2E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Zrozumienie </w:t>
            </w:r>
            <w:r w:rsidR="00EC5580" w:rsidRPr="00F22E91">
              <w:rPr>
                <w:rFonts w:ascii="Times New Roman" w:hAnsi="Times New Roman"/>
                <w:sz w:val="20"/>
                <w:szCs w:val="20"/>
              </w:rPr>
              <w:t>istoty i znaczenia ewolucji i jej wpływu na różnorodność biologiczną świata</w:t>
            </w:r>
            <w:r w:rsidR="00AB4AAC">
              <w:rPr>
                <w:rFonts w:ascii="Times New Roman" w:hAnsi="Times New Roman"/>
                <w:sz w:val="20"/>
                <w:szCs w:val="20"/>
              </w:rPr>
              <w:t>.</w:t>
            </w:r>
            <w:r w:rsidR="00EC5580"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F8C8E45" w14:textId="78A33C4C" w:rsidR="00A350CA" w:rsidRPr="00BD766B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>wyjaśnia pojęcie ewolucji</w:t>
            </w:r>
            <w:r w:rsidR="00831165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jej znacznie</w:t>
            </w:r>
            <w:r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6E3AA316" w14:textId="77777777" w:rsidR="0083268D" w:rsidRPr="00BD766B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podaje przykłady praktycznego zastosowania ewolucji </w:t>
            </w:r>
          </w:p>
          <w:p w14:paraId="5A8F81C5" w14:textId="0C2F6A7D" w:rsidR="0083268D" w:rsidRPr="00BD766B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>wyjaśnia</w:t>
            </w:r>
            <w:r w:rsidR="00831165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czym był kreacjonizm </w:t>
            </w:r>
          </w:p>
          <w:p w14:paraId="4E72494B" w14:textId="77777777" w:rsidR="0083268D" w:rsidRPr="00BD766B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podaje główne założenia teorii Lamarcka </w:t>
            </w:r>
          </w:p>
          <w:p w14:paraId="11729D36" w14:textId="77777777" w:rsidR="0083268D" w:rsidRPr="00BD766B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wyjaśnia, na jakiej podstawie Darwin sformułował teorię ewolucji </w:t>
            </w:r>
          </w:p>
          <w:p w14:paraId="7505E7B9" w14:textId="77777777" w:rsidR="00487AEB" w:rsidRPr="00E97260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726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7AEB" w:rsidRPr="00E97260">
              <w:rPr>
                <w:rFonts w:ascii="Times New Roman" w:hAnsi="Times New Roman"/>
                <w:sz w:val="20"/>
                <w:szCs w:val="20"/>
              </w:rPr>
              <w:t xml:space="preserve">wskazuje pokrewieństwo ewolucyjne na podstawie analizy drzewa </w:t>
            </w:r>
            <w:r w:rsidR="002C0C22" w:rsidRPr="00E97260">
              <w:rPr>
                <w:rFonts w:ascii="Times New Roman" w:hAnsi="Times New Roman"/>
                <w:sz w:val="20"/>
                <w:szCs w:val="20"/>
              </w:rPr>
              <w:t>filogenetycznego</w:t>
            </w:r>
            <w:r w:rsidR="00487AEB" w:rsidRPr="00E972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78C81" w14:textId="1B62B734" w:rsidR="0083268D" w:rsidRPr="00BD766B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>omawia główne założenia teorii ewolucji w</w:t>
            </w:r>
            <w:r w:rsidR="00831165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>edłu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g Darwina </w:t>
            </w:r>
          </w:p>
          <w:p w14:paraId="16F62B13" w14:textId="351AF878" w:rsidR="0083268D" w:rsidRPr="00BD766B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>wyjaśnia</w:t>
            </w:r>
            <w:r w:rsidR="00831165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83268D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czym jest syntetyczna teoria ewolucji </w:t>
            </w:r>
          </w:p>
        </w:tc>
        <w:tc>
          <w:tcPr>
            <w:tcW w:w="2268" w:type="dxa"/>
          </w:tcPr>
          <w:p w14:paraId="7CDF3544" w14:textId="294D361B" w:rsidR="00A350CA" w:rsidRPr="00F22E91" w:rsidRDefault="00F87D8C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pogadanka, burza mózgów „</w:t>
            </w:r>
            <w:r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>Ewolucja na naszych oczach – wirusy”, film edukacyjny dotyczący życia Karola Darwina, analiza mapy podróży Darwina, praca w grupach z kartami pracy dotyczącymi</w:t>
            </w:r>
            <w:r w:rsidR="00487AEB" w:rsidRPr="00BD76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różnych poglądów na ewolucję</w:t>
            </w:r>
            <w:r w:rsidR="00487AEB" w:rsidRPr="00E97260">
              <w:rPr>
                <w:rFonts w:ascii="Times New Roman" w:hAnsi="Times New Roman"/>
                <w:sz w:val="20"/>
                <w:szCs w:val="20"/>
              </w:rPr>
              <w:t>; analiza drzew filogenetycznych;</w:t>
            </w:r>
            <w:r w:rsidR="00487AEB"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miniwykład</w:t>
            </w:r>
            <w:proofErr w:type="spellEnd"/>
            <w:r w:rsidRPr="00F22E91">
              <w:rPr>
                <w:rFonts w:ascii="Times New Roman" w:hAnsi="Times New Roman"/>
                <w:sz w:val="20"/>
                <w:szCs w:val="20"/>
              </w:rPr>
              <w:t xml:space="preserve"> na temat założeń ewolucji, pogadanka i dyskusja na temat współczesnej syntezy</w:t>
            </w:r>
            <w:r w:rsid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A0B68D7" w14:textId="12218573" w:rsidR="00A350CA" w:rsidRPr="00F22E91" w:rsidRDefault="00831165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87D8C" w:rsidRPr="00F22E91">
              <w:rPr>
                <w:rFonts w:ascii="Times New Roman" w:hAnsi="Times New Roman"/>
                <w:sz w:val="20"/>
                <w:szCs w:val="20"/>
              </w:rPr>
              <w:t>odręcznik, mapa podróży Darwina, film edukacyjny, komputer/rzutnik, kraty pracy</w:t>
            </w:r>
            <w:r w:rsidR="00487AEB" w:rsidRPr="00F22E91">
              <w:rPr>
                <w:rFonts w:ascii="Times New Roman" w:hAnsi="Times New Roman"/>
                <w:sz w:val="20"/>
                <w:szCs w:val="20"/>
              </w:rPr>
              <w:t>; schematy z drzewami filogenetycznymi dla różnych gatunków</w:t>
            </w:r>
            <w:r w:rsid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42C1D2C0" w14:textId="2B0945E0" w:rsidR="00A350CA" w:rsidRPr="00F22E91" w:rsidRDefault="00905496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Zwrócenie uwagi uczniów na znaczenie ewolucji w przyrodzie, zobrazowanie różniej skali procesów ewolucyjnych</w:t>
            </w:r>
            <w:r w:rsidR="00831165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praktycznego zastosowania</w:t>
            </w:r>
            <w:r w:rsidR="00831165">
              <w:rPr>
                <w:rFonts w:ascii="Times New Roman" w:hAnsi="Times New Roman"/>
                <w:sz w:val="20"/>
                <w:szCs w:val="20"/>
              </w:rPr>
              <w:t>.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22E91" w:rsidRPr="00F22E91" w14:paraId="179F4609" w14:textId="77777777" w:rsidTr="0089384C">
        <w:tc>
          <w:tcPr>
            <w:tcW w:w="1883" w:type="dxa"/>
          </w:tcPr>
          <w:p w14:paraId="5916A060" w14:textId="77777777" w:rsidR="00A350CA" w:rsidRPr="00F22E91" w:rsidRDefault="00B23032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Dowody ewolucji </w:t>
            </w:r>
          </w:p>
        </w:tc>
        <w:tc>
          <w:tcPr>
            <w:tcW w:w="919" w:type="dxa"/>
          </w:tcPr>
          <w:p w14:paraId="541379DC" w14:textId="77777777" w:rsidR="00A350CA" w:rsidRPr="00F22E91" w:rsidRDefault="005F2CEB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0A36D7D9" w14:textId="77777777" w:rsidR="00A350CA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30904" w:rsidRPr="00F22E91">
              <w:rPr>
                <w:rFonts w:ascii="Times New Roman" w:hAnsi="Times New Roman"/>
                <w:sz w:val="20"/>
                <w:szCs w:val="20"/>
              </w:rPr>
              <w:t xml:space="preserve">.2,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30904" w:rsidRPr="00F22E91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701" w:type="dxa"/>
          </w:tcPr>
          <w:p w14:paraId="75035B06" w14:textId="77777777" w:rsidR="00A350CA" w:rsidRPr="00F22E91" w:rsidRDefault="005F2CEB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Zapoznanie się z przykładami dowodów potwierdzających zachodzenie ewolucji.</w:t>
            </w:r>
          </w:p>
        </w:tc>
        <w:tc>
          <w:tcPr>
            <w:tcW w:w="2268" w:type="dxa"/>
          </w:tcPr>
          <w:p w14:paraId="1CC7E20E" w14:textId="1DCA6597" w:rsidR="003B14F9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01432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wymienia i rozróżnia paleontologiczne dowody zachodzenia ewolucji</w:t>
            </w:r>
            <w:r w:rsidR="0083116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oraz</w:t>
            </w:r>
            <w:r w:rsidR="00F01432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ich przykłady </w:t>
            </w:r>
          </w:p>
          <w:p w14:paraId="3B37E3B7" w14:textId="77777777" w:rsidR="00FE2CAA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E2CAA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omawia metody datowania paleontologicznego i wyjaśnia ich znaczenie</w:t>
            </w:r>
          </w:p>
          <w:p w14:paraId="6A27B8E5" w14:textId="77777777" w:rsidR="00FE2CAA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22CB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znaczeniu dryfu kontynentów w badaniu procesów ewolucyjnych </w:t>
            </w:r>
          </w:p>
          <w:p w14:paraId="10ED2C18" w14:textId="78A802B5" w:rsidR="002022CB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50F79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rozróżnia ewolucję zbieżną i rozbieżną </w:t>
            </w:r>
            <w:r w:rsidR="00831165">
              <w:rPr>
                <w:rFonts w:ascii="Times New Roman" w:hAnsi="Times New Roman"/>
                <w:sz w:val="20"/>
                <w:szCs w:val="20"/>
                <w:lang w:eastAsia="pl-PL"/>
              </w:rPr>
              <w:t>oraz</w:t>
            </w:r>
            <w:r w:rsidR="00831165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50F79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efektów tych procesów </w:t>
            </w:r>
          </w:p>
          <w:p w14:paraId="75C154B4" w14:textId="77777777" w:rsidR="00050F79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50F79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dowodów ewolucji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50F79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z zakresu biochemii i genetyki</w:t>
            </w:r>
          </w:p>
        </w:tc>
        <w:tc>
          <w:tcPr>
            <w:tcW w:w="2268" w:type="dxa"/>
          </w:tcPr>
          <w:p w14:paraId="14DB823E" w14:textId="2D7B0384" w:rsidR="001879C5" w:rsidRPr="00F22E91" w:rsidRDefault="00831165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0020D" w:rsidRPr="00F22E91">
              <w:rPr>
                <w:rFonts w:ascii="Times New Roman" w:hAnsi="Times New Roman"/>
                <w:sz w:val="20"/>
                <w:szCs w:val="20"/>
              </w:rPr>
              <w:t xml:space="preserve">urza mózgów na temat dowodów ewolucji, praca ze </w:t>
            </w:r>
            <w:r w:rsidR="00F4719F" w:rsidRPr="00F22E91">
              <w:rPr>
                <w:rFonts w:ascii="Times New Roman" w:hAnsi="Times New Roman"/>
                <w:sz w:val="20"/>
                <w:szCs w:val="20"/>
              </w:rPr>
              <w:t>skamieniałościami</w:t>
            </w:r>
            <w:r w:rsidR="00F0020D" w:rsidRPr="00F22E91">
              <w:rPr>
                <w:rFonts w:ascii="Times New Roman" w:hAnsi="Times New Roman"/>
                <w:sz w:val="20"/>
                <w:szCs w:val="20"/>
              </w:rPr>
              <w:t>, dyskusja po wizycie w muzeum przyrodniczym; praca z podręcznikiem; praca z kartami pracy dotyczącymi datowania potasowo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0020D" w:rsidRPr="00F22E91">
              <w:rPr>
                <w:rFonts w:ascii="Times New Roman" w:hAnsi="Times New Roman"/>
                <w:sz w:val="20"/>
                <w:szCs w:val="20"/>
              </w:rPr>
              <w:t xml:space="preserve">argonowego/węglowego (wyliczenia, wnioski); </w:t>
            </w:r>
            <w:proofErr w:type="spellStart"/>
            <w:r w:rsidR="00F0020D" w:rsidRPr="00F22E91">
              <w:rPr>
                <w:rFonts w:ascii="Times New Roman" w:hAnsi="Times New Roman"/>
                <w:sz w:val="20"/>
                <w:szCs w:val="20"/>
              </w:rPr>
              <w:t>miniwykład</w:t>
            </w:r>
            <w:proofErr w:type="spellEnd"/>
            <w:r w:rsidR="00F0020D" w:rsidRPr="00F22E91">
              <w:rPr>
                <w:rFonts w:ascii="Times New Roman" w:hAnsi="Times New Roman"/>
                <w:sz w:val="20"/>
                <w:szCs w:val="20"/>
              </w:rPr>
              <w:t xml:space="preserve"> na temat dryfu kontynentów połączony z animacją multimedialną; </w:t>
            </w:r>
            <w:r w:rsidR="00F4719F" w:rsidRPr="00F22E91">
              <w:rPr>
                <w:rFonts w:ascii="Times New Roman" w:hAnsi="Times New Roman"/>
                <w:sz w:val="20"/>
                <w:szCs w:val="20"/>
              </w:rPr>
              <w:t xml:space="preserve">dyskusja na temat przykładów narządów homologicznych i analogicznych – funkcji i środowiska życia organizmów; pogadanka na temat badań molekularnych na potrzeby analizy pokrewieństwa organizmów </w:t>
            </w:r>
          </w:p>
        </w:tc>
        <w:tc>
          <w:tcPr>
            <w:tcW w:w="1843" w:type="dxa"/>
          </w:tcPr>
          <w:p w14:paraId="442039F3" w14:textId="46EA7B2C" w:rsidR="00A350CA" w:rsidRPr="00F22E91" w:rsidRDefault="00831165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4719F" w:rsidRPr="00F22E91">
              <w:rPr>
                <w:rFonts w:ascii="Times New Roman" w:hAnsi="Times New Roman"/>
                <w:sz w:val="20"/>
                <w:szCs w:val="20"/>
              </w:rPr>
              <w:t>odręcznik, p</w:t>
            </w:r>
            <w:r w:rsidR="00361F71" w:rsidRPr="00F22E91">
              <w:rPr>
                <w:rFonts w:ascii="Times New Roman" w:hAnsi="Times New Roman"/>
                <w:sz w:val="20"/>
                <w:szCs w:val="20"/>
              </w:rPr>
              <w:t xml:space="preserve">rzykłady skamieniałości (np. </w:t>
            </w:r>
            <w:r w:rsidR="00FE2CAA" w:rsidRPr="00F22E91">
              <w:rPr>
                <w:rFonts w:ascii="Times New Roman" w:hAnsi="Times New Roman"/>
                <w:sz w:val="20"/>
                <w:szCs w:val="20"/>
              </w:rPr>
              <w:t>odciski amo</w:t>
            </w:r>
            <w:r w:rsidR="00361F71" w:rsidRPr="00F22E91">
              <w:rPr>
                <w:rFonts w:ascii="Times New Roman" w:hAnsi="Times New Roman"/>
                <w:sz w:val="20"/>
                <w:szCs w:val="20"/>
              </w:rPr>
              <w:t xml:space="preserve">nitów, </w:t>
            </w:r>
            <w:r w:rsidR="00FE2CAA" w:rsidRPr="00F22E91">
              <w:rPr>
                <w:rFonts w:ascii="Times New Roman" w:hAnsi="Times New Roman"/>
                <w:sz w:val="20"/>
                <w:szCs w:val="20"/>
              </w:rPr>
              <w:t>stawonogi</w:t>
            </w:r>
            <w:r w:rsidR="00361F71" w:rsidRPr="00F22E91">
              <w:rPr>
                <w:rFonts w:ascii="Times New Roman" w:hAnsi="Times New Roman"/>
                <w:sz w:val="20"/>
                <w:szCs w:val="20"/>
              </w:rPr>
              <w:t xml:space="preserve"> zatopione w </w:t>
            </w:r>
            <w:r w:rsidR="00F4719F" w:rsidRPr="00F22E91">
              <w:rPr>
                <w:rFonts w:ascii="Times New Roman" w:hAnsi="Times New Roman"/>
                <w:sz w:val="20"/>
                <w:szCs w:val="20"/>
              </w:rPr>
              <w:t>bursztynie, szczątki kopalne</w:t>
            </w:r>
            <w:r w:rsidR="00361F71" w:rsidRPr="00F22E91">
              <w:rPr>
                <w:rFonts w:ascii="Times New Roman" w:hAnsi="Times New Roman"/>
                <w:sz w:val="20"/>
                <w:szCs w:val="20"/>
              </w:rPr>
              <w:t>), wizyta w muzeum (</w:t>
            </w:r>
            <w:r w:rsidR="00B027DD" w:rsidRPr="00F22E91">
              <w:rPr>
                <w:rFonts w:ascii="Times New Roman" w:hAnsi="Times New Roman"/>
                <w:sz w:val="20"/>
                <w:szCs w:val="20"/>
              </w:rPr>
              <w:t>również w formie</w:t>
            </w:r>
            <w:r w:rsidR="00361F71" w:rsidRPr="00F22E91">
              <w:rPr>
                <w:rFonts w:ascii="Times New Roman" w:hAnsi="Times New Roman"/>
                <w:sz w:val="20"/>
                <w:szCs w:val="20"/>
              </w:rPr>
              <w:t xml:space="preserve"> on</w:t>
            </w:r>
            <w:r w:rsidR="006445C9">
              <w:rPr>
                <w:rFonts w:ascii="Times New Roman" w:hAnsi="Times New Roman"/>
                <w:sz w:val="20"/>
                <w:szCs w:val="20"/>
              </w:rPr>
              <w:t>-</w:t>
            </w:r>
            <w:r w:rsidR="00361F71" w:rsidRPr="00F22E91">
              <w:rPr>
                <w:rFonts w:ascii="Times New Roman" w:hAnsi="Times New Roman"/>
                <w:sz w:val="20"/>
                <w:szCs w:val="20"/>
              </w:rPr>
              <w:t>line)</w:t>
            </w:r>
            <w:r w:rsidR="00FE2CAA" w:rsidRPr="00F22E91">
              <w:rPr>
                <w:rFonts w:ascii="Times New Roman" w:hAnsi="Times New Roman"/>
                <w:sz w:val="20"/>
                <w:szCs w:val="20"/>
              </w:rPr>
              <w:t>; karty pracy dotyczą</w:t>
            </w:r>
            <w:r w:rsidR="002022CB" w:rsidRPr="00F22E91">
              <w:rPr>
                <w:rFonts w:ascii="Times New Roman" w:hAnsi="Times New Roman"/>
                <w:sz w:val="20"/>
                <w:szCs w:val="20"/>
              </w:rPr>
              <w:t>ce datowania pale</w:t>
            </w:r>
            <w:r w:rsidR="00FE2CAA" w:rsidRPr="00F22E91">
              <w:rPr>
                <w:rFonts w:ascii="Times New Roman" w:hAnsi="Times New Roman"/>
                <w:sz w:val="20"/>
                <w:szCs w:val="20"/>
              </w:rPr>
              <w:t>ontolo</w:t>
            </w:r>
            <w:r w:rsidR="002022CB" w:rsidRPr="00F22E91">
              <w:rPr>
                <w:rFonts w:ascii="Times New Roman" w:hAnsi="Times New Roman"/>
                <w:sz w:val="20"/>
                <w:szCs w:val="20"/>
              </w:rPr>
              <w:t>gi</w:t>
            </w:r>
            <w:r w:rsidR="00FE2CAA" w:rsidRPr="00F22E91">
              <w:rPr>
                <w:rFonts w:ascii="Times New Roman" w:hAnsi="Times New Roman"/>
                <w:sz w:val="20"/>
                <w:szCs w:val="20"/>
              </w:rPr>
              <w:t>cznego</w:t>
            </w:r>
            <w:r w:rsidR="00F4719F" w:rsidRPr="00F22E91">
              <w:rPr>
                <w:rFonts w:ascii="Times New Roman" w:hAnsi="Times New Roman"/>
                <w:sz w:val="20"/>
                <w:szCs w:val="20"/>
              </w:rPr>
              <w:t>; komputer, rzutnik, plansze/zdjęcia zwierząt z narządami homologicznymi i analogicznymi</w:t>
            </w:r>
          </w:p>
        </w:tc>
        <w:tc>
          <w:tcPr>
            <w:tcW w:w="1779" w:type="dxa"/>
          </w:tcPr>
          <w:p w14:paraId="235BE650" w14:textId="2C842F83" w:rsidR="00A350CA" w:rsidRPr="00F22E91" w:rsidRDefault="00F4719F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Wykazanie, że teoria ewolucji poparta jest wieloma dowodami bezpośrednimi i pośrednimi; wykazanie, że nowe odkrycia/metody mogą prowadzić do weryfikacji pokrewieństwa ewolucyjnego gatunków</w:t>
            </w:r>
            <w:r w:rsidR="00831165">
              <w:rPr>
                <w:rFonts w:ascii="Times New Roman" w:hAnsi="Times New Roman"/>
                <w:sz w:val="20"/>
                <w:szCs w:val="20"/>
              </w:rPr>
              <w:t>.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22E91" w:rsidRPr="00F22E91" w14:paraId="3ACC911D" w14:textId="77777777" w:rsidTr="0089384C">
        <w:tc>
          <w:tcPr>
            <w:tcW w:w="1883" w:type="dxa"/>
          </w:tcPr>
          <w:p w14:paraId="544E78DF" w14:textId="77777777" w:rsidR="00A350CA" w:rsidRPr="00F22E91" w:rsidRDefault="00B23032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3. Mechanizmy ewolucji </w:t>
            </w:r>
          </w:p>
        </w:tc>
        <w:tc>
          <w:tcPr>
            <w:tcW w:w="919" w:type="dxa"/>
          </w:tcPr>
          <w:p w14:paraId="617FE64A" w14:textId="77777777" w:rsidR="00A350CA" w:rsidRPr="00F22E91" w:rsidRDefault="006936B0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02B29893" w14:textId="77777777" w:rsidR="00A350CA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30904" w:rsidRPr="00F22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.4 </w:t>
            </w:r>
            <w:r w:rsidR="00427E9A" w:rsidRPr="00F22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427E9A" w:rsidRPr="00F22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.5,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427E9A" w:rsidRPr="00F22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.6,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427E9A" w:rsidRPr="00F22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.7.,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427E9A" w:rsidRPr="00F22E91">
              <w:rPr>
                <w:rFonts w:ascii="Times New Roman" w:hAnsi="Times New Roman"/>
                <w:sz w:val="20"/>
                <w:szCs w:val="20"/>
                <w:lang w:val="en-US"/>
              </w:rPr>
              <w:t>.8,</w:t>
            </w:r>
            <w:r w:rsidR="00830904" w:rsidRPr="00F22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30904" w:rsidRPr="00F22E91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701" w:type="dxa"/>
          </w:tcPr>
          <w:p w14:paraId="18940444" w14:textId="77777777" w:rsidR="00A350CA" w:rsidRPr="00F22E91" w:rsidRDefault="006936B0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Zrozumienie istoty mechanizmów będących siłą napędzającą ewolucję</w:t>
            </w:r>
          </w:p>
        </w:tc>
        <w:tc>
          <w:tcPr>
            <w:tcW w:w="2268" w:type="dxa"/>
          </w:tcPr>
          <w:p w14:paraId="0174556A" w14:textId="3FA2EB75" w:rsidR="006C32FE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85136" w:rsidRPr="00F22E9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831165">
              <w:rPr>
                <w:rFonts w:ascii="Times New Roman" w:hAnsi="Times New Roman"/>
                <w:sz w:val="20"/>
                <w:szCs w:val="20"/>
              </w:rPr>
              <w:t>,</w:t>
            </w:r>
            <w:r w:rsidR="00085136" w:rsidRPr="00F22E91">
              <w:rPr>
                <w:rFonts w:ascii="Times New Roman" w:hAnsi="Times New Roman"/>
                <w:sz w:val="20"/>
                <w:szCs w:val="20"/>
              </w:rPr>
              <w:t xml:space="preserve"> dlaczego </w:t>
            </w:r>
            <w:r w:rsidR="00E3495C" w:rsidRPr="00F22E91">
              <w:rPr>
                <w:rFonts w:ascii="Times New Roman" w:hAnsi="Times New Roman"/>
                <w:sz w:val="20"/>
                <w:szCs w:val="20"/>
              </w:rPr>
              <w:t>ewolucji podlega populacja</w:t>
            </w:r>
            <w:r w:rsidR="00831165">
              <w:rPr>
                <w:rFonts w:ascii="Times New Roman" w:hAnsi="Times New Roman"/>
                <w:sz w:val="20"/>
                <w:szCs w:val="20"/>
              </w:rPr>
              <w:t>,</w:t>
            </w:r>
            <w:r w:rsidR="00E3495C" w:rsidRPr="00F22E91">
              <w:rPr>
                <w:rFonts w:ascii="Times New Roman" w:hAnsi="Times New Roman"/>
                <w:sz w:val="20"/>
                <w:szCs w:val="20"/>
              </w:rPr>
              <w:t xml:space="preserve"> a nie gatunek </w:t>
            </w:r>
          </w:p>
          <w:p w14:paraId="66FD6A2B" w14:textId="661F76F9" w:rsidR="00E3495C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495C" w:rsidRPr="00F22E91">
              <w:rPr>
                <w:rFonts w:ascii="Times New Roman" w:hAnsi="Times New Roman"/>
                <w:sz w:val="20"/>
                <w:szCs w:val="20"/>
              </w:rPr>
              <w:t xml:space="preserve">definiuje i rozumie znaczenie pojęć: </w:t>
            </w:r>
            <w:r w:rsidR="00E3495C" w:rsidRPr="00567D4C">
              <w:rPr>
                <w:rFonts w:ascii="Times New Roman" w:hAnsi="Times New Roman"/>
                <w:i/>
                <w:iCs/>
                <w:sz w:val="20"/>
                <w:szCs w:val="20"/>
              </w:rPr>
              <w:t>pula genowa</w:t>
            </w:r>
            <w:r w:rsidR="00E3495C" w:rsidRPr="00F22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3495C" w:rsidRPr="00567D4C">
              <w:rPr>
                <w:rFonts w:ascii="Times New Roman" w:hAnsi="Times New Roman"/>
                <w:i/>
                <w:iCs/>
                <w:sz w:val="20"/>
                <w:szCs w:val="20"/>
              </w:rPr>
              <w:t>częstość alleli</w:t>
            </w:r>
            <w:r w:rsidR="00E3495C" w:rsidRPr="00F22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3495C" w:rsidRPr="00567D4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częstość genotypu</w:t>
            </w:r>
            <w:r w:rsidR="00E3495C" w:rsidRPr="00F22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3495C" w:rsidRPr="00567D4C">
              <w:rPr>
                <w:rFonts w:ascii="Times New Roman" w:hAnsi="Times New Roman"/>
                <w:i/>
                <w:iCs/>
                <w:sz w:val="20"/>
                <w:szCs w:val="20"/>
              </w:rPr>
              <w:t>częstość fenotypu</w:t>
            </w:r>
          </w:p>
          <w:p w14:paraId="22DEE956" w14:textId="682FB9C6" w:rsidR="00E3495C" w:rsidRPr="000F3193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495C" w:rsidRPr="000F3193">
              <w:rPr>
                <w:rFonts w:ascii="Times New Roman" w:hAnsi="Times New Roman"/>
                <w:sz w:val="20"/>
                <w:szCs w:val="20"/>
                <w:highlight w:val="yellow"/>
              </w:rPr>
              <w:t>wymienia i tłumaczy</w:t>
            </w:r>
            <w:r w:rsidR="00831165" w:rsidRPr="000F3193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E3495C" w:rsidRPr="000F319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 czym polegają czynniki ewolucji: krzyżowanie losowe, dobór naturalny, migracje, dryf genetyczny, zmienność genetyczna i mutacje </w:t>
            </w:r>
          </w:p>
          <w:p w14:paraId="5CAA54E4" w14:textId="77777777" w:rsidR="00E3495C" w:rsidRPr="000F3193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319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3495C" w:rsidRPr="000F319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wymienia rodzaje doboru naturalnego </w:t>
            </w:r>
          </w:p>
          <w:p w14:paraId="0D87A811" w14:textId="09F6CBB5" w:rsidR="00E3495C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F319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3495C" w:rsidRPr="000F3193">
              <w:rPr>
                <w:rFonts w:ascii="Times New Roman" w:hAnsi="Times New Roman"/>
                <w:sz w:val="20"/>
                <w:szCs w:val="20"/>
                <w:highlight w:val="yellow"/>
              </w:rPr>
              <w:t>wyjaśnia</w:t>
            </w:r>
            <w:r w:rsidR="00831165" w:rsidRPr="000F3193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E3495C" w:rsidRPr="000F3193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 czym polega rola doboru naturalnego w powstawaniu adaptacji (melanizm przemysłowy, oporność na antybiotyki, adaptacje ochronne</w:t>
            </w:r>
            <w:r w:rsidR="00E3495C" w:rsidRPr="00F22E9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847439B" w14:textId="77777777" w:rsidR="00E3495C" w:rsidRPr="000F3193" w:rsidRDefault="00F22E91" w:rsidP="002A4595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F3193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3495C" w:rsidRPr="000F3193">
              <w:rPr>
                <w:rFonts w:ascii="Times New Roman" w:hAnsi="Times New Roman"/>
                <w:strike/>
                <w:sz w:val="20"/>
                <w:szCs w:val="20"/>
              </w:rPr>
              <w:t>wyjaśnia na przykładzie malarii i niedokrwistości sierpowatej wpływ doboru naturalnego na częstość alleli, które warunkują choroby genetyczne</w:t>
            </w:r>
            <w:r w:rsidRPr="000F3193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0F96A53" w14:textId="60242C1C" w:rsidR="00A350CA" w:rsidRPr="00F22E91" w:rsidRDefault="00AE1A2A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dyskusja panelowa na temat „Zmiany ewolucyjne – gatunek czy populacja?”;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miniwykład</w:t>
            </w:r>
            <w:proofErr w:type="spellEnd"/>
            <w:r w:rsidRPr="00F22E91">
              <w:rPr>
                <w:rFonts w:ascii="Times New Roman" w:hAnsi="Times New Roman"/>
                <w:sz w:val="20"/>
                <w:szCs w:val="20"/>
              </w:rPr>
              <w:t xml:space="preserve"> na temat puli genowej populacji; pogadanka na temat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czynników ewolucji i ich znaczenia; eksperyment dotyczący efektów dryfu genetycznego (butelka z kulkami); </w:t>
            </w:r>
            <w:r w:rsidR="004C7861" w:rsidRPr="00F22E91">
              <w:rPr>
                <w:rFonts w:ascii="Times New Roman" w:hAnsi="Times New Roman"/>
                <w:sz w:val="20"/>
                <w:szCs w:val="20"/>
              </w:rPr>
              <w:t xml:space="preserve">wykonanie modeli obrazujących różne rodzaje doboru naturalnego; film edukacyjny dotyczący </w:t>
            </w:r>
            <w:proofErr w:type="spellStart"/>
            <w:r w:rsidR="004C7861" w:rsidRPr="00F22E91">
              <w:rPr>
                <w:rFonts w:ascii="Times New Roman" w:hAnsi="Times New Roman"/>
                <w:sz w:val="20"/>
                <w:szCs w:val="20"/>
              </w:rPr>
              <w:t>superchwastów</w:t>
            </w:r>
            <w:proofErr w:type="spellEnd"/>
            <w:r w:rsidR="004C7861" w:rsidRPr="00F22E91">
              <w:rPr>
                <w:rFonts w:ascii="Times New Roman" w:hAnsi="Times New Roman"/>
                <w:sz w:val="20"/>
                <w:szCs w:val="20"/>
              </w:rPr>
              <w:t xml:space="preserve"> (oporność na herbicydy); praca w zespołach z mapami dotyczącymi porównania zasięgów występowania zarodźca malarii i anemii sierpowatej; pogadanka na temat wpływu doboru na częstość alleli warunkujących choroby genetyczne </w:t>
            </w:r>
          </w:p>
        </w:tc>
        <w:tc>
          <w:tcPr>
            <w:tcW w:w="1843" w:type="dxa"/>
          </w:tcPr>
          <w:p w14:paraId="0B70C3E7" w14:textId="66BD1F76" w:rsidR="00A350CA" w:rsidRPr="00F22E91" w:rsidRDefault="00831165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7D5F68" w:rsidRPr="00F22E91">
              <w:rPr>
                <w:rFonts w:ascii="Times New Roman" w:hAnsi="Times New Roman"/>
                <w:sz w:val="20"/>
                <w:szCs w:val="20"/>
              </w:rPr>
              <w:t xml:space="preserve">odręcznik, zestaw do doświadczania: butelka i kolorowe kulki; zestaw do wykonania modeli doboru naturalnego (kartony, </w:t>
            </w:r>
            <w:r w:rsidR="007D5F68"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flamastry); ko</w:t>
            </w:r>
            <w:r w:rsidR="00595329" w:rsidRPr="00F22E91">
              <w:rPr>
                <w:rFonts w:ascii="Times New Roman" w:hAnsi="Times New Roman"/>
                <w:sz w:val="20"/>
                <w:szCs w:val="20"/>
              </w:rPr>
              <w:t xml:space="preserve">mputer i rzutnik, mapy, plansze, zdjęcia obrazujące przykłady mimikry i mimetyzmu </w:t>
            </w:r>
          </w:p>
        </w:tc>
        <w:tc>
          <w:tcPr>
            <w:tcW w:w="1779" w:type="dxa"/>
          </w:tcPr>
          <w:p w14:paraId="00182EEB" w14:textId="67D8B92F" w:rsidR="00A350CA" w:rsidRPr="00F22E91" w:rsidRDefault="000E12BD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Zwrócenie uwagi na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wieloczynnikowość</w:t>
            </w:r>
            <w:proofErr w:type="spellEnd"/>
            <w:r w:rsidRPr="00F22E91">
              <w:rPr>
                <w:rFonts w:ascii="Times New Roman" w:hAnsi="Times New Roman"/>
                <w:sz w:val="20"/>
                <w:szCs w:val="20"/>
              </w:rPr>
              <w:t xml:space="preserve"> procesu ewolucji</w:t>
            </w:r>
            <w:r w:rsidR="00AB4A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22E91" w:rsidRPr="00F22E91" w14:paraId="3BC552C1" w14:textId="77777777" w:rsidTr="0089384C">
        <w:tc>
          <w:tcPr>
            <w:tcW w:w="1883" w:type="dxa"/>
          </w:tcPr>
          <w:p w14:paraId="54E7D1AA" w14:textId="77777777" w:rsidR="00A350CA" w:rsidRPr="00F22E91" w:rsidRDefault="00B23032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4. Pochodzenie gatunków </w:t>
            </w:r>
          </w:p>
        </w:tc>
        <w:tc>
          <w:tcPr>
            <w:tcW w:w="919" w:type="dxa"/>
          </w:tcPr>
          <w:p w14:paraId="5C633CD9" w14:textId="77777777" w:rsidR="00A350CA" w:rsidRPr="00F22E91" w:rsidRDefault="006936B0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662245B8" w14:textId="77777777" w:rsidR="00A350CA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30904" w:rsidRPr="00F22E91">
              <w:rPr>
                <w:rFonts w:ascii="Times New Roman" w:hAnsi="Times New Roman"/>
                <w:sz w:val="20"/>
                <w:szCs w:val="20"/>
              </w:rPr>
              <w:t xml:space="preserve">.10,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30904" w:rsidRPr="00F22E91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701" w:type="dxa"/>
          </w:tcPr>
          <w:p w14:paraId="4BD98B78" w14:textId="53B80A89" w:rsidR="00A350CA" w:rsidRPr="00F22E91" w:rsidRDefault="00ED085B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Zrozumienie mechanizmów prowadzących do powstawania nowych gatunków</w:t>
            </w:r>
            <w:r w:rsidR="00AB4AAC">
              <w:rPr>
                <w:rFonts w:ascii="Times New Roman" w:hAnsi="Times New Roman"/>
                <w:sz w:val="20"/>
                <w:szCs w:val="20"/>
              </w:rPr>
              <w:t>.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3C85C72" w14:textId="77777777" w:rsidR="00FB0D65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podaje ewolucyjną definicję gatunku </w:t>
            </w:r>
          </w:p>
          <w:p w14:paraId="688F8A28" w14:textId="77777777" w:rsidR="00CD77BF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omawia mechanizmy izolacji rozrodczej z podziałem na </w:t>
            </w:r>
            <w:proofErr w:type="spellStart"/>
            <w:r w:rsidR="00CD77BF" w:rsidRPr="00F22E91">
              <w:rPr>
                <w:rFonts w:ascii="Times New Roman" w:hAnsi="Times New Roman"/>
                <w:sz w:val="20"/>
                <w:szCs w:val="20"/>
              </w:rPr>
              <w:t>prezygotycznej</w:t>
            </w:r>
            <w:proofErr w:type="spellEnd"/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CD77BF"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postzygotyczne</w:t>
            </w:r>
            <w:proofErr w:type="spellEnd"/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; podaje ich przykłady </w:t>
            </w:r>
          </w:p>
          <w:p w14:paraId="65B40D66" w14:textId="77777777" w:rsidR="00CD77BF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wyjaśnia na czym polega specjacja </w:t>
            </w:r>
          </w:p>
          <w:p w14:paraId="4772FF56" w14:textId="77777777" w:rsidR="00CD77BF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D77BF" w:rsidRPr="00F22E91">
              <w:rPr>
                <w:rFonts w:ascii="Times New Roman" w:hAnsi="Times New Roman"/>
                <w:sz w:val="20"/>
                <w:szCs w:val="20"/>
              </w:rPr>
              <w:t>omawia rodzaje specjacji (</w:t>
            </w:r>
            <w:proofErr w:type="spellStart"/>
            <w:r w:rsidR="00CD77BF" w:rsidRPr="00F22E91">
              <w:rPr>
                <w:rFonts w:ascii="Times New Roman" w:hAnsi="Times New Roman"/>
                <w:sz w:val="20"/>
                <w:szCs w:val="20"/>
              </w:rPr>
              <w:t>allopatryczna</w:t>
            </w:r>
            <w:proofErr w:type="spellEnd"/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 i sympatryczna) </w:t>
            </w:r>
          </w:p>
          <w:p w14:paraId="21BA54B2" w14:textId="77777777" w:rsidR="00CD77BF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wyjaśnia przyczyny wymierania gatunków </w:t>
            </w:r>
          </w:p>
        </w:tc>
        <w:tc>
          <w:tcPr>
            <w:tcW w:w="2268" w:type="dxa"/>
          </w:tcPr>
          <w:p w14:paraId="044FEAF6" w14:textId="006CE449" w:rsidR="00A350CA" w:rsidRPr="00F22E91" w:rsidRDefault="00AB4AAC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ogadanka, praca z podręcznikiem, prezentacja multimedialna dotycząca mechanizmów izolacji rozrodczej; </w:t>
            </w:r>
            <w:proofErr w:type="spellStart"/>
            <w:r w:rsidR="00CD77BF" w:rsidRPr="00F22E91">
              <w:rPr>
                <w:rFonts w:ascii="Times New Roman" w:hAnsi="Times New Roman"/>
                <w:sz w:val="20"/>
                <w:szCs w:val="20"/>
              </w:rPr>
              <w:t>miniwykład</w:t>
            </w:r>
            <w:proofErr w:type="spellEnd"/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 na temat rodzajów </w:t>
            </w:r>
            <w:r w:rsidR="00CD77BF" w:rsidRPr="00F22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specjacji; film edukacyjny dotyczący wielkich </w:t>
            </w:r>
            <w:proofErr w:type="spellStart"/>
            <w:r w:rsidR="00CD77BF" w:rsidRPr="00F22E91">
              <w:rPr>
                <w:rFonts w:ascii="Times New Roman" w:hAnsi="Times New Roman"/>
                <w:sz w:val="20"/>
                <w:szCs w:val="20"/>
              </w:rPr>
              <w:t>wymierań</w:t>
            </w:r>
            <w:proofErr w:type="spellEnd"/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 i przyczyn wyginięcia gatunków; burza mózgów na temat</w:t>
            </w:r>
            <w:r w:rsid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wymarłych gatunków we florze/faunie Polski </w:t>
            </w:r>
          </w:p>
        </w:tc>
        <w:tc>
          <w:tcPr>
            <w:tcW w:w="1843" w:type="dxa"/>
          </w:tcPr>
          <w:p w14:paraId="08F59EFC" w14:textId="6C7E8601" w:rsidR="00A350CA" w:rsidRPr="00F22E91" w:rsidRDefault="00AB4AAC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CD77BF" w:rsidRPr="00F22E91">
              <w:rPr>
                <w:rFonts w:ascii="Times New Roman" w:hAnsi="Times New Roman"/>
                <w:sz w:val="20"/>
                <w:szCs w:val="20"/>
              </w:rPr>
              <w:t xml:space="preserve">odręcznik, komputer, rzutnik, zdjęcia, karty pracy </w:t>
            </w:r>
          </w:p>
        </w:tc>
        <w:tc>
          <w:tcPr>
            <w:tcW w:w="1779" w:type="dxa"/>
          </w:tcPr>
          <w:p w14:paraId="51E0E530" w14:textId="77777777" w:rsidR="00A350CA" w:rsidRPr="00F22E91" w:rsidRDefault="00A350CA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E91" w:rsidRPr="00F22E91" w14:paraId="302397EA" w14:textId="77777777" w:rsidTr="0089384C">
        <w:tc>
          <w:tcPr>
            <w:tcW w:w="1883" w:type="dxa"/>
          </w:tcPr>
          <w:p w14:paraId="1C049AAB" w14:textId="77777777" w:rsidR="00A350CA" w:rsidRPr="00F775F3" w:rsidRDefault="00B23032" w:rsidP="002A4595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>5. Powstawanie i dzieje życia na Ziemi</w:t>
            </w:r>
          </w:p>
        </w:tc>
        <w:tc>
          <w:tcPr>
            <w:tcW w:w="919" w:type="dxa"/>
          </w:tcPr>
          <w:p w14:paraId="77AE62D1" w14:textId="77777777" w:rsidR="00A350CA" w:rsidRPr="00F22E91" w:rsidRDefault="006936B0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7811DDD0" w14:textId="77777777" w:rsidR="00A350CA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16637" w:rsidRPr="00F22E91">
              <w:rPr>
                <w:rFonts w:ascii="Times New Roman" w:hAnsi="Times New Roman"/>
                <w:sz w:val="20"/>
                <w:szCs w:val="20"/>
              </w:rPr>
              <w:t xml:space="preserve">.13,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16637" w:rsidRPr="00F22E91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1701" w:type="dxa"/>
          </w:tcPr>
          <w:p w14:paraId="6077785C" w14:textId="5EB5E860" w:rsidR="00611B5C" w:rsidRPr="00F775F3" w:rsidRDefault="007A7033" w:rsidP="002A4595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>Zapoznanie się z etapami powstawania życia na Ziemi</w:t>
            </w:r>
            <w:r w:rsidR="00957B56" w:rsidRPr="00F775F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62514EBE" w14:textId="567913CB" w:rsidR="007A7033" w:rsidRPr="00F775F3" w:rsidRDefault="007A7033" w:rsidP="002A4595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>Poznanie metod badania biogenezy</w:t>
            </w:r>
            <w:r w:rsidR="00AB4AAC" w:rsidRPr="00F775F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446A963" w14:textId="77777777" w:rsidR="005B7FE4" w:rsidRPr="00F775F3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omawia istotę i znaczenie doświadczenia Millera i </w:t>
            </w:r>
            <w:proofErr w:type="spellStart"/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>Ureya</w:t>
            </w:r>
            <w:proofErr w:type="spellEnd"/>
          </w:p>
          <w:p w14:paraId="05DD170E" w14:textId="77777777" w:rsidR="00DF4289" w:rsidRPr="00F775F3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podaje prawdopodobny skład pierwotnej atmosfery </w:t>
            </w:r>
          </w:p>
          <w:p w14:paraId="0DCA30A2" w14:textId="77777777" w:rsidR="00DF4289" w:rsidRPr="00F775F3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>podaje w kolejności zachodzenia etapy powstawania życia na Ziemi (</w:t>
            </w:r>
            <w:proofErr w:type="spellStart"/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>protobionty</w:t>
            </w:r>
            <w:proofErr w:type="spellEnd"/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, beztlenowe </w:t>
            </w:r>
            <w:proofErr w:type="spellStart"/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>prokarionty</w:t>
            </w:r>
            <w:proofErr w:type="spellEnd"/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, fotosyntetyzujące </w:t>
            </w:r>
            <w:proofErr w:type="spellStart"/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>prokarionty</w:t>
            </w:r>
            <w:proofErr w:type="spellEnd"/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, organizmy tlenowe) </w:t>
            </w:r>
          </w:p>
          <w:p w14:paraId="20B86157" w14:textId="77777777" w:rsidR="00DF4289" w:rsidRPr="00F775F3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wyjaśnia znaczenie badania skał osadowych w kontekście opisywania dziejów życia na Ziemi </w:t>
            </w:r>
          </w:p>
          <w:p w14:paraId="5C7AF9B5" w14:textId="77777777" w:rsidR="00DF4289" w:rsidRPr="00F775F3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dzieli dzieje Ziemi na eony, ery, okresy i epoki </w:t>
            </w:r>
          </w:p>
          <w:p w14:paraId="74CA69F2" w14:textId="77777777" w:rsidR="00DF4289" w:rsidRPr="00F775F3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umie wskazać najważniejsze wydarzenia w dziejach Ziemi i 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przyporządkować je do określonej ery/epoki</w:t>
            </w: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44F56E9" w14:textId="73686C41" w:rsidR="00A350CA" w:rsidRPr="00F775F3" w:rsidRDefault="00957B56" w:rsidP="002A4595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p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raca z kartami pracy dotyczącymi doświadczenia Millera i </w:t>
            </w:r>
            <w:proofErr w:type="spellStart"/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>Ureya</w:t>
            </w:r>
            <w:proofErr w:type="spellEnd"/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(określenie celu, hipotezy, wyników i wni</w:t>
            </w: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>o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>sków); wykonanie modelu obrazującego etapy powstawania życia na Ziemi; praca z podręcznikiem; praca w grupach dotycząca najważniejszych wydarzeń w dziejach Ziemi;</w:t>
            </w:r>
            <w:r w:rsidR="00DF29C3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plansza </w:t>
            </w: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>„</w:t>
            </w:r>
            <w:r w:rsidR="00DF29C3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Dzieje </w:t>
            </w:r>
            <w:r w:rsidR="00E5432A" w:rsidRPr="00F775F3">
              <w:rPr>
                <w:rFonts w:ascii="Times New Roman" w:hAnsi="Times New Roman"/>
                <w:strike/>
                <w:sz w:val="20"/>
                <w:szCs w:val="20"/>
              </w:rPr>
              <w:t>Życia</w:t>
            </w:r>
            <w:r w:rsidR="00DF29C3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na Ziemi</w:t>
            </w: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>”</w:t>
            </w:r>
            <w:r w:rsidR="00DF29C3" w:rsidRPr="00F775F3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quiz klasowy dotyczący właściwego </w:t>
            </w:r>
            <w:r w:rsidR="00E5432A" w:rsidRPr="00F775F3">
              <w:rPr>
                <w:rFonts w:ascii="Times New Roman" w:hAnsi="Times New Roman"/>
                <w:strike/>
                <w:sz w:val="20"/>
                <w:szCs w:val="20"/>
              </w:rPr>
              <w:t>zaklasyfikowania</w:t>
            </w:r>
            <w:r w:rsidR="00DF4289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wydarzenia z dziejów Ziemi do konkretnej epoki</w:t>
            </w:r>
          </w:p>
        </w:tc>
        <w:tc>
          <w:tcPr>
            <w:tcW w:w="1843" w:type="dxa"/>
          </w:tcPr>
          <w:p w14:paraId="42C5F4FF" w14:textId="080DED75" w:rsidR="00A350CA" w:rsidRPr="00F775F3" w:rsidRDefault="00957B56" w:rsidP="002A4595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>p</w:t>
            </w:r>
            <w:r w:rsidR="00E5432A"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odręcznik, karty pracy, plansze, schematy, materiały do wykonania modelu „Powstawanie życie na Ziemi” (kartony, flamastry, plastelina, itp.; inna wersja to model interaktywny). </w:t>
            </w:r>
          </w:p>
        </w:tc>
        <w:tc>
          <w:tcPr>
            <w:tcW w:w="1779" w:type="dxa"/>
          </w:tcPr>
          <w:p w14:paraId="3F54B7FF" w14:textId="5298BA56" w:rsidR="00A350CA" w:rsidRPr="00F775F3" w:rsidRDefault="00E5432A" w:rsidP="002A4595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>Wskazanie chronologii i następst</w:t>
            </w:r>
            <w:r w:rsidR="006F7308" w:rsidRPr="00F775F3">
              <w:rPr>
                <w:rFonts w:ascii="Times New Roman" w:hAnsi="Times New Roman"/>
                <w:strike/>
                <w:sz w:val="20"/>
                <w:szCs w:val="20"/>
              </w:rPr>
              <w:t>w</w:t>
            </w: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w </w:t>
            </w:r>
            <w:r w:rsidR="006F7308" w:rsidRPr="00F775F3">
              <w:rPr>
                <w:rFonts w:ascii="Times New Roman" w:hAnsi="Times New Roman"/>
                <w:strike/>
                <w:sz w:val="20"/>
                <w:szCs w:val="20"/>
              </w:rPr>
              <w:t>kolejnych</w:t>
            </w: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wydarzeniach w dziejach Ziemi</w:t>
            </w:r>
            <w:r w:rsidR="00957B56" w:rsidRPr="00F775F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  <w:r w:rsidRPr="00F775F3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</w:tr>
      <w:tr w:rsidR="00F22E91" w:rsidRPr="00F22E91" w14:paraId="02DEA966" w14:textId="77777777" w:rsidTr="0089384C">
        <w:tc>
          <w:tcPr>
            <w:tcW w:w="1883" w:type="dxa"/>
          </w:tcPr>
          <w:p w14:paraId="6087C386" w14:textId="77777777" w:rsidR="00A350CA" w:rsidRPr="00F22E91" w:rsidRDefault="00B23032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6. Pochodzenie człowieka </w:t>
            </w:r>
          </w:p>
        </w:tc>
        <w:tc>
          <w:tcPr>
            <w:tcW w:w="919" w:type="dxa"/>
          </w:tcPr>
          <w:p w14:paraId="5364CB83" w14:textId="77777777" w:rsidR="00A350CA" w:rsidRPr="00F22E91" w:rsidRDefault="00E46273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5CE046A4" w14:textId="77777777" w:rsidR="00A350CA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16637" w:rsidRPr="00F22E91">
              <w:rPr>
                <w:rFonts w:ascii="Times New Roman" w:hAnsi="Times New Roman"/>
                <w:sz w:val="20"/>
                <w:szCs w:val="20"/>
              </w:rPr>
              <w:t xml:space="preserve">.15,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16637" w:rsidRPr="00F22E91">
              <w:rPr>
                <w:rFonts w:ascii="Times New Roman" w:hAnsi="Times New Roman"/>
                <w:sz w:val="20"/>
                <w:szCs w:val="20"/>
              </w:rPr>
              <w:t xml:space="preserve">.16,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16637" w:rsidRPr="00F22E91">
              <w:rPr>
                <w:rFonts w:ascii="Times New Roman" w:hAnsi="Times New Roman"/>
                <w:sz w:val="20"/>
                <w:szCs w:val="20"/>
              </w:rPr>
              <w:t xml:space="preserve">.17,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16637" w:rsidRPr="00F22E91">
              <w:rPr>
                <w:rFonts w:ascii="Times New Roman" w:hAnsi="Times New Roman"/>
                <w:sz w:val="20"/>
                <w:szCs w:val="20"/>
              </w:rPr>
              <w:t xml:space="preserve">.18 </w:t>
            </w:r>
          </w:p>
        </w:tc>
        <w:tc>
          <w:tcPr>
            <w:tcW w:w="1701" w:type="dxa"/>
          </w:tcPr>
          <w:p w14:paraId="2302EA8E" w14:textId="48316449" w:rsidR="00A350CA" w:rsidRPr="00F22E91" w:rsidRDefault="00DF4289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Zapoznanie się z etapami ewolucji człowieka</w:t>
            </w:r>
            <w:r w:rsidR="00957B56">
              <w:rPr>
                <w:rFonts w:ascii="Times New Roman" w:hAnsi="Times New Roman"/>
                <w:sz w:val="20"/>
                <w:szCs w:val="20"/>
              </w:rPr>
              <w:t>.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ED0F6B" w14:textId="29E125B4" w:rsidR="00DF4289" w:rsidRPr="00F22E91" w:rsidRDefault="00DF4289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Zrozumienie pokrewieństwa ewolucyjnego naczelnych</w:t>
            </w:r>
            <w:r w:rsidR="00957B56">
              <w:rPr>
                <w:rFonts w:ascii="Times New Roman" w:hAnsi="Times New Roman"/>
                <w:sz w:val="20"/>
                <w:szCs w:val="20"/>
              </w:rPr>
              <w:t>.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E7560CD" w14:textId="77777777" w:rsidR="00E93F1E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2C67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i omawia pozycję systematyczną człowieka wśród naczelnych </w:t>
            </w:r>
          </w:p>
          <w:p w14:paraId="380F65A6" w14:textId="77777777" w:rsidR="00A72C67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2C67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cechy wspólne naczelnych </w:t>
            </w:r>
          </w:p>
          <w:p w14:paraId="41BB6E97" w14:textId="77777777" w:rsidR="00A72C67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2C67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cechy wspólne człowieka i małp człekokształtnych </w:t>
            </w:r>
          </w:p>
          <w:p w14:paraId="4E8E762A" w14:textId="77777777" w:rsidR="00A72C67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2C67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cechy odróżniające człowieka od małp człekokształtnych </w:t>
            </w:r>
          </w:p>
          <w:p w14:paraId="4A5804E5" w14:textId="77777777" w:rsidR="00A72C67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2C67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hominidów i podaje ich cechy oraz przynależność systematyczną </w:t>
            </w:r>
          </w:p>
          <w:p w14:paraId="2DC0A4A7" w14:textId="77777777" w:rsidR="00A72C67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2C67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przodków człowieka i podaje przykłady archaicznych ludzi </w:t>
            </w:r>
          </w:p>
          <w:p w14:paraId="52795DE1" w14:textId="77777777" w:rsidR="00A72C67" w:rsidRPr="00F22E91" w:rsidRDefault="00F22E91" w:rsidP="002A45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2C67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analizuje na schemacie drzewo rodowe człowieka</w:t>
            </w:r>
          </w:p>
        </w:tc>
        <w:tc>
          <w:tcPr>
            <w:tcW w:w="2268" w:type="dxa"/>
          </w:tcPr>
          <w:p w14:paraId="151357F5" w14:textId="195B4E17" w:rsidR="00A350CA" w:rsidRPr="00F22E91" w:rsidRDefault="00957B56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72C67" w:rsidRPr="00F22E91">
              <w:rPr>
                <w:rFonts w:ascii="Times New Roman" w:hAnsi="Times New Roman"/>
                <w:sz w:val="20"/>
                <w:szCs w:val="20"/>
              </w:rPr>
              <w:t xml:space="preserve">lansza obrazująca systematykę naczelnych; analiza porównawcza przedstawicieli naczelnych; plansze z budową </w:t>
            </w:r>
            <w:r w:rsidR="00AD2B96" w:rsidRPr="00F22E91">
              <w:rPr>
                <w:rFonts w:ascii="Times New Roman" w:hAnsi="Times New Roman"/>
                <w:sz w:val="20"/>
                <w:szCs w:val="20"/>
              </w:rPr>
              <w:t>anatomiczną</w:t>
            </w:r>
            <w:r w:rsidR="00A72C67" w:rsidRPr="00F22E91">
              <w:rPr>
                <w:rFonts w:ascii="Times New Roman" w:hAnsi="Times New Roman"/>
                <w:sz w:val="20"/>
                <w:szCs w:val="20"/>
              </w:rPr>
              <w:t xml:space="preserve"> człowieka i małp człekokształtnych połączone z dyskusją na temat cech wspólnych i wyróżniających </w:t>
            </w:r>
            <w:r w:rsidR="00AD2B96" w:rsidRPr="00F22E91">
              <w:rPr>
                <w:rFonts w:ascii="Times New Roman" w:hAnsi="Times New Roman"/>
                <w:sz w:val="20"/>
                <w:szCs w:val="20"/>
              </w:rPr>
              <w:t xml:space="preserve">człowieka; praca z podręcznikiem w grupach dotycząca </w:t>
            </w:r>
            <w:proofErr w:type="spellStart"/>
            <w:r w:rsidR="00AD2B96" w:rsidRPr="00F22E91">
              <w:rPr>
                <w:rFonts w:ascii="Times New Roman" w:hAnsi="Times New Roman"/>
                <w:sz w:val="20"/>
                <w:szCs w:val="20"/>
              </w:rPr>
              <w:t>homonidów</w:t>
            </w:r>
            <w:proofErr w:type="spellEnd"/>
            <w:r w:rsidR="00AD2B96" w:rsidRPr="00F22E91">
              <w:rPr>
                <w:rFonts w:ascii="Times New Roman" w:hAnsi="Times New Roman"/>
                <w:sz w:val="20"/>
                <w:szCs w:val="20"/>
              </w:rPr>
              <w:t>; film edukacyjny na temat odkryć hominidów; analiza drzewa rodowego człowieka z użyciem planszy; sporządzenie pracy „Pochodzenie człowieka” – na zarysie mapy świat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AD2B96" w:rsidRPr="00F22E91">
              <w:rPr>
                <w:rFonts w:ascii="Times New Roman" w:hAnsi="Times New Roman"/>
                <w:sz w:val="20"/>
                <w:szCs w:val="20"/>
              </w:rPr>
              <w:t xml:space="preserve"> zaznaczenie miejsc znalezienia/występowania przodków człowieka</w:t>
            </w:r>
            <w:r w:rsid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22215F7" w14:textId="593E8701" w:rsidR="00A350CA" w:rsidRPr="00F22E91" w:rsidRDefault="00957B56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D2B96" w:rsidRPr="00F22E91">
              <w:rPr>
                <w:rFonts w:ascii="Times New Roman" w:hAnsi="Times New Roman"/>
                <w:sz w:val="20"/>
                <w:szCs w:val="20"/>
              </w:rPr>
              <w:t>lansze, zdjęcia, podręcznik, komputer, rzutnik, zdjęcia naczelnych, małp człekokształtnych, plansza z drzewem rodowym człowieka, materiały do prz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AD2B96" w:rsidRPr="00F22E91">
              <w:rPr>
                <w:rFonts w:ascii="Times New Roman" w:hAnsi="Times New Roman"/>
                <w:sz w:val="20"/>
                <w:szCs w:val="20"/>
              </w:rPr>
              <w:t xml:space="preserve">gotowania mapy pochodzenia człowieka </w:t>
            </w:r>
            <w:r w:rsidR="006F7308" w:rsidRPr="00F22E91">
              <w:rPr>
                <w:rFonts w:ascii="Times New Roman" w:hAnsi="Times New Roman"/>
                <w:sz w:val="20"/>
                <w:szCs w:val="20"/>
              </w:rPr>
              <w:t>(karton z zarysem mapy świata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79" w:type="dxa"/>
          </w:tcPr>
          <w:p w14:paraId="10B174E8" w14:textId="67C6416A" w:rsidR="00A350CA" w:rsidRPr="00F22E91" w:rsidRDefault="006F7308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Zwrócenie uwagi na trudności w badaniach antropologicznyc</w:t>
            </w:r>
            <w:r w:rsidR="00A0000C" w:rsidRPr="00F22E91">
              <w:rPr>
                <w:rFonts w:ascii="Times New Roman" w:hAnsi="Times New Roman"/>
                <w:sz w:val="20"/>
                <w:szCs w:val="20"/>
              </w:rPr>
              <w:t xml:space="preserve">h; istnienie wielu niewiadomych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w drzewie rodowym człowieka</w:t>
            </w:r>
            <w:r w:rsidR="00957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22E91" w:rsidRPr="00F22E91" w14:paraId="55685A4C" w14:textId="77777777" w:rsidTr="00DF4289">
        <w:tc>
          <w:tcPr>
            <w:tcW w:w="14220" w:type="dxa"/>
            <w:gridSpan w:val="9"/>
          </w:tcPr>
          <w:p w14:paraId="33155B9D" w14:textId="77777777" w:rsidR="00A350CA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  <w:r w:rsidR="00B23032" w:rsidRPr="00F22E91">
              <w:rPr>
                <w:rFonts w:ascii="Times New Roman" w:hAnsi="Times New Roman"/>
                <w:b/>
                <w:sz w:val="20"/>
                <w:szCs w:val="20"/>
              </w:rPr>
              <w:t>EKOLOGIA</w:t>
            </w:r>
            <w:r w:rsidR="00EC5FE2" w:rsidRPr="00F22E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22E91" w:rsidRPr="00F22E91" w14:paraId="34F8C479" w14:textId="77777777" w:rsidTr="00EC5FE2">
        <w:tc>
          <w:tcPr>
            <w:tcW w:w="1883" w:type="dxa"/>
          </w:tcPr>
          <w:p w14:paraId="1F5CF24C" w14:textId="4ECE29D9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1. Tolerancja ekologiczna organizmów </w:t>
            </w:r>
          </w:p>
        </w:tc>
        <w:tc>
          <w:tcPr>
            <w:tcW w:w="919" w:type="dxa"/>
          </w:tcPr>
          <w:p w14:paraId="4BC81B89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6D52D03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10.1.</w:t>
            </w:r>
          </w:p>
          <w:p w14:paraId="4B2CA88D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10.2.</w:t>
            </w:r>
          </w:p>
          <w:p w14:paraId="0B4B089C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10.3.</w:t>
            </w:r>
          </w:p>
          <w:p w14:paraId="589604EA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10.4. </w:t>
            </w:r>
          </w:p>
        </w:tc>
        <w:tc>
          <w:tcPr>
            <w:tcW w:w="1843" w:type="dxa"/>
            <w:gridSpan w:val="2"/>
          </w:tcPr>
          <w:p w14:paraId="23F2E03D" w14:textId="2114DB5E" w:rsidR="00F22E91" w:rsidRPr="00F22E91" w:rsidRDefault="00800E5A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rzedstawienie zakresu badań ekologicznych</w:t>
            </w:r>
            <w:r>
              <w:rPr>
                <w:rFonts w:ascii="Times New Roman" w:hAnsi="Times New Roman"/>
                <w:sz w:val="20"/>
                <w:szCs w:val="20"/>
              </w:rPr>
              <w:t>. R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ozróżnianie czynników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biotycznych i abiotycznych oddziałujących na organizmy</w:t>
            </w:r>
            <w:r>
              <w:rPr>
                <w:rFonts w:ascii="Times New Roman" w:hAnsi="Times New Roman"/>
                <w:sz w:val="20"/>
                <w:szCs w:val="20"/>
              </w:rPr>
              <w:t>. W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yjaśnienie</w:t>
            </w:r>
            <w:r w:rsidR="00101C23">
              <w:rPr>
                <w:rFonts w:ascii="Times New Roman" w:hAnsi="Times New Roman"/>
                <w:sz w:val="20"/>
                <w:szCs w:val="20"/>
              </w:rPr>
              <w:t>,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czym jest tolerancja ekologiczna</w:t>
            </w:r>
            <w:r>
              <w:rPr>
                <w:rFonts w:ascii="Times New Roman" w:hAnsi="Times New Roman"/>
                <w:sz w:val="20"/>
                <w:szCs w:val="20"/>
              </w:rPr>
              <w:t>. Z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naczenie organizmów o wąskim zakresie tolerancji ekologicznej w bioindykacji</w:t>
            </w:r>
            <w:r>
              <w:rPr>
                <w:rFonts w:ascii="Times New Roman" w:hAnsi="Times New Roman"/>
                <w:sz w:val="20"/>
                <w:szCs w:val="20"/>
              </w:rPr>
              <w:t>. 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rzedstawi</w:t>
            </w:r>
            <w:r>
              <w:rPr>
                <w:rFonts w:ascii="Times New Roman" w:hAnsi="Times New Roman"/>
                <w:sz w:val="20"/>
                <w:szCs w:val="20"/>
              </w:rPr>
              <w:t>enie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poję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2E91" w:rsidRPr="00567D4C">
              <w:rPr>
                <w:rFonts w:ascii="Times New Roman" w:hAnsi="Times New Roman"/>
                <w:i/>
                <w:iCs/>
                <w:sz w:val="20"/>
                <w:szCs w:val="20"/>
              </w:rPr>
              <w:t>nisza ekologiczna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22E91" w:rsidRPr="00567D4C">
              <w:rPr>
                <w:rFonts w:ascii="Times New Roman" w:hAnsi="Times New Roman"/>
                <w:i/>
                <w:iCs/>
                <w:sz w:val="20"/>
                <w:szCs w:val="20"/>
              </w:rPr>
              <w:t>siedlisko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37915A1B" w14:textId="3830570D" w:rsidR="00F22E91" w:rsidRPr="00F22E91" w:rsidRDefault="00F22E91" w:rsidP="002A4595">
            <w:pPr>
              <w:spacing w:after="0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3A7E65" w14:textId="7AF962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opisuje, czym się zajmuj</w:t>
            </w:r>
            <w:r w:rsidR="00800E5A">
              <w:rPr>
                <w:rFonts w:ascii="Times New Roman" w:hAnsi="Times New Roman"/>
                <w:sz w:val="20"/>
                <w:szCs w:val="20"/>
              </w:rPr>
              <w:t>e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ekologia</w:t>
            </w:r>
          </w:p>
          <w:p w14:paraId="050FD890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zakres badań ekologicznych </w:t>
            </w:r>
          </w:p>
          <w:p w14:paraId="4BF3C70E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charakteryzuje czynniki abiotycznych i biotycznych środowiska</w:t>
            </w:r>
          </w:p>
          <w:p w14:paraId="62284D82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opisuje pojęcie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niszy ekologicznej </w:t>
            </w:r>
          </w:p>
          <w:p w14:paraId="3F3263DF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różnicę między niszą ekologiczną a siedliskiem </w:t>
            </w:r>
          </w:p>
          <w:p w14:paraId="0B2E2E38" w14:textId="4C435E93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opisuje, czym jest tolerancja ekologiczna organizmów</w:t>
            </w:r>
          </w:p>
          <w:p w14:paraId="05AFC369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zakres tolerancji organizmów w stosunku do danego czynnika środowiska (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eurybionty</w:t>
            </w:r>
            <w:proofErr w:type="spellEnd"/>
            <w:r w:rsidRPr="00F22E9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stenobionty</w:t>
            </w:r>
            <w:proofErr w:type="spellEnd"/>
            <w:r w:rsidRPr="00F22E9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2E834F0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opisuje, czym są bioindykatory</w:t>
            </w:r>
          </w:p>
          <w:p w14:paraId="6143B1F4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przedstawia przykłady gatunków wykorzystywanych w bioindykacji</w:t>
            </w:r>
          </w:p>
        </w:tc>
        <w:tc>
          <w:tcPr>
            <w:tcW w:w="2268" w:type="dxa"/>
          </w:tcPr>
          <w:p w14:paraId="18D59F9A" w14:textId="34603506" w:rsidR="00F22E91" w:rsidRPr="00F22E91" w:rsidRDefault="00F22E91" w:rsidP="00800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burza mózgów dotycząca zakresu badan ekologii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pogadanka na temat czynników abiotycznych i biotycznych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środowiska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analiza wykresów tolerancji wybranych gatunków roślin i zwierząt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pogadanka na temat cech organizmów wskaźnikowych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omówienie skali porostowej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B60DF">
              <w:rPr>
                <w:rFonts w:ascii="Times New Roman" w:hAnsi="Times New Roman"/>
                <w:strike/>
                <w:sz w:val="20"/>
                <w:szCs w:val="20"/>
              </w:rPr>
              <w:t>przeprowadzenie doświadczenia w celu zbadania zakresu tolerancji ekologicznej w odniesieniu do wybranego czynnika środowiska</w:t>
            </w:r>
          </w:p>
        </w:tc>
        <w:tc>
          <w:tcPr>
            <w:tcW w:w="1843" w:type="dxa"/>
          </w:tcPr>
          <w:p w14:paraId="30B11CB5" w14:textId="77E5219E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spis pojęć związanych z ekologią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wykresy z zakresem tolerancji ekologicznej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wybranych gatunków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informacje o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przykład</w:t>
            </w:r>
            <w:r w:rsidR="00800E5A">
              <w:rPr>
                <w:rFonts w:ascii="Times New Roman" w:hAnsi="Times New Roman"/>
                <w:sz w:val="20"/>
                <w:szCs w:val="20"/>
              </w:rPr>
              <w:t>owych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organizm</w:t>
            </w:r>
            <w:r w:rsidR="00800E5A">
              <w:rPr>
                <w:rFonts w:ascii="Times New Roman" w:hAnsi="Times New Roman"/>
                <w:sz w:val="20"/>
                <w:szCs w:val="20"/>
              </w:rPr>
              <w:t>ach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wskaźnikowych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zestaw do doświadczenia (badanie zakresu tolerancji ekologicznej w odniesieniu do wybranego czynnika)</w:t>
            </w:r>
          </w:p>
          <w:p w14:paraId="15A712B7" w14:textId="77777777" w:rsidR="00F22E91" w:rsidRPr="00F22E91" w:rsidRDefault="00F22E91" w:rsidP="002A4595">
            <w:pPr>
              <w:spacing w:after="0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  <w:p w14:paraId="4585AA7B" w14:textId="77777777" w:rsidR="00F22E91" w:rsidRPr="00F22E91" w:rsidRDefault="00F22E91" w:rsidP="002A4595">
            <w:pPr>
              <w:spacing w:after="0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33EA0CC6" w14:textId="45F966B9" w:rsidR="00F22E91" w:rsidRPr="00F22E91" w:rsidRDefault="00800E5A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pracowanie gazetki szkolnej 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temat </w:t>
            </w:r>
            <w:proofErr w:type="spellStart"/>
            <w:r w:rsidR="00F22E91" w:rsidRPr="00F22E91">
              <w:rPr>
                <w:rFonts w:ascii="Times New Roman" w:hAnsi="Times New Roman"/>
                <w:sz w:val="20"/>
                <w:szCs w:val="20"/>
              </w:rPr>
              <w:t>makrobezkręgowc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proofErr w:type="spellEnd"/>
            <w:r w:rsid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jako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wskaźnik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czystości wody</w:t>
            </w:r>
          </w:p>
        </w:tc>
      </w:tr>
      <w:tr w:rsidR="00F22E91" w:rsidRPr="00F22E91" w14:paraId="497B6AC3" w14:textId="77777777" w:rsidTr="00EC5FE2">
        <w:tc>
          <w:tcPr>
            <w:tcW w:w="1883" w:type="dxa"/>
          </w:tcPr>
          <w:p w14:paraId="469626CE" w14:textId="77777777" w:rsidR="00F22E91" w:rsidRPr="00F22E91" w:rsidRDefault="00F22E91" w:rsidP="002A4595">
            <w:pPr>
              <w:pStyle w:val="Pa4"/>
              <w:spacing w:line="276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5B864E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2. Cechy populacji</w:t>
            </w:r>
          </w:p>
        </w:tc>
        <w:tc>
          <w:tcPr>
            <w:tcW w:w="919" w:type="dxa"/>
          </w:tcPr>
          <w:p w14:paraId="173C0D2B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5D1F240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10. 5. </w:t>
            </w:r>
          </w:p>
          <w:p w14:paraId="124773F8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10.6</w:t>
            </w:r>
          </w:p>
          <w:p w14:paraId="5A38A82A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10.7.</w:t>
            </w:r>
          </w:p>
        </w:tc>
        <w:tc>
          <w:tcPr>
            <w:tcW w:w="1843" w:type="dxa"/>
            <w:gridSpan w:val="2"/>
          </w:tcPr>
          <w:p w14:paraId="679591BB" w14:textId="55446C2E" w:rsidR="00F22E91" w:rsidRPr="00F22E91" w:rsidRDefault="00800E5A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harakterystyka populacji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cech populacji (struktura i stosunki ilościowe):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struktura ilościowa (liczebność i zagęszczenie)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rozrodczość i śmiertelność</w:t>
            </w:r>
            <w:r>
              <w:rPr>
                <w:rFonts w:ascii="Times New Roman" w:hAnsi="Times New Roman"/>
                <w:sz w:val="20"/>
                <w:szCs w:val="20"/>
              </w:rPr>
              <w:t>. R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egulacja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liczebności populacji</w:t>
            </w:r>
            <w:r>
              <w:rPr>
                <w:rFonts w:ascii="Times New Roman" w:hAnsi="Times New Roman"/>
                <w:sz w:val="20"/>
                <w:szCs w:val="20"/>
              </w:rPr>
              <w:t>. S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truktura przestrzenna i </w:t>
            </w:r>
            <w:proofErr w:type="spellStart"/>
            <w:r w:rsidR="00F22E91" w:rsidRPr="00F22E91">
              <w:rPr>
                <w:rFonts w:ascii="Times New Roman" w:hAnsi="Times New Roman"/>
                <w:sz w:val="20"/>
                <w:szCs w:val="20"/>
              </w:rPr>
              <w:t>terytorializm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S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truktura wiekowa i płciowa.</w:t>
            </w:r>
          </w:p>
          <w:p w14:paraId="70049A8F" w14:textId="77777777" w:rsidR="00F22E91" w:rsidRPr="00F22E91" w:rsidRDefault="00F22E91" w:rsidP="002A4595">
            <w:pPr>
              <w:spacing w:after="0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BAA41CD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opisuje cechy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populacji</w:t>
            </w:r>
          </w:p>
          <w:p w14:paraId="4DAB5E5E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opisuje liczebność i zagęszczenie populacji</w:t>
            </w:r>
          </w:p>
          <w:p w14:paraId="42501098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charakteryzuje wskaźniki demograficzne populacji: rozrodczość i śmiertelność</w:t>
            </w:r>
          </w:p>
          <w:p w14:paraId="149965E5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opisuje zmiany liczebności populacji (krzywe wzrostu)</w:t>
            </w:r>
          </w:p>
          <w:p w14:paraId="5BE6D164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typy rozmieszczenia populacji</w:t>
            </w:r>
          </w:p>
          <w:p w14:paraId="40FBC2F1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omawia znaczenie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terytorializmu</w:t>
            </w:r>
            <w:proofErr w:type="spellEnd"/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727AAF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przedstawia, czym jest struktura wiekowa i struktura płciowa populacji </w:t>
            </w:r>
          </w:p>
          <w:p w14:paraId="63D94AF6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piramidy wieku populacji</w:t>
            </w:r>
          </w:p>
        </w:tc>
        <w:tc>
          <w:tcPr>
            <w:tcW w:w="2268" w:type="dxa"/>
          </w:tcPr>
          <w:p w14:paraId="4F73C33F" w14:textId="3C29AA94" w:rsidR="00F22E91" w:rsidRPr="00F22E91" w:rsidRDefault="00F22E91" w:rsidP="00800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praca w grupach z testem źródłowym na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cech populacji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analiza rozrodczości i śmiertelności populacji ludzkiej w wybranym przedziale czasowym z wykorzystaniem rocznika statystycznego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wyznaczanie krzywych wzrostu populacji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wybranych gatunków roślin i zwierząt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analiza w grupach schematów struktury przestrzennej populacji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burza mózgów na temat </w:t>
            </w:r>
            <w:r w:rsidR="00800E5A">
              <w:rPr>
                <w:rFonts w:ascii="Times New Roman" w:hAnsi="Times New Roman"/>
                <w:sz w:val="20"/>
                <w:szCs w:val="20"/>
              </w:rPr>
              <w:t>zalet i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wad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skupiskowości</w:t>
            </w:r>
            <w:proofErr w:type="spellEnd"/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rysowanie piramid wiekowo</w:t>
            </w:r>
            <w:r w:rsidR="006445C9">
              <w:rPr>
                <w:rFonts w:ascii="Times New Roman" w:hAnsi="Times New Roman"/>
                <w:sz w:val="20"/>
                <w:szCs w:val="20"/>
              </w:rPr>
              <w:t>-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płciowych wybranych populacji człowieka na przykładzie 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z rocznika statystycznego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obserwacje cech wybranej populacji na podstawie hodowli szkolnej</w:t>
            </w:r>
          </w:p>
        </w:tc>
        <w:tc>
          <w:tcPr>
            <w:tcW w:w="1843" w:type="dxa"/>
          </w:tcPr>
          <w:p w14:paraId="020890E4" w14:textId="112309F0" w:rsidR="00F22E91" w:rsidRPr="00F22E91" w:rsidRDefault="00F22E91" w:rsidP="00800E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schematy przedstawiające różne typy struktury przestrzennej, wiekowej i płciowej populacji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roczniki statystyczne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hodowla roślinna lub zwierzęca w pracowni biologicznej, np.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hodowla ryb w akwarium szkolnym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film edukacyjny lub prezentacja multimedialna przedstawiający populację</w:t>
            </w:r>
            <w:r w:rsidR="00800E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praca zespołowa równym i różnym frontem</w:t>
            </w:r>
          </w:p>
        </w:tc>
        <w:tc>
          <w:tcPr>
            <w:tcW w:w="1779" w:type="dxa"/>
          </w:tcPr>
          <w:p w14:paraId="1DAB2371" w14:textId="42492D69" w:rsidR="00F22E91" w:rsidRPr="00F22E91" w:rsidRDefault="00800E5A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pracowanie posteru n</w:t>
            </w:r>
            <w:r>
              <w:rPr>
                <w:rFonts w:ascii="Times New Roman" w:hAnsi="Times New Roman"/>
                <w:sz w:val="20"/>
                <w:szCs w:val="20"/>
              </w:rPr>
              <w:t>a temat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stad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jako przykład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struktury </w:t>
            </w:r>
            <w:proofErr w:type="spellStart"/>
            <w:r w:rsidR="00F22E91" w:rsidRPr="00F22E91">
              <w:rPr>
                <w:rFonts w:ascii="Times New Roman" w:hAnsi="Times New Roman"/>
                <w:sz w:val="20"/>
                <w:szCs w:val="20"/>
              </w:rPr>
              <w:t>skupiskowej</w:t>
            </w:r>
            <w:proofErr w:type="spellEnd"/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organizmów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22E91" w:rsidRPr="00F22E91" w14:paraId="266779F8" w14:textId="77777777" w:rsidTr="004E1977">
        <w:tc>
          <w:tcPr>
            <w:tcW w:w="1883" w:type="dxa"/>
          </w:tcPr>
          <w:p w14:paraId="1EBB9AFA" w14:textId="77777777" w:rsidR="00F22E91" w:rsidRPr="00F22E91" w:rsidRDefault="00F22E91" w:rsidP="002A4595">
            <w:pPr>
              <w:pStyle w:val="Pa4"/>
              <w:spacing w:line="276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  <w:p w14:paraId="1E351E06" w14:textId="0C5FE745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3. Stosunki między populacjami</w:t>
            </w:r>
          </w:p>
        </w:tc>
        <w:tc>
          <w:tcPr>
            <w:tcW w:w="919" w:type="dxa"/>
          </w:tcPr>
          <w:p w14:paraId="76CD7E4E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4736408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10.8. </w:t>
            </w:r>
          </w:p>
          <w:p w14:paraId="19D15DC0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10.9</w:t>
            </w:r>
          </w:p>
          <w:p w14:paraId="1006563C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10.10.</w:t>
            </w:r>
          </w:p>
          <w:p w14:paraId="5E26FA36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10.11.</w:t>
            </w:r>
          </w:p>
          <w:p w14:paraId="1859CF39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10.12</w:t>
            </w:r>
          </w:p>
          <w:p w14:paraId="486F7CDF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10.13</w:t>
            </w:r>
          </w:p>
        </w:tc>
        <w:tc>
          <w:tcPr>
            <w:tcW w:w="1843" w:type="dxa"/>
            <w:gridSpan w:val="2"/>
          </w:tcPr>
          <w:p w14:paraId="2D2F70D0" w14:textId="754C9B7F" w:rsidR="00F22E91" w:rsidRPr="00F22E91" w:rsidRDefault="00800E5A" w:rsidP="000A47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yjaśnienie zależności nieantagonistyczn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(mutualizm obligatoryjny i fakultatywny, komensalizm) w ekosystemie</w:t>
            </w:r>
            <w:r>
              <w:rPr>
                <w:rFonts w:ascii="Times New Roman" w:hAnsi="Times New Roman"/>
                <w:sz w:val="20"/>
                <w:szCs w:val="20"/>
              </w:rPr>
              <w:t>. 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rzedstawienie skutków konkurencji wewnątrzgatunkowej i międzygatunkowej</w:t>
            </w:r>
            <w:r>
              <w:rPr>
                <w:rFonts w:ascii="Times New Roman" w:hAnsi="Times New Roman"/>
                <w:sz w:val="20"/>
                <w:szCs w:val="20"/>
              </w:rPr>
              <w:t>. 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rzedstawienie zmian liczebności populacji w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układzie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zjadający i zjadany</w:t>
            </w:r>
            <w:r>
              <w:rPr>
                <w:rFonts w:ascii="Times New Roman" w:hAnsi="Times New Roman"/>
                <w:sz w:val="20"/>
                <w:szCs w:val="20"/>
              </w:rPr>
              <w:t>”. 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rzedstawienie adaptacji drapieżników, pasożytów i roślinożerców do zdobywania pokarmu</w:t>
            </w:r>
            <w:r>
              <w:rPr>
                <w:rFonts w:ascii="Times New Roman" w:hAnsi="Times New Roman"/>
                <w:sz w:val="20"/>
                <w:szCs w:val="20"/>
              </w:rPr>
              <w:t>. O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kreślenie obronnych adaptacji ofiar drapieżników, roślinożerców, żywicieli pasożytów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007AE23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przedstawia podział oddziaływań między organizmami na antagonistyczne i nieantagonistyczne</w:t>
            </w:r>
          </w:p>
          <w:p w14:paraId="11B02EA3" w14:textId="16F63B18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opisuje zależności nieantagonistyczne –mutualizm obligatoryjny i fakultatywny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komensalizm 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i podaje ich przykłady</w:t>
            </w:r>
          </w:p>
          <w:p w14:paraId="2EF9E65A" w14:textId="7F45C72E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charakteryzuje zależności antagonistyczne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konkurencję wewnątrzgatunkową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i międzygatunkową,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drapieżnictwo, roślinożerność, pasożytnictwo 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i podaje ich przykłady</w:t>
            </w:r>
          </w:p>
          <w:p w14:paraId="4406DAF2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omawia skutki konkurencji wewnątrzgatunkowej i międzygatunkowej</w:t>
            </w:r>
          </w:p>
          <w:p w14:paraId="560A3DFE" w14:textId="32F72A25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przedstawia związek między liczebnością drapieżnika a liczebnością jego ofiary </w:t>
            </w:r>
          </w:p>
          <w:p w14:paraId="61F92F6F" w14:textId="4F189FC9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opisuje przystosowania drapieżników, pasożytów i roślinożerców do zdobywania pokarmu</w:t>
            </w:r>
          </w:p>
          <w:p w14:paraId="2F9DA053" w14:textId="1AE16BCF" w:rsidR="00F22E91" w:rsidRPr="00F22E91" w:rsidRDefault="00BC0ABF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pozna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mechanizm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obronn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roślin </w:t>
            </w:r>
          </w:p>
          <w:p w14:paraId="4D1C5250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wyjaśnia strategie obrony ofiar przed atakiem drapieżnika, roślinożercy i pasożyta</w:t>
            </w:r>
          </w:p>
        </w:tc>
        <w:tc>
          <w:tcPr>
            <w:tcW w:w="2268" w:type="dxa"/>
          </w:tcPr>
          <w:p w14:paraId="48EA06B8" w14:textId="31188EC5" w:rsidR="00F22E91" w:rsidRPr="00F22E91" w:rsidRDefault="00F22E91" w:rsidP="00BC0A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charakteryzowanie konkurencji, roślinożerności, drapieżnictwa i pasożytnictwa na podstawie prezentacji multimedialnej lub fragmentu filmu przyrodniczego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mapa mentalna – typy interakcji międzygatunkowych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64549">
              <w:rPr>
                <w:rFonts w:ascii="Times New Roman" w:hAnsi="Times New Roman"/>
                <w:sz w:val="20"/>
                <w:szCs w:val="20"/>
              </w:rPr>
              <w:t xml:space="preserve">modelowanie mechanizmów konkurencji na przykładzie eksperymentu „Badanie </w:t>
            </w:r>
            <w:r w:rsidRPr="00F64549">
              <w:rPr>
                <w:rFonts w:ascii="Times New Roman" w:hAnsi="Times New Roman"/>
                <w:sz w:val="20"/>
                <w:szCs w:val="20"/>
              </w:rPr>
              <w:lastRenderedPageBreak/>
              <w:t>konkurencji międzygatunkowej u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roślin” z rzeżuchą i pokrzywą zwyczajną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gra dydaktyczna lub symulacja komputerowa układu „drapieżnik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ofiara”</w:t>
            </w:r>
            <w:r w:rsidR="00644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„pasożyt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żywiciel”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film dydaktyczny na temat roli drapieżników w biocenozach</w:t>
            </w:r>
          </w:p>
        </w:tc>
        <w:tc>
          <w:tcPr>
            <w:tcW w:w="1843" w:type="dxa"/>
          </w:tcPr>
          <w:p w14:paraId="1357E006" w14:textId="51B43AF7" w:rsidR="00F22E91" w:rsidRPr="00F22E91" w:rsidRDefault="00F22E91" w:rsidP="00BC0A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prezentacja multimedialna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mapa mentalna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zestaw doświadczalny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hodowla rzeżuchy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pracownia komputerowa</w:t>
            </w:r>
          </w:p>
        </w:tc>
        <w:tc>
          <w:tcPr>
            <w:tcW w:w="1779" w:type="dxa"/>
          </w:tcPr>
          <w:p w14:paraId="2D3A0891" w14:textId="0A46F232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Seminarium n</w:t>
            </w:r>
            <w:r w:rsidR="00800E5A">
              <w:rPr>
                <w:rFonts w:ascii="Times New Roman" w:hAnsi="Times New Roman"/>
                <w:sz w:val="20"/>
                <w:szCs w:val="20"/>
              </w:rPr>
              <w:t>a temat: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0E5A">
              <w:rPr>
                <w:rFonts w:ascii="Times New Roman" w:hAnsi="Times New Roman"/>
                <w:sz w:val="20"/>
                <w:szCs w:val="20"/>
              </w:rPr>
              <w:t>„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Polowanie – za i przeciw</w:t>
            </w:r>
            <w:r w:rsidR="00800E5A">
              <w:rPr>
                <w:rFonts w:ascii="Times New Roman" w:hAnsi="Times New Roman"/>
                <w:sz w:val="20"/>
                <w:szCs w:val="20"/>
              </w:rPr>
              <w:t>”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22E91" w:rsidRPr="00F22E91" w14:paraId="7C955042" w14:textId="77777777" w:rsidTr="004E1977">
        <w:tc>
          <w:tcPr>
            <w:tcW w:w="1883" w:type="dxa"/>
          </w:tcPr>
          <w:p w14:paraId="6ABEEA05" w14:textId="77777777" w:rsidR="00F22E91" w:rsidRPr="00F22E91" w:rsidRDefault="00F22E91" w:rsidP="002A4595">
            <w:pPr>
              <w:pStyle w:val="Pa4"/>
              <w:spacing w:line="276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  <w:p w14:paraId="3924B43C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4. Zależności pokarmowe w ekosystemach, czyli kto kogo zjada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50232349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F0D77EA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10.14.</w:t>
            </w:r>
          </w:p>
          <w:p w14:paraId="72BE4863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10.15.</w:t>
            </w:r>
          </w:p>
          <w:p w14:paraId="08EBEBE3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10.16.</w:t>
            </w:r>
          </w:p>
        </w:tc>
        <w:tc>
          <w:tcPr>
            <w:tcW w:w="1843" w:type="dxa"/>
            <w:gridSpan w:val="2"/>
          </w:tcPr>
          <w:p w14:paraId="7121270B" w14:textId="0D68B48F" w:rsidR="00F22E91" w:rsidRPr="00F22E91" w:rsidRDefault="00BC0ABF" w:rsidP="000A47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kreślenie zależności pokarmowych w ekosystemie na podstawie analizy fragmentów sieci pokarmowych</w:t>
            </w:r>
            <w:r>
              <w:rPr>
                <w:rFonts w:ascii="Times New Roman" w:hAnsi="Times New Roman"/>
                <w:sz w:val="20"/>
                <w:szCs w:val="20"/>
              </w:rPr>
              <w:t>. 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rzedstawienie zależności pokarmowych w biocenozie w postaci łańcuchów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pokarmowych</w:t>
            </w:r>
            <w:r>
              <w:rPr>
                <w:rFonts w:ascii="Times New Roman" w:hAnsi="Times New Roman"/>
                <w:sz w:val="20"/>
                <w:szCs w:val="20"/>
              </w:rPr>
              <w:t>. 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rzedstawienie przepływu energii i obiegu materii w ekosystemie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48A8">
              <w:rPr>
                <w:rFonts w:ascii="Times New Roman" w:hAnsi="Times New Roman"/>
                <w:strike/>
                <w:sz w:val="20"/>
                <w:szCs w:val="20"/>
              </w:rPr>
              <w:t>Omówienie</w:t>
            </w:r>
            <w:r w:rsidR="00F22E91" w:rsidRPr="003448A8">
              <w:rPr>
                <w:rFonts w:ascii="Times New Roman" w:hAnsi="Times New Roman"/>
                <w:strike/>
                <w:sz w:val="20"/>
                <w:szCs w:val="20"/>
              </w:rPr>
              <w:t xml:space="preserve"> obieg</w:t>
            </w:r>
            <w:r w:rsidRPr="003448A8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  <w:r w:rsidR="00F22E91" w:rsidRPr="003448A8">
              <w:rPr>
                <w:rFonts w:ascii="Times New Roman" w:hAnsi="Times New Roman"/>
                <w:strike/>
                <w:sz w:val="20"/>
                <w:szCs w:val="20"/>
              </w:rPr>
              <w:t xml:space="preserve"> wybranych pierwiastków w przyrodzie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FE3C8E2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przedstawia schemat łańcucha pokarmowego</w:t>
            </w:r>
          </w:p>
          <w:p w14:paraId="009E518F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różnice między łańcuchem spasania a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detrytusowym</w:t>
            </w:r>
            <w:proofErr w:type="spellEnd"/>
          </w:p>
          <w:p w14:paraId="54AB8B0D" w14:textId="04E38534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podaje różnice </w:t>
            </w:r>
            <w:r w:rsidR="003C190B" w:rsidRPr="00F22E91">
              <w:rPr>
                <w:rFonts w:ascii="Times New Roman" w:hAnsi="Times New Roman"/>
                <w:sz w:val="20"/>
                <w:szCs w:val="20"/>
              </w:rPr>
              <w:t>między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łańcuchem pokarmowym a siecią troficzną</w:t>
            </w:r>
          </w:p>
          <w:p w14:paraId="54026317" w14:textId="2779D8A9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opisuje zależności pokarmowe ekosystemu na podstawie sieci troficznej</w:t>
            </w:r>
          </w:p>
          <w:p w14:paraId="7AA047D6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porównuje produkcję pierwotną (brutto i netto) i wtórną (brutto i netto)</w:t>
            </w:r>
          </w:p>
          <w:p w14:paraId="71F0DED1" w14:textId="08798ACA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analizuje obieg materii w ekosystemie</w:t>
            </w:r>
          </w:p>
          <w:p w14:paraId="40A0DE5A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A2108">
              <w:rPr>
                <w:rFonts w:ascii="Times New Roman" w:hAnsi="Times New Roman"/>
                <w:strike/>
                <w:sz w:val="20"/>
                <w:szCs w:val="20"/>
              </w:rPr>
              <w:t>charakteryzuje obieg węgla i azotu w ekosystemie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6EDC4E5" w14:textId="6AF8A6F8" w:rsidR="00F22E91" w:rsidRPr="00F22E91" w:rsidRDefault="00F22E91" w:rsidP="00BC0A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prezentacja multimedialna n</w:t>
            </w:r>
            <w:r w:rsidR="00BC0ABF">
              <w:rPr>
                <w:rFonts w:ascii="Times New Roman" w:hAnsi="Times New Roman"/>
                <w:sz w:val="20"/>
                <w:szCs w:val="20"/>
              </w:rPr>
              <w:t>a temat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zależności pokarmowych w biocenozie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konstruowanie w grupach łańcuchów spasania i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detrytusowych</w:t>
            </w:r>
            <w:proofErr w:type="spellEnd"/>
            <w:r w:rsidRPr="00F22E91">
              <w:rPr>
                <w:rFonts w:ascii="Times New Roman" w:hAnsi="Times New Roman"/>
                <w:sz w:val="20"/>
                <w:szCs w:val="20"/>
              </w:rPr>
              <w:t xml:space="preserve"> na podstawie materiałów źródłowych, opisu lub filmu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określanie przynależności organizmów do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właściwych poziomów troficznych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konstruowanie w grupach łańcuchów i sieci troficznych na podstawie materiałów źródłowych, opisu lub filmu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analizowanie przepływu energii i krążenia materii w ekosystemie na podstawie prezentacji multimedialnej, opisu lub filmu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analiza plansz dydaktycznych lub programów komputerowych przedstawiających krążenie pierwiastków w przyrodzie</w:t>
            </w:r>
            <w:r w:rsidR="00BC0ABF">
              <w:rPr>
                <w:rFonts w:ascii="Times New Roman" w:hAnsi="Times New Roman"/>
                <w:sz w:val="20"/>
                <w:szCs w:val="20"/>
              </w:rPr>
              <w:t>,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a następnie redagowanie opisu zjawisk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praca zespołowa równym frontem</w:t>
            </w:r>
          </w:p>
        </w:tc>
        <w:tc>
          <w:tcPr>
            <w:tcW w:w="1843" w:type="dxa"/>
          </w:tcPr>
          <w:p w14:paraId="0EAD6201" w14:textId="3107E094" w:rsidR="00F22E91" w:rsidRPr="00F22E91" w:rsidRDefault="00F22E91" w:rsidP="00BC0A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prezentacj</w:t>
            </w:r>
            <w:r w:rsidR="00BC0ABF">
              <w:rPr>
                <w:rFonts w:ascii="Times New Roman" w:hAnsi="Times New Roman"/>
                <w:sz w:val="20"/>
                <w:szCs w:val="20"/>
              </w:rPr>
              <w:t>a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multimedialna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materiały źródłowe do tworzenia łańcuchów i sieci troficznych</w:t>
            </w:r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materiały źródłowe do tworzenia łańcucha spasania i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detrytusowego</w:t>
            </w:r>
            <w:proofErr w:type="spellEnd"/>
            <w:r w:rsidR="00BC0A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film dydaktyczny </w:t>
            </w:r>
          </w:p>
        </w:tc>
        <w:tc>
          <w:tcPr>
            <w:tcW w:w="1779" w:type="dxa"/>
          </w:tcPr>
          <w:p w14:paraId="2C957424" w14:textId="7CC31C59" w:rsidR="00F22E91" w:rsidRPr="00F22E91" w:rsidRDefault="00BC0ABF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rzygotowanie posteru</w:t>
            </w:r>
            <w:r w:rsid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temat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„Krążeni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materii i przepływu energii w ekosystemie</w:t>
            </w:r>
            <w:r w:rsidR="000A4796">
              <w:rPr>
                <w:rFonts w:ascii="Times New Roman" w:hAnsi="Times New Roman"/>
                <w:sz w:val="20"/>
                <w:szCs w:val="20"/>
              </w:rPr>
              <w:t>”.</w:t>
            </w:r>
          </w:p>
        </w:tc>
      </w:tr>
      <w:tr w:rsidR="00F22E91" w:rsidRPr="00F22E91" w14:paraId="40D06261" w14:textId="77777777" w:rsidTr="004E1977">
        <w:tc>
          <w:tcPr>
            <w:tcW w:w="1883" w:type="dxa"/>
          </w:tcPr>
          <w:p w14:paraId="0734E340" w14:textId="77777777" w:rsidR="00F22E91" w:rsidRPr="00F22E91" w:rsidRDefault="00F22E91" w:rsidP="002A4595">
            <w:pPr>
              <w:pStyle w:val="Pa4"/>
              <w:spacing w:line="276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14:paraId="12FEB7B0" w14:textId="77777777" w:rsidR="00F22E91" w:rsidRPr="00E26740" w:rsidRDefault="00F22E91" w:rsidP="002A4595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26740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5. Dojrzewanie ekosystemu – sukcesja ekologiczna</w:t>
            </w:r>
          </w:p>
        </w:tc>
        <w:tc>
          <w:tcPr>
            <w:tcW w:w="919" w:type="dxa"/>
          </w:tcPr>
          <w:p w14:paraId="50D99F92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7CB8C90" w14:textId="77777777" w:rsidR="00F22E91" w:rsidRPr="00E26740" w:rsidRDefault="00F22E91" w:rsidP="002A4595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26740">
              <w:rPr>
                <w:rFonts w:ascii="Times New Roman" w:hAnsi="Times New Roman"/>
                <w:strike/>
                <w:sz w:val="20"/>
                <w:szCs w:val="20"/>
              </w:rPr>
              <w:t>10.17.</w:t>
            </w:r>
          </w:p>
        </w:tc>
        <w:tc>
          <w:tcPr>
            <w:tcW w:w="1843" w:type="dxa"/>
            <w:gridSpan w:val="2"/>
          </w:tcPr>
          <w:p w14:paraId="66DC590F" w14:textId="7B367EFF" w:rsidR="00F22E91" w:rsidRPr="00E26740" w:rsidRDefault="000A4796" w:rsidP="002A4595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26740">
              <w:rPr>
                <w:rFonts w:ascii="Times New Roman" w:hAnsi="Times New Roman"/>
                <w:strike/>
                <w:sz w:val="20"/>
                <w:szCs w:val="20"/>
              </w:rPr>
              <w:t>P</w:t>
            </w:r>
            <w:r w:rsidR="00F22E91" w:rsidRPr="00E26740">
              <w:rPr>
                <w:rFonts w:ascii="Times New Roman" w:hAnsi="Times New Roman"/>
                <w:strike/>
                <w:sz w:val="20"/>
                <w:szCs w:val="20"/>
              </w:rPr>
              <w:t>rzedstawienie sukcesji jako procesu przemiany ekosystemu w czasie skutkując</w:t>
            </w:r>
            <w:r w:rsidRPr="00E26740">
              <w:rPr>
                <w:rFonts w:ascii="Times New Roman" w:hAnsi="Times New Roman"/>
                <w:strike/>
                <w:sz w:val="20"/>
                <w:szCs w:val="20"/>
              </w:rPr>
              <w:t>ego</w:t>
            </w:r>
            <w:r w:rsidR="00F22E91" w:rsidRPr="00E26740">
              <w:rPr>
                <w:rFonts w:ascii="Times New Roman" w:hAnsi="Times New Roman"/>
                <w:strike/>
                <w:sz w:val="20"/>
                <w:szCs w:val="20"/>
              </w:rPr>
              <w:t xml:space="preserve"> zmianą składu gatunkowego</w:t>
            </w:r>
            <w:r w:rsidRPr="00E26740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E51921B" w14:textId="77777777" w:rsidR="00F22E91" w:rsidRPr="003448A8" w:rsidRDefault="00F22E91" w:rsidP="002A4595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448A8">
              <w:rPr>
                <w:rFonts w:ascii="Times New Roman" w:hAnsi="Times New Roman"/>
                <w:strike/>
                <w:sz w:val="20"/>
                <w:szCs w:val="20"/>
              </w:rPr>
              <w:t xml:space="preserve">– przedstawia istotę procesu sukcesji </w:t>
            </w:r>
          </w:p>
          <w:p w14:paraId="0A5EE0BE" w14:textId="77777777" w:rsidR="00F22E91" w:rsidRPr="003448A8" w:rsidRDefault="00F22E91" w:rsidP="002A4595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448A8">
              <w:rPr>
                <w:rFonts w:ascii="Times New Roman" w:hAnsi="Times New Roman"/>
                <w:strike/>
                <w:sz w:val="20"/>
                <w:szCs w:val="20"/>
              </w:rPr>
              <w:t>– wyróżnia typy sukcesji i podaje ich przykłady</w:t>
            </w:r>
          </w:p>
          <w:p w14:paraId="74E07EB6" w14:textId="77777777" w:rsidR="00F22E91" w:rsidRPr="003448A8" w:rsidRDefault="00F22E91" w:rsidP="002A4595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448A8">
              <w:rPr>
                <w:rFonts w:ascii="Times New Roman" w:hAnsi="Times New Roman"/>
                <w:strike/>
                <w:sz w:val="20"/>
                <w:szCs w:val="20"/>
              </w:rPr>
              <w:t>– charakteryzuje etapy sukcesji pierwotnej i wtórnej</w:t>
            </w:r>
          </w:p>
          <w:p w14:paraId="6369F3F7" w14:textId="77777777" w:rsidR="00F22E91" w:rsidRPr="003448A8" w:rsidRDefault="00F22E91" w:rsidP="002A4595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48A50F0" w14:textId="393E1DED" w:rsidR="00F22E91" w:rsidRPr="003448A8" w:rsidRDefault="00F22E91" w:rsidP="000A47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448A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analiza stadiów sukcesji na przykładzie obserwacji mikroskopowych hodowli pierwotniaków</w:t>
            </w:r>
            <w:r w:rsidR="000A4796" w:rsidRPr="003448A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, </w:t>
            </w:r>
            <w:r w:rsidRPr="003448A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analiza sukcesji na wydmach w Słowińskim Parku Narodowym – film dydaktyczny</w:t>
            </w:r>
            <w:r w:rsidR="000A4796" w:rsidRPr="003448A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, </w:t>
            </w:r>
            <w:r w:rsidRPr="003448A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konstruowanie w grupach szeregu sukcesji </w:t>
            </w:r>
            <w:r w:rsidRPr="003448A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lastRenderedPageBreak/>
              <w:t>pierwotnej i wtórnej na podstawie materiałów źródłowych</w:t>
            </w:r>
            <w:r w:rsidR="000A4796" w:rsidRPr="003448A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, </w:t>
            </w:r>
            <w:r w:rsidRPr="003448A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praca indywidualna i zespołowa równym frontem</w:t>
            </w:r>
          </w:p>
        </w:tc>
        <w:tc>
          <w:tcPr>
            <w:tcW w:w="1843" w:type="dxa"/>
          </w:tcPr>
          <w:p w14:paraId="0E1E7A51" w14:textId="071B6D9B" w:rsidR="00F22E91" w:rsidRPr="003448A8" w:rsidRDefault="00F22E91" w:rsidP="000A4796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448A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hodowla pierwotniaków</w:t>
            </w:r>
            <w:r w:rsidR="000A4796" w:rsidRPr="003448A8">
              <w:rPr>
                <w:rFonts w:ascii="Times New Roman" w:hAnsi="Times New Roman"/>
                <w:strike/>
                <w:sz w:val="20"/>
                <w:szCs w:val="20"/>
              </w:rPr>
              <w:t xml:space="preserve">, </w:t>
            </w:r>
            <w:r w:rsidRPr="003448A8">
              <w:rPr>
                <w:rFonts w:ascii="Times New Roman" w:hAnsi="Times New Roman"/>
                <w:strike/>
                <w:sz w:val="20"/>
                <w:szCs w:val="20"/>
              </w:rPr>
              <w:t>film dydaktyczny</w:t>
            </w:r>
          </w:p>
        </w:tc>
        <w:tc>
          <w:tcPr>
            <w:tcW w:w="1779" w:type="dxa"/>
          </w:tcPr>
          <w:p w14:paraId="42473531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E91" w:rsidRPr="00F22E91" w14:paraId="60CDE15D" w14:textId="77777777" w:rsidTr="00DF4289">
        <w:tc>
          <w:tcPr>
            <w:tcW w:w="14220" w:type="dxa"/>
            <w:gridSpan w:val="9"/>
          </w:tcPr>
          <w:p w14:paraId="155B0B51" w14:textId="77777777" w:rsidR="00A350CA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22E91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r w:rsidR="00CE18F0" w:rsidRPr="00F22E9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B23032" w:rsidRPr="00F22E91">
              <w:rPr>
                <w:rFonts w:ascii="Times New Roman" w:hAnsi="Times New Roman"/>
                <w:b/>
                <w:sz w:val="20"/>
                <w:szCs w:val="20"/>
              </w:rPr>
              <w:t>RÓŻNORODNOŚĆ BIOLOGICZNA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22E91" w:rsidRPr="00F22E91" w14:paraId="46AA385E" w14:textId="77777777" w:rsidTr="00E32A23">
        <w:tc>
          <w:tcPr>
            <w:tcW w:w="1883" w:type="dxa"/>
          </w:tcPr>
          <w:p w14:paraId="554B9CCD" w14:textId="77777777" w:rsidR="00F22E91" w:rsidRPr="00F22E91" w:rsidRDefault="00F22E91" w:rsidP="002A4595">
            <w:pPr>
              <w:pStyle w:val="Pa4"/>
              <w:spacing w:line="276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14:paraId="50CB5384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1. Bioróżnorodność i jej zagrożenia</w:t>
            </w:r>
          </w:p>
        </w:tc>
        <w:tc>
          <w:tcPr>
            <w:tcW w:w="919" w:type="dxa"/>
          </w:tcPr>
          <w:p w14:paraId="234FD023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7F098BE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11.1.</w:t>
            </w:r>
          </w:p>
          <w:p w14:paraId="74209C8B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11.2.</w:t>
            </w:r>
          </w:p>
          <w:p w14:paraId="22227370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98B1DEE" w14:textId="629A27F6" w:rsidR="00F22E91" w:rsidRPr="00F22E91" w:rsidRDefault="000A4796" w:rsidP="00646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rzedstawienie typów różnorodności biologicznej, genetycznej, gatunkowej i ekosystemowej</w:t>
            </w:r>
            <w:r>
              <w:rPr>
                <w:rFonts w:ascii="Times New Roman" w:hAnsi="Times New Roman"/>
                <w:sz w:val="20"/>
                <w:szCs w:val="20"/>
              </w:rPr>
              <w:t>. O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mówienie głównych czynników geograficznych kształtujących różnorodność gatunkową i ekosystemową Ziemi (klimat, ukształtowanie powierzchni)</w:t>
            </w:r>
            <w:r>
              <w:rPr>
                <w:rFonts w:ascii="Times New Roman" w:hAnsi="Times New Roman"/>
                <w:sz w:val="20"/>
                <w:szCs w:val="20"/>
              </w:rPr>
              <w:t>. 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rzedstawienie zależności między rozmieszczeniem biomów a warunkami klimatycznymi na kuli ziemskiej</w:t>
            </w:r>
            <w:r>
              <w:rPr>
                <w:rFonts w:ascii="Times New Roman" w:hAnsi="Times New Roman"/>
                <w:sz w:val="20"/>
                <w:szCs w:val="20"/>
              </w:rPr>
              <w:t>. 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rzedstawienie przykładów miejsc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charakteryzujących się szczególnym bogactwem gatunkowym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907FB05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wymienia i omawia różnorodność genetyczną, gatunkową oraz ekosystemów </w:t>
            </w:r>
          </w:p>
          <w:p w14:paraId="0235CB33" w14:textId="4EFBF28A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klasyfikuje i charakteryzuje czynniki kształtujące różnorodność biologiczną </w:t>
            </w:r>
          </w:p>
          <w:p w14:paraId="64C1064B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iCs/>
                <w:sz w:val="20"/>
                <w:szCs w:val="20"/>
              </w:rPr>
              <w:t>podaje najbogatsze pod względem gatunkowym ekosystemy wodne i lądowe na świecie</w:t>
            </w:r>
          </w:p>
          <w:p w14:paraId="5C1B4FE0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B711B3" w14:textId="7212B568" w:rsidR="00F22E91" w:rsidRPr="00F22E91" w:rsidRDefault="00F22E91" w:rsidP="00567D4C">
            <w:pPr>
              <w:spacing w:after="0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seminarium połączone z dyskusją (burza mózgów) na temat różnorodności biologicznej</w:t>
            </w:r>
            <w:r w:rsidR="000A47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mapa pojęciowa dotycząca typów </w:t>
            </w:r>
            <w:r w:rsidR="000A4796" w:rsidRPr="00F22E91">
              <w:rPr>
                <w:rFonts w:ascii="Times New Roman" w:hAnsi="Times New Roman"/>
                <w:sz w:val="20"/>
                <w:szCs w:val="20"/>
              </w:rPr>
              <w:t>różnorodności</w:t>
            </w:r>
          </w:p>
          <w:p w14:paraId="02A065FA" w14:textId="1BFA7D5B" w:rsidR="00F22E91" w:rsidRPr="00F22E91" w:rsidRDefault="00F22E91" w:rsidP="00567D4C">
            <w:pPr>
              <w:spacing w:after="0"/>
              <w:ind w:left="57" w:right="-57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biologicznej</w:t>
            </w:r>
            <w:r w:rsidR="006464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fragment filmu o rasach zwierząt lub roślin będących przykładem doboru sztucznego</w:t>
            </w:r>
            <w:r w:rsidR="006464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fragmenty filmu o rafie koralowej i puszczy tropikalnej</w:t>
            </w:r>
            <w:r w:rsidR="006464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gatunków roślin, zwierząt i grzybów żyjących w najbogatszych ekosystemach wodnych i lądowych,</w:t>
            </w:r>
            <w:r w:rsidR="00646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analiza map klimatycznych świata połączonej z wyznaczaniem rozmieszczenia biomów</w:t>
            </w:r>
          </w:p>
        </w:tc>
        <w:tc>
          <w:tcPr>
            <w:tcW w:w="1843" w:type="dxa"/>
          </w:tcPr>
          <w:p w14:paraId="408BFD1D" w14:textId="4F9295D6" w:rsidR="00F22E91" w:rsidRPr="00F22E91" w:rsidRDefault="00F22E91" w:rsidP="006464A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mapa pojęciowa</w:t>
            </w:r>
            <w:r w:rsidR="006464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film</w:t>
            </w:r>
            <w:r w:rsidR="006464AB">
              <w:rPr>
                <w:rFonts w:ascii="Times New Roman" w:hAnsi="Times New Roman"/>
                <w:sz w:val="20"/>
                <w:szCs w:val="20"/>
              </w:rPr>
              <w:t>y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dydaktyczn</w:t>
            </w:r>
            <w:r w:rsidR="006464AB">
              <w:rPr>
                <w:rFonts w:ascii="Times New Roman" w:hAnsi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strony internetowe dotyczące różnorodności biologicznej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Wielkiej Rafy Koralowej i puszczy tropikalnej</w:t>
            </w:r>
            <w:r w:rsidR="006464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prezentacja multimedialna</w:t>
            </w:r>
          </w:p>
        </w:tc>
        <w:tc>
          <w:tcPr>
            <w:tcW w:w="1779" w:type="dxa"/>
          </w:tcPr>
          <w:p w14:paraId="557A0F4F" w14:textId="458B174C" w:rsidR="00F22E91" w:rsidRPr="00F22E91" w:rsidRDefault="006464AB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eminarium na temat rozmieszczenia i znaczenia biomów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22E91" w:rsidRPr="00F22E91" w14:paraId="7B3A8377" w14:textId="77777777" w:rsidTr="00E32A23">
        <w:tc>
          <w:tcPr>
            <w:tcW w:w="1883" w:type="dxa"/>
          </w:tcPr>
          <w:p w14:paraId="0B4152DB" w14:textId="77777777" w:rsidR="00F22E91" w:rsidRPr="00F22E91" w:rsidRDefault="00F22E91" w:rsidP="002A4595">
            <w:pPr>
              <w:pStyle w:val="Pa4"/>
              <w:spacing w:line="276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  <w:p w14:paraId="641453D4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2. Przyczyny wzrostu zagrożenia różnorodności biologicznej</w:t>
            </w:r>
          </w:p>
        </w:tc>
        <w:tc>
          <w:tcPr>
            <w:tcW w:w="919" w:type="dxa"/>
          </w:tcPr>
          <w:p w14:paraId="7AE0D5A9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E71B8F2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10.3.</w:t>
            </w:r>
          </w:p>
          <w:p w14:paraId="0BD0DBD5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843" w:type="dxa"/>
            <w:gridSpan w:val="2"/>
          </w:tcPr>
          <w:p w14:paraId="668E2B88" w14:textId="0628AF82" w:rsidR="00F22E91" w:rsidRPr="00F22E91" w:rsidRDefault="00FD492F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rzedstawienie wpływu działalności człowieka na różnorodność biologiczn</w:t>
            </w:r>
            <w:r w:rsidR="003C190B"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28E03D" w14:textId="77777777" w:rsidR="00F22E91" w:rsidRPr="00F22E91" w:rsidRDefault="00F22E91" w:rsidP="002A4595">
            <w:pPr>
              <w:spacing w:after="0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2F6A36" w14:textId="77777777" w:rsidR="00F22E91" w:rsidRPr="00F22E91" w:rsidRDefault="00F22E91" w:rsidP="002A459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przedstawia związek między niszczeniem siedlisk a wymieraniem gatunków</w:t>
            </w:r>
          </w:p>
          <w:p w14:paraId="140A82BF" w14:textId="2FBC4670" w:rsidR="00F22E91" w:rsidRPr="00F22E91" w:rsidRDefault="00F22E91" w:rsidP="002A4595">
            <w:pPr>
              <w:spacing w:after="0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przedstawia skutki fragmentacji lasów </w:t>
            </w:r>
            <w:r w:rsidR="003C190B">
              <w:rPr>
                <w:rFonts w:ascii="Times New Roman" w:hAnsi="Times New Roman"/>
                <w:sz w:val="20"/>
                <w:szCs w:val="20"/>
              </w:rPr>
              <w:t>prowadzących do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zakłóceni</w:t>
            </w:r>
            <w:r w:rsidR="003C190B">
              <w:rPr>
                <w:rFonts w:ascii="Times New Roman" w:hAnsi="Times New Roman"/>
                <w:sz w:val="20"/>
                <w:szCs w:val="20"/>
              </w:rPr>
              <w:t>a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naturalnych procesów biocenotycznych </w:t>
            </w:r>
          </w:p>
          <w:p w14:paraId="724686DE" w14:textId="64E712C6" w:rsidR="00F22E91" w:rsidRPr="00F22E91" w:rsidRDefault="00F22E91" w:rsidP="002A459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ocenia 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wpływ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bezpośredniej eksploatacji zasobów przyrody na obniżenie różnorodności biologicznej</w:t>
            </w:r>
          </w:p>
          <w:p w14:paraId="16B0D64E" w14:textId="77777777" w:rsidR="00F22E91" w:rsidRPr="00F22E91" w:rsidRDefault="00F22E91" w:rsidP="002A459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przedstawia wpływ rozwoju nowoczesnego rolnictwa na obniżenie różnorodności biologicznej</w:t>
            </w:r>
          </w:p>
          <w:p w14:paraId="191A384B" w14:textId="77777777" w:rsidR="00F22E91" w:rsidRPr="00F22E91" w:rsidRDefault="00F22E91" w:rsidP="002A459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przedstawia skutki świadomego (introdukcja) lub przez przypadek (zawleczenie) wprowadzania obcych gatunków roślin i zwierząt na różnorodność biologiczną</w:t>
            </w:r>
          </w:p>
          <w:p w14:paraId="39F8617E" w14:textId="0A6D9A98" w:rsidR="00F22E91" w:rsidRPr="00F22E91" w:rsidRDefault="00F22E91" w:rsidP="003C190B">
            <w:pPr>
              <w:spacing w:after="0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określa zagrożenia dla różnorodności biologicznej ze strony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gatunków synantropijnych i organizmów zmodyfikowanych genetycznie (GMO)</w:t>
            </w:r>
          </w:p>
        </w:tc>
        <w:tc>
          <w:tcPr>
            <w:tcW w:w="2268" w:type="dxa"/>
          </w:tcPr>
          <w:p w14:paraId="2D6C3732" w14:textId="3EB48C53" w:rsidR="00F22E91" w:rsidRPr="00F22E91" w:rsidRDefault="00F22E91" w:rsidP="00567D4C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seminarium połączone z dyskusją panelową na temat negatywnego wpływu gospodarki człowieka na różnorodność biologiczną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projekcja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fragmentów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filmów poruszających problem i skutki niszczenia siedlisk, eutrofizacji wód, introdukcji i zawleczenia gatunków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opracowanie projektu działań lokalnych </w:t>
            </w:r>
            <w:r w:rsidR="003C190B">
              <w:rPr>
                <w:rFonts w:ascii="Times New Roman" w:hAnsi="Times New Roman"/>
                <w:sz w:val="20"/>
                <w:szCs w:val="20"/>
              </w:rPr>
              <w:t>(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np. na terenie szkoły, miasta czy gminy</w:t>
            </w:r>
            <w:r w:rsidR="003C190B">
              <w:rPr>
                <w:rFonts w:ascii="Times New Roman" w:hAnsi="Times New Roman"/>
                <w:sz w:val="20"/>
                <w:szCs w:val="20"/>
              </w:rPr>
              <w:t>)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mającego na celu zahamowanie obniżenia różnorodności biologicznej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projekcja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fragment</w:t>
            </w:r>
            <w:r w:rsidR="003C190B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film</w:t>
            </w:r>
            <w:r w:rsidR="003C190B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przedstawiających rolnictwo ekstensywne i intensywne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praca zespołowa różnym frontem</w:t>
            </w:r>
          </w:p>
        </w:tc>
        <w:tc>
          <w:tcPr>
            <w:tcW w:w="1843" w:type="dxa"/>
          </w:tcPr>
          <w:p w14:paraId="0C91F05E" w14:textId="028DD47A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film dydaktyczny</w:t>
            </w:r>
          </w:p>
          <w:p w14:paraId="1CAEA774" w14:textId="77777777" w:rsidR="00F22E91" w:rsidRPr="00F22E91" w:rsidRDefault="00F22E91" w:rsidP="00567D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35ABE11" w14:textId="11F524FE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Dyskusja n</w:t>
            </w:r>
            <w:r w:rsidR="003C190B">
              <w:rPr>
                <w:rFonts w:ascii="Times New Roman" w:hAnsi="Times New Roman"/>
                <w:sz w:val="20"/>
                <w:szCs w:val="20"/>
              </w:rPr>
              <w:t>a temat: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90B">
              <w:rPr>
                <w:rFonts w:ascii="Times New Roman" w:hAnsi="Times New Roman"/>
                <w:sz w:val="20"/>
                <w:szCs w:val="20"/>
              </w:rPr>
              <w:t>„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Wpływ intensyfikacji gospodarki rolnej na spadek różnorodności genetycznej</w:t>
            </w:r>
            <w:r w:rsidR="003C190B">
              <w:rPr>
                <w:rFonts w:ascii="Times New Roman" w:hAnsi="Times New Roman"/>
                <w:sz w:val="20"/>
                <w:szCs w:val="20"/>
              </w:rPr>
              <w:t>”.</w:t>
            </w:r>
          </w:p>
        </w:tc>
      </w:tr>
      <w:tr w:rsidR="00F22E91" w:rsidRPr="00F22E91" w14:paraId="0E593072" w14:textId="77777777" w:rsidTr="00E32A23">
        <w:tc>
          <w:tcPr>
            <w:tcW w:w="1883" w:type="dxa"/>
          </w:tcPr>
          <w:p w14:paraId="0ED25EA6" w14:textId="77777777" w:rsidR="00F22E91" w:rsidRPr="00F22E91" w:rsidRDefault="00F22E91" w:rsidP="002A4595">
            <w:pPr>
              <w:pStyle w:val="Pa4"/>
              <w:spacing w:line="276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  <w:p w14:paraId="3785C7DE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3. Działania prowadzące do wzrostu różnorodności biologicznej</w:t>
            </w:r>
          </w:p>
        </w:tc>
        <w:tc>
          <w:tcPr>
            <w:tcW w:w="919" w:type="dxa"/>
          </w:tcPr>
          <w:p w14:paraId="22516704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7E9D65A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10.5.</w:t>
            </w:r>
          </w:p>
          <w:p w14:paraId="50D102A0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10.6.</w:t>
            </w:r>
          </w:p>
        </w:tc>
        <w:tc>
          <w:tcPr>
            <w:tcW w:w="1843" w:type="dxa"/>
            <w:gridSpan w:val="2"/>
          </w:tcPr>
          <w:p w14:paraId="31A0F593" w14:textId="7B885E36" w:rsidR="00F22E91" w:rsidRPr="00F22E91" w:rsidRDefault="003C190B" w:rsidP="003C19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rzedstawienie znaczenia restytucji i </w:t>
            </w:r>
            <w:proofErr w:type="spellStart"/>
            <w:r w:rsidR="00F22E91" w:rsidRPr="00F22E91">
              <w:rPr>
                <w:rFonts w:ascii="Times New Roman" w:hAnsi="Times New Roman"/>
                <w:sz w:val="20"/>
                <w:szCs w:val="20"/>
              </w:rPr>
              <w:t>reintrodukcji</w:t>
            </w:r>
            <w:proofErr w:type="spellEnd"/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 gatunków dla zachowania różnorodności biologicznej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B1ECD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  <w:r w:rsidR="00F22E91" w:rsidRPr="006B1ECD">
              <w:rPr>
                <w:rFonts w:ascii="Times New Roman" w:hAnsi="Times New Roman"/>
                <w:strike/>
                <w:sz w:val="20"/>
                <w:szCs w:val="20"/>
              </w:rPr>
              <w:t>zasadnienie konieczności zachowania tradycyjnych odmian roślin i tradycyjnych ras zwierząt dla zachowania różnorodności genetycznej</w:t>
            </w:r>
            <w:r w:rsidRPr="006B1ECD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6F9C9F8" w14:textId="77777777" w:rsidR="00F22E91" w:rsidRPr="00F22E91" w:rsidRDefault="00F22E91" w:rsidP="002A459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wyjaśnia różnice między ochroną całkowitą i częściową</w:t>
            </w:r>
          </w:p>
          <w:p w14:paraId="3D32F0FB" w14:textId="77777777" w:rsidR="00F22E91" w:rsidRPr="00F22E91" w:rsidRDefault="00F22E91" w:rsidP="003C190B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dostrzega potrzebę restytucji i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reintrodukcji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gatunków dla zachowania różnorodności biologicznej i podaje przykłady takich organizmów </w:t>
            </w:r>
          </w:p>
          <w:p w14:paraId="6653951D" w14:textId="77777777" w:rsidR="00F22E91" w:rsidRPr="00B00261" w:rsidRDefault="00F22E91" w:rsidP="002A4595">
            <w:pPr>
              <w:spacing w:after="0"/>
              <w:ind w:right="-57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00261">
              <w:rPr>
                <w:rFonts w:ascii="Times New Roman" w:hAnsi="Times New Roman"/>
                <w:strike/>
                <w:sz w:val="20"/>
                <w:szCs w:val="20"/>
              </w:rPr>
              <w:t>dostrzega potrzebę ochrony starych ras zwierząt gospodarskich i starych odmian roślin</w:t>
            </w:r>
          </w:p>
          <w:p w14:paraId="2F8C61C3" w14:textId="77777777" w:rsidR="00F22E91" w:rsidRPr="00B00261" w:rsidRDefault="00F22E91" w:rsidP="002A4595">
            <w:pPr>
              <w:spacing w:after="0"/>
              <w:ind w:left="57" w:right="-57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378F42B8" w14:textId="77777777" w:rsidR="00F22E91" w:rsidRPr="00F22E91" w:rsidRDefault="00F22E91" w:rsidP="002A4595">
            <w:pPr>
              <w:spacing w:after="0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B54A6C" w14:textId="7B2A71AD" w:rsidR="00F22E91" w:rsidRPr="00F22E91" w:rsidRDefault="00F22E91" w:rsidP="00567D4C">
            <w:pPr>
              <w:spacing w:after="0"/>
              <w:ind w:left="59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przedstawienie różnic między ochroną całkowitą i częściową na podstawie mapy pojęć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praca w grupach na wcześniej przygotowanych materiałach źródłowych dotyczących gatunków </w:t>
            </w:r>
            <w:proofErr w:type="spellStart"/>
            <w:r w:rsidRPr="00F22E91">
              <w:rPr>
                <w:rFonts w:ascii="Times New Roman" w:hAnsi="Times New Roman"/>
                <w:sz w:val="20"/>
                <w:szCs w:val="20"/>
              </w:rPr>
              <w:t>reitrodukowanych</w:t>
            </w:r>
            <w:proofErr w:type="spellEnd"/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wycieczka do ogrodu botanicznego, zoologicznego czy arboretum ze szczególnym zwróceniem uwagi na gatunki zagrożone</w:t>
            </w:r>
          </w:p>
        </w:tc>
        <w:tc>
          <w:tcPr>
            <w:tcW w:w="1843" w:type="dxa"/>
          </w:tcPr>
          <w:p w14:paraId="01A6E110" w14:textId="7C1F3766" w:rsidR="00F22E91" w:rsidRPr="00F22E91" w:rsidRDefault="00F22E91" w:rsidP="003C19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mapa pojęć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materiały źródłowe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wycieczka edukacyjna</w:t>
            </w:r>
          </w:p>
        </w:tc>
        <w:tc>
          <w:tcPr>
            <w:tcW w:w="1779" w:type="dxa"/>
          </w:tcPr>
          <w:p w14:paraId="7A14E319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E91" w:rsidRPr="00F22E91" w14:paraId="4E8EC443" w14:textId="77777777" w:rsidTr="00E32A23">
        <w:tc>
          <w:tcPr>
            <w:tcW w:w="1883" w:type="dxa"/>
          </w:tcPr>
          <w:p w14:paraId="0EA435E5" w14:textId="77777777" w:rsidR="00F22E91" w:rsidRPr="00F22E91" w:rsidRDefault="00F22E91" w:rsidP="002A4595">
            <w:pPr>
              <w:pStyle w:val="Pa4"/>
              <w:spacing w:line="276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  <w:p w14:paraId="4CB459AC" w14:textId="77777777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4. Formy ochrony różnorodności biologicznej</w:t>
            </w:r>
          </w:p>
        </w:tc>
        <w:tc>
          <w:tcPr>
            <w:tcW w:w="919" w:type="dxa"/>
          </w:tcPr>
          <w:p w14:paraId="3DE10043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BD3EFF0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10.7.</w:t>
            </w:r>
          </w:p>
          <w:p w14:paraId="0CA8D615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10.8.</w:t>
            </w:r>
          </w:p>
          <w:p w14:paraId="44299BE6" w14:textId="77777777" w:rsidR="00F22E91" w:rsidRPr="00F22E91" w:rsidRDefault="00F22E91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t>10.9.</w:t>
            </w:r>
          </w:p>
        </w:tc>
        <w:tc>
          <w:tcPr>
            <w:tcW w:w="1843" w:type="dxa"/>
            <w:gridSpan w:val="2"/>
          </w:tcPr>
          <w:p w14:paraId="4B5F541B" w14:textId="26F1500D" w:rsidR="00F22E91" w:rsidRPr="00F22E91" w:rsidRDefault="003C190B" w:rsidP="003C19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zasadnienie konieczności stosowania różnych form ochrony przyrody, w tym Natura 2000</w:t>
            </w:r>
            <w:r w:rsidR="001F237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 xml:space="preserve">zasadnienie konieczności współpracy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międzynarodowej dla ochrony różnorodności biologicznej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(CITES, Konwencja o Różnorodności Biologicznej, Agenda 21)</w:t>
            </w:r>
            <w:r>
              <w:rPr>
                <w:rFonts w:ascii="Times New Roman" w:hAnsi="Times New Roman"/>
                <w:sz w:val="20"/>
                <w:szCs w:val="20"/>
              </w:rPr>
              <w:t>. 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rzedstawienie istoty zrównoważonego rozwoju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32A605C" w14:textId="77777777" w:rsidR="00F22E91" w:rsidRPr="00F22E91" w:rsidRDefault="00F22E91" w:rsidP="002A459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wymienia i 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parki narodowe w Polsce</w:t>
            </w:r>
          </w:p>
          <w:p w14:paraId="2BBF6704" w14:textId="77777777" w:rsidR="00F22E91" w:rsidRPr="00F22E91" w:rsidRDefault="00F22E91" w:rsidP="002A4595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wymienia przykłady obszarowych i obiektowych form ochrony przyrody w Polsce</w:t>
            </w:r>
          </w:p>
          <w:p w14:paraId="68DFC3C4" w14:textId="77777777" w:rsidR="006445C9" w:rsidRDefault="00F22E91" w:rsidP="002A4595">
            <w:pPr>
              <w:spacing w:after="0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zdaje sobie sprawę z konieczności prawnej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regulacji ochrony przyrody</w:t>
            </w:r>
          </w:p>
          <w:p w14:paraId="6B6622B2" w14:textId="77777777" w:rsidR="00F22E91" w:rsidRPr="00F22E91" w:rsidRDefault="00F22E91" w:rsidP="002A4595">
            <w:pPr>
              <w:spacing w:after="0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umie dostrzec pozytywną rolę międzynarodowych konwencji dotyczących ochrony przyrody</w:t>
            </w:r>
          </w:p>
          <w:p w14:paraId="484E0777" w14:textId="0B780754" w:rsidR="00F22E91" w:rsidRPr="00F22E91" w:rsidRDefault="00F22E91" w:rsidP="002A4595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dostrzega pozytywną rol</w:t>
            </w:r>
            <w:r w:rsidR="003C190B">
              <w:rPr>
                <w:rFonts w:ascii="Times New Roman" w:hAnsi="Times New Roman"/>
                <w:sz w:val="20"/>
                <w:szCs w:val="20"/>
              </w:rPr>
              <w:t>ę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idei zrównoważonego rozwoju</w:t>
            </w:r>
          </w:p>
        </w:tc>
        <w:tc>
          <w:tcPr>
            <w:tcW w:w="2268" w:type="dxa"/>
          </w:tcPr>
          <w:p w14:paraId="5FE406D6" w14:textId="5B79BAD0" w:rsidR="00F22E91" w:rsidRPr="00F22E91" w:rsidRDefault="00F22E91" w:rsidP="00567D4C">
            <w:pPr>
              <w:spacing w:after="0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dyskusj</w:t>
            </w:r>
            <w:r w:rsidR="003C190B">
              <w:rPr>
                <w:rFonts w:ascii="Times New Roman" w:hAnsi="Times New Roman"/>
                <w:sz w:val="20"/>
                <w:szCs w:val="20"/>
              </w:rPr>
              <w:t>a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 panelow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a,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burza mózgów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ochrona wielkoobszarowa na przykładzie fragmentu filmu wybranego parku narodowego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wyszukiwanie w materiałach źródłowych oraz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C190B">
              <w:rPr>
                <w:rFonts w:ascii="Times New Roman" w:hAnsi="Times New Roman"/>
                <w:sz w:val="20"/>
                <w:szCs w:val="20"/>
              </w:rPr>
              <w:t>i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nternecie</w:t>
            </w:r>
            <w:proofErr w:type="spellEnd"/>
            <w:r w:rsidRP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informacji o aktach prawnych w Polsce dotyczących ochrony przyrody oraz najważniejszych europejskich i międzynarodowych konwencjach dotyczących ochrony przyrody</w:t>
            </w:r>
          </w:p>
        </w:tc>
        <w:tc>
          <w:tcPr>
            <w:tcW w:w="1843" w:type="dxa"/>
          </w:tcPr>
          <w:p w14:paraId="20D9C72A" w14:textId="6B69FEC8" w:rsidR="00F22E91" w:rsidRPr="00F22E91" w:rsidRDefault="00F22E91" w:rsidP="00567D4C">
            <w:pPr>
              <w:spacing w:after="0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 w:rsidRPr="00F22E91">
              <w:rPr>
                <w:rFonts w:ascii="Times New Roman" w:hAnsi="Times New Roman"/>
                <w:sz w:val="20"/>
                <w:szCs w:val="20"/>
              </w:rPr>
              <w:lastRenderedPageBreak/>
              <w:t>foliogramy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filmy o parkach narodowych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>podstawowe akty prawne</w:t>
            </w:r>
            <w:r w:rsidR="003C19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2E91">
              <w:rPr>
                <w:rFonts w:ascii="Times New Roman" w:hAnsi="Times New Roman"/>
                <w:sz w:val="20"/>
                <w:szCs w:val="20"/>
              </w:rPr>
              <w:t xml:space="preserve">konwencje </w:t>
            </w:r>
            <w:r w:rsidR="003C190B" w:rsidRPr="00F22E91">
              <w:rPr>
                <w:rFonts w:ascii="Times New Roman" w:hAnsi="Times New Roman"/>
                <w:sz w:val="20"/>
                <w:szCs w:val="20"/>
              </w:rPr>
              <w:t>międzynarodowe</w:t>
            </w:r>
          </w:p>
        </w:tc>
        <w:tc>
          <w:tcPr>
            <w:tcW w:w="1779" w:type="dxa"/>
          </w:tcPr>
          <w:p w14:paraId="5DBA48FC" w14:textId="7019951E" w:rsidR="00F22E91" w:rsidRPr="00F22E91" w:rsidRDefault="003C190B" w:rsidP="002A459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oster</w:t>
            </w:r>
            <w:r w:rsidR="00F22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 temat: „</w:t>
            </w:r>
            <w:r w:rsidR="00F22E91" w:rsidRPr="00F22E91">
              <w:rPr>
                <w:rFonts w:ascii="Times New Roman" w:hAnsi="Times New Roman"/>
                <w:sz w:val="20"/>
                <w:szCs w:val="20"/>
              </w:rPr>
              <w:t>Formy ochrony przyrody w moim miejscu zamieszkania</w:t>
            </w:r>
            <w:r>
              <w:rPr>
                <w:rFonts w:ascii="Times New Roman" w:hAnsi="Times New Roman"/>
                <w:sz w:val="20"/>
                <w:szCs w:val="20"/>
              </w:rPr>
              <w:t>”.</w:t>
            </w:r>
          </w:p>
        </w:tc>
      </w:tr>
    </w:tbl>
    <w:p w14:paraId="560C1A93" w14:textId="77777777" w:rsidR="00935550" w:rsidRPr="00F22E91" w:rsidRDefault="00935550" w:rsidP="002A4595">
      <w:pPr>
        <w:spacing w:after="0"/>
        <w:rPr>
          <w:rFonts w:ascii="Times New Roman" w:hAnsi="Times New Roman"/>
          <w:sz w:val="20"/>
          <w:szCs w:val="20"/>
        </w:rPr>
      </w:pPr>
    </w:p>
    <w:p w14:paraId="29646A3F" w14:textId="77777777" w:rsidR="000C1987" w:rsidRPr="00F22E91" w:rsidRDefault="000C1987" w:rsidP="002A4595">
      <w:pPr>
        <w:spacing w:after="0"/>
        <w:rPr>
          <w:rFonts w:ascii="Times New Roman" w:hAnsi="Times New Roman"/>
          <w:sz w:val="20"/>
          <w:szCs w:val="20"/>
        </w:rPr>
      </w:pPr>
    </w:p>
    <w:sectPr w:rsidR="000C1987" w:rsidRPr="00F22E91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85B0" w14:textId="77777777" w:rsidR="00D526EF" w:rsidRDefault="00D526EF" w:rsidP="00326F0F">
      <w:pPr>
        <w:spacing w:after="0" w:line="240" w:lineRule="auto"/>
      </w:pPr>
      <w:r>
        <w:separator/>
      </w:r>
    </w:p>
  </w:endnote>
  <w:endnote w:type="continuationSeparator" w:id="0">
    <w:p w14:paraId="7816CF37" w14:textId="77777777" w:rsidR="00D526EF" w:rsidRDefault="00D526EF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Light">
    <w:altName w:val="Arial"/>
    <w:charset w:val="EE"/>
    <w:family w:val="swiss"/>
    <w:pitch w:val="variable"/>
    <w:sig w:usb0="A000026F" w:usb1="5000207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6E664" w14:textId="77777777" w:rsidR="00DF4289" w:rsidRDefault="00DF428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0C22">
      <w:rPr>
        <w:noProof/>
      </w:rPr>
      <w:t>6</w:t>
    </w:r>
    <w:r>
      <w:rPr>
        <w:noProof/>
      </w:rPr>
      <w:fldChar w:fldCharType="end"/>
    </w:r>
  </w:p>
  <w:p w14:paraId="7EC1527B" w14:textId="77777777" w:rsidR="00DF4289" w:rsidRDefault="00DF4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C43D" w14:textId="77777777" w:rsidR="00D526EF" w:rsidRDefault="00D526EF" w:rsidP="00326F0F">
      <w:pPr>
        <w:spacing w:after="0" w:line="240" w:lineRule="auto"/>
      </w:pPr>
      <w:r>
        <w:separator/>
      </w:r>
    </w:p>
  </w:footnote>
  <w:footnote w:type="continuationSeparator" w:id="0">
    <w:p w14:paraId="4C13BA91" w14:textId="77777777" w:rsidR="00D526EF" w:rsidRDefault="00D526EF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61551">
    <w:abstractNumId w:val="23"/>
  </w:num>
  <w:num w:numId="2" w16cid:durableId="1812403395">
    <w:abstractNumId w:val="17"/>
  </w:num>
  <w:num w:numId="3" w16cid:durableId="633289661">
    <w:abstractNumId w:val="14"/>
  </w:num>
  <w:num w:numId="4" w16cid:durableId="1654261733">
    <w:abstractNumId w:val="11"/>
  </w:num>
  <w:num w:numId="5" w16cid:durableId="1458255325">
    <w:abstractNumId w:val="16"/>
  </w:num>
  <w:num w:numId="6" w16cid:durableId="19623074">
    <w:abstractNumId w:val="12"/>
  </w:num>
  <w:num w:numId="7" w16cid:durableId="51973482">
    <w:abstractNumId w:val="8"/>
  </w:num>
  <w:num w:numId="8" w16cid:durableId="568032137">
    <w:abstractNumId w:val="3"/>
  </w:num>
  <w:num w:numId="9" w16cid:durableId="922185309">
    <w:abstractNumId w:val="2"/>
  </w:num>
  <w:num w:numId="10" w16cid:durableId="1446467304">
    <w:abstractNumId w:val="1"/>
  </w:num>
  <w:num w:numId="11" w16cid:durableId="1298072845">
    <w:abstractNumId w:val="0"/>
  </w:num>
  <w:num w:numId="12" w16cid:durableId="14769674">
    <w:abstractNumId w:val="7"/>
  </w:num>
  <w:num w:numId="13" w16cid:durableId="1112936387">
    <w:abstractNumId w:val="6"/>
  </w:num>
  <w:num w:numId="14" w16cid:durableId="1837844939">
    <w:abstractNumId w:val="5"/>
  </w:num>
  <w:num w:numId="15" w16cid:durableId="1916548385">
    <w:abstractNumId w:val="4"/>
  </w:num>
  <w:num w:numId="16" w16cid:durableId="1879968052">
    <w:abstractNumId w:val="9"/>
  </w:num>
  <w:num w:numId="17" w16cid:durableId="1724671776">
    <w:abstractNumId w:val="18"/>
  </w:num>
  <w:num w:numId="18" w16cid:durableId="377975360">
    <w:abstractNumId w:val="21"/>
  </w:num>
  <w:num w:numId="19" w16cid:durableId="1714695629">
    <w:abstractNumId w:val="20"/>
  </w:num>
  <w:num w:numId="20" w16cid:durableId="1863477145">
    <w:abstractNumId w:val="15"/>
  </w:num>
  <w:num w:numId="21" w16cid:durableId="384648968">
    <w:abstractNumId w:val="26"/>
  </w:num>
  <w:num w:numId="22" w16cid:durableId="399400530">
    <w:abstractNumId w:val="10"/>
  </w:num>
  <w:num w:numId="23" w16cid:durableId="1880893832">
    <w:abstractNumId w:val="13"/>
  </w:num>
  <w:num w:numId="24" w16cid:durableId="1164008703">
    <w:abstractNumId w:val="22"/>
  </w:num>
  <w:num w:numId="25" w16cid:durableId="229510460">
    <w:abstractNumId w:val="19"/>
  </w:num>
  <w:num w:numId="26" w16cid:durableId="1959986809">
    <w:abstractNumId w:val="27"/>
  </w:num>
  <w:num w:numId="27" w16cid:durableId="1427338971">
    <w:abstractNumId w:val="24"/>
  </w:num>
  <w:num w:numId="28" w16cid:durableId="903202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96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0F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136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796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60F8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2BD"/>
    <w:rsid w:val="000E14B3"/>
    <w:rsid w:val="000E16A6"/>
    <w:rsid w:val="000E18BA"/>
    <w:rsid w:val="000E1B63"/>
    <w:rsid w:val="000E1FEA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193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C23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210"/>
    <w:rsid w:val="001963F9"/>
    <w:rsid w:val="0019680E"/>
    <w:rsid w:val="00196866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2E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A8B"/>
    <w:rsid w:val="001F1B58"/>
    <w:rsid w:val="001F1E5A"/>
    <w:rsid w:val="001F1E6B"/>
    <w:rsid w:val="001F2028"/>
    <w:rsid w:val="001F2376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45A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CB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9A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595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C22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27F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0C5C"/>
    <w:rsid w:val="002F1192"/>
    <w:rsid w:val="002F191B"/>
    <w:rsid w:val="002F19DF"/>
    <w:rsid w:val="002F2526"/>
    <w:rsid w:val="002F258F"/>
    <w:rsid w:val="002F2BFE"/>
    <w:rsid w:val="002F30CA"/>
    <w:rsid w:val="002F3B76"/>
    <w:rsid w:val="002F3C25"/>
    <w:rsid w:val="002F40B6"/>
    <w:rsid w:val="002F438C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37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8A8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1F71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37"/>
    <w:rsid w:val="00392A3A"/>
    <w:rsid w:val="00393628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A85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90B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1C4C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657"/>
    <w:rsid w:val="003F621F"/>
    <w:rsid w:val="003F646E"/>
    <w:rsid w:val="003F64E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70C1"/>
    <w:rsid w:val="0042742E"/>
    <w:rsid w:val="004275D0"/>
    <w:rsid w:val="00427DE4"/>
    <w:rsid w:val="00427E9A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599"/>
    <w:rsid w:val="004867AC"/>
    <w:rsid w:val="00486889"/>
    <w:rsid w:val="004868BE"/>
    <w:rsid w:val="004869BB"/>
    <w:rsid w:val="00486C78"/>
    <w:rsid w:val="00486DE6"/>
    <w:rsid w:val="004877FE"/>
    <w:rsid w:val="00487958"/>
    <w:rsid w:val="00487AEB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61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7C8"/>
    <w:rsid w:val="004D19C2"/>
    <w:rsid w:val="004D2316"/>
    <w:rsid w:val="004D2B17"/>
    <w:rsid w:val="004D2D13"/>
    <w:rsid w:val="004D31B9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67D4C"/>
    <w:rsid w:val="005708AB"/>
    <w:rsid w:val="00570EBE"/>
    <w:rsid w:val="00570EF1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329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3E8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2CEB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1FD3"/>
    <w:rsid w:val="00642D82"/>
    <w:rsid w:val="00643468"/>
    <w:rsid w:val="0064349B"/>
    <w:rsid w:val="00643585"/>
    <w:rsid w:val="00643ED5"/>
    <w:rsid w:val="006443AD"/>
    <w:rsid w:val="006445C9"/>
    <w:rsid w:val="00644964"/>
    <w:rsid w:val="00644E8B"/>
    <w:rsid w:val="0064544E"/>
    <w:rsid w:val="00645E4E"/>
    <w:rsid w:val="00645FE9"/>
    <w:rsid w:val="006464AB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C1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6B0"/>
    <w:rsid w:val="00693949"/>
    <w:rsid w:val="00693BFE"/>
    <w:rsid w:val="006940F5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1ECD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08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259F"/>
    <w:rsid w:val="00702664"/>
    <w:rsid w:val="00702697"/>
    <w:rsid w:val="00702DAC"/>
    <w:rsid w:val="00702F50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862"/>
    <w:rsid w:val="00720BAE"/>
    <w:rsid w:val="00720E3F"/>
    <w:rsid w:val="007212A0"/>
    <w:rsid w:val="00721504"/>
    <w:rsid w:val="00721A95"/>
    <w:rsid w:val="007220FD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4CE9"/>
    <w:rsid w:val="00726190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72B0"/>
    <w:rsid w:val="00777636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D0C"/>
    <w:rsid w:val="00787F56"/>
    <w:rsid w:val="007907C7"/>
    <w:rsid w:val="007909E4"/>
    <w:rsid w:val="00790C38"/>
    <w:rsid w:val="00791388"/>
    <w:rsid w:val="007913F3"/>
    <w:rsid w:val="00791B3D"/>
    <w:rsid w:val="00791E73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033"/>
    <w:rsid w:val="007A72C5"/>
    <w:rsid w:val="007A7E5C"/>
    <w:rsid w:val="007B036C"/>
    <w:rsid w:val="007B089D"/>
    <w:rsid w:val="007B09A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0DF"/>
    <w:rsid w:val="007B62C9"/>
    <w:rsid w:val="007B6790"/>
    <w:rsid w:val="007B6C14"/>
    <w:rsid w:val="007B6DFC"/>
    <w:rsid w:val="007B72E7"/>
    <w:rsid w:val="007B73EA"/>
    <w:rsid w:val="007B782A"/>
    <w:rsid w:val="007B7B09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5F68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820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0E5A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6D5"/>
    <w:rsid w:val="00830904"/>
    <w:rsid w:val="00830A58"/>
    <w:rsid w:val="00830EF4"/>
    <w:rsid w:val="0083105F"/>
    <w:rsid w:val="00831165"/>
    <w:rsid w:val="00831C66"/>
    <w:rsid w:val="00831C7C"/>
    <w:rsid w:val="00831F11"/>
    <w:rsid w:val="0083241C"/>
    <w:rsid w:val="0083268D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33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77ABF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08B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D6"/>
    <w:rsid w:val="008B454D"/>
    <w:rsid w:val="008B5168"/>
    <w:rsid w:val="008B5268"/>
    <w:rsid w:val="008B53DA"/>
    <w:rsid w:val="008B5DA0"/>
    <w:rsid w:val="008B6C15"/>
    <w:rsid w:val="008B6C8C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1F4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496"/>
    <w:rsid w:val="0090597F"/>
    <w:rsid w:val="009059EA"/>
    <w:rsid w:val="00905C70"/>
    <w:rsid w:val="009061F4"/>
    <w:rsid w:val="00906413"/>
    <w:rsid w:val="00906E20"/>
    <w:rsid w:val="009071FE"/>
    <w:rsid w:val="0090727C"/>
    <w:rsid w:val="0090750F"/>
    <w:rsid w:val="00907694"/>
    <w:rsid w:val="00907809"/>
    <w:rsid w:val="00907B4D"/>
    <w:rsid w:val="00907D2E"/>
    <w:rsid w:val="00907DC9"/>
    <w:rsid w:val="00907E07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0CE7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B56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85E"/>
    <w:rsid w:val="00984C90"/>
    <w:rsid w:val="00985190"/>
    <w:rsid w:val="00985301"/>
    <w:rsid w:val="009856BE"/>
    <w:rsid w:val="00986127"/>
    <w:rsid w:val="00986459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1D05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00C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DD2"/>
    <w:rsid w:val="00A10585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05C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2C67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9B"/>
    <w:rsid w:val="00A83ABB"/>
    <w:rsid w:val="00A83CEA"/>
    <w:rsid w:val="00A83EE7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108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D4B"/>
    <w:rsid w:val="00AB4813"/>
    <w:rsid w:val="00AB4AAC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96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76D"/>
    <w:rsid w:val="00AE0BAC"/>
    <w:rsid w:val="00AE0BAE"/>
    <w:rsid w:val="00AE0D81"/>
    <w:rsid w:val="00AE0D8E"/>
    <w:rsid w:val="00AE1008"/>
    <w:rsid w:val="00AE14ED"/>
    <w:rsid w:val="00AE1A2A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26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7DD"/>
    <w:rsid w:val="00B02A49"/>
    <w:rsid w:val="00B02B5B"/>
    <w:rsid w:val="00B0321F"/>
    <w:rsid w:val="00B0379B"/>
    <w:rsid w:val="00B03B70"/>
    <w:rsid w:val="00B03D19"/>
    <w:rsid w:val="00B04125"/>
    <w:rsid w:val="00B043B1"/>
    <w:rsid w:val="00B04862"/>
    <w:rsid w:val="00B054F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032"/>
    <w:rsid w:val="00B2314C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6F3B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3269"/>
    <w:rsid w:val="00B7373B"/>
    <w:rsid w:val="00B73988"/>
    <w:rsid w:val="00B7442E"/>
    <w:rsid w:val="00B745A0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625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0ABF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6B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357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6279"/>
    <w:rsid w:val="00C96490"/>
    <w:rsid w:val="00C9680A"/>
    <w:rsid w:val="00C96A79"/>
    <w:rsid w:val="00C96D4D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EA6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6C33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924"/>
    <w:rsid w:val="00CD6A02"/>
    <w:rsid w:val="00CD767A"/>
    <w:rsid w:val="00CD77BF"/>
    <w:rsid w:val="00CD7C5B"/>
    <w:rsid w:val="00CD7DAC"/>
    <w:rsid w:val="00CE075A"/>
    <w:rsid w:val="00CE090B"/>
    <w:rsid w:val="00CE0C7A"/>
    <w:rsid w:val="00CE0DA3"/>
    <w:rsid w:val="00CE1207"/>
    <w:rsid w:val="00CE18C2"/>
    <w:rsid w:val="00CE18F0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7F1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C5E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26EF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610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9C3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289"/>
    <w:rsid w:val="00DF43CB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0DB8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740"/>
    <w:rsid w:val="00E26985"/>
    <w:rsid w:val="00E26C0C"/>
    <w:rsid w:val="00E26C29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99B"/>
    <w:rsid w:val="00E33B24"/>
    <w:rsid w:val="00E33E23"/>
    <w:rsid w:val="00E33ED3"/>
    <w:rsid w:val="00E3451B"/>
    <w:rsid w:val="00E34850"/>
    <w:rsid w:val="00E3495C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73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6D2"/>
    <w:rsid w:val="00E5183D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32A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F1E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260"/>
    <w:rsid w:val="00E973A6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580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85B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215"/>
    <w:rsid w:val="00EF6561"/>
    <w:rsid w:val="00EF67FE"/>
    <w:rsid w:val="00EF68EC"/>
    <w:rsid w:val="00EF713F"/>
    <w:rsid w:val="00F0020D"/>
    <w:rsid w:val="00F00484"/>
    <w:rsid w:val="00F005FE"/>
    <w:rsid w:val="00F009A8"/>
    <w:rsid w:val="00F00C37"/>
    <w:rsid w:val="00F01415"/>
    <w:rsid w:val="00F01432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91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9F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796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549"/>
    <w:rsid w:val="00F647E0"/>
    <w:rsid w:val="00F64A6B"/>
    <w:rsid w:val="00F64C28"/>
    <w:rsid w:val="00F653EB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3FE7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5F3"/>
    <w:rsid w:val="00F7788E"/>
    <w:rsid w:val="00F778A8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296"/>
    <w:rsid w:val="00F8636E"/>
    <w:rsid w:val="00F86658"/>
    <w:rsid w:val="00F86B04"/>
    <w:rsid w:val="00F86E52"/>
    <w:rsid w:val="00F873C5"/>
    <w:rsid w:val="00F8775C"/>
    <w:rsid w:val="00F87935"/>
    <w:rsid w:val="00F87D8C"/>
    <w:rsid w:val="00F87FD5"/>
    <w:rsid w:val="00F90635"/>
    <w:rsid w:val="00F90923"/>
    <w:rsid w:val="00F90A81"/>
    <w:rsid w:val="00F90D92"/>
    <w:rsid w:val="00F91790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327"/>
    <w:rsid w:val="00FD4329"/>
    <w:rsid w:val="00FD463A"/>
    <w:rsid w:val="00FD492F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2CAA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AB80"/>
  <w15:docId w15:val="{ED2B096B-1BA3-40EA-90B5-58BADDFB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  <w:style w:type="paragraph" w:customStyle="1" w:styleId="Pa4">
    <w:name w:val="Pa4"/>
    <w:basedOn w:val="Normalny"/>
    <w:next w:val="Normalny"/>
    <w:uiPriority w:val="99"/>
    <w:rsid w:val="00F22E91"/>
    <w:pPr>
      <w:autoSpaceDE w:val="0"/>
      <w:autoSpaceDN w:val="0"/>
      <w:adjustRightInd w:val="0"/>
      <w:spacing w:after="0" w:line="221" w:lineRule="atLeast"/>
    </w:pPr>
    <w:rPr>
      <w:rFonts w:ascii="IBM Plex Sans Light" w:hAnsi="IBM Plex Sans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C05DB-8E8A-4B7F-8904-61347A58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Katarzyna Skowrońska</cp:lastModifiedBy>
  <cp:revision>3</cp:revision>
  <dcterms:created xsi:type="dcterms:W3CDTF">2024-09-01T23:19:00Z</dcterms:created>
  <dcterms:modified xsi:type="dcterms:W3CDTF">2024-09-02T00:08:00Z</dcterms:modified>
</cp:coreProperties>
</file>