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EEBD5" w14:textId="076A11BA" w:rsidR="00DA3A27" w:rsidRDefault="00A72C0A" w:rsidP="00DE11A1">
      <w:pPr>
        <w:tabs>
          <w:tab w:val="left" w:pos="14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Roczny p</w:t>
      </w:r>
      <w:r w:rsidRPr="00B32AFA">
        <w:rPr>
          <w:b/>
          <w:sz w:val="28"/>
          <w:szCs w:val="28"/>
        </w:rPr>
        <w:t xml:space="preserve">lan dydaktyczny </w:t>
      </w:r>
      <w:r>
        <w:rPr>
          <w:b/>
          <w:sz w:val="28"/>
          <w:szCs w:val="28"/>
        </w:rPr>
        <w:t>z</w:t>
      </w:r>
      <w:r w:rsidRPr="00B32AFA">
        <w:rPr>
          <w:b/>
          <w:sz w:val="28"/>
          <w:szCs w:val="28"/>
        </w:rPr>
        <w:t xml:space="preserve"> matematyk</w:t>
      </w:r>
      <w:r>
        <w:rPr>
          <w:b/>
          <w:sz w:val="28"/>
          <w:szCs w:val="28"/>
        </w:rPr>
        <w:t>i</w:t>
      </w:r>
      <w:r w:rsidRPr="00B32AFA">
        <w:rPr>
          <w:b/>
          <w:sz w:val="28"/>
          <w:szCs w:val="28"/>
        </w:rPr>
        <w:t xml:space="preserve"> dla</w:t>
      </w:r>
      <w:r>
        <w:rPr>
          <w:b/>
          <w:sz w:val="28"/>
          <w:szCs w:val="28"/>
        </w:rPr>
        <w:t xml:space="preserve"> drugiej klasy</w:t>
      </w:r>
      <w:r w:rsidRPr="00B32AFA">
        <w:rPr>
          <w:b/>
          <w:sz w:val="28"/>
          <w:szCs w:val="28"/>
        </w:rPr>
        <w:t xml:space="preserve"> </w:t>
      </w:r>
      <w:r w:rsidR="00DA3A27" w:rsidRPr="00B32AFA">
        <w:rPr>
          <w:b/>
          <w:sz w:val="28"/>
          <w:szCs w:val="28"/>
        </w:rPr>
        <w:t>szkoły branżowej I stopnia</w:t>
      </w:r>
      <w:r w:rsidR="00900102">
        <w:rPr>
          <w:b/>
          <w:sz w:val="28"/>
          <w:szCs w:val="28"/>
        </w:rPr>
        <w:t>,</w:t>
      </w:r>
      <w:r w:rsidR="005566CE">
        <w:rPr>
          <w:b/>
          <w:sz w:val="28"/>
          <w:szCs w:val="28"/>
        </w:rPr>
        <w:br/>
      </w:r>
      <w:r w:rsidR="00DA3A27" w:rsidRPr="00B32AFA">
        <w:rPr>
          <w:b/>
          <w:sz w:val="28"/>
          <w:szCs w:val="28"/>
        </w:rPr>
        <w:t>dla uczniów będących absolwentami ośmioletniej szkoły podstawowej,</w:t>
      </w:r>
      <w:r w:rsidR="005566CE">
        <w:rPr>
          <w:b/>
          <w:sz w:val="28"/>
          <w:szCs w:val="28"/>
        </w:rPr>
        <w:br/>
      </w:r>
      <w:r w:rsidR="00DA3A27" w:rsidRPr="00B32AFA">
        <w:rPr>
          <w:b/>
          <w:sz w:val="28"/>
          <w:szCs w:val="28"/>
        </w:rPr>
        <w:t>uwzględniający kształcone umiejętności i treści podstawy programowej</w:t>
      </w:r>
    </w:p>
    <w:p w14:paraId="31A4EFC8" w14:textId="54EE72DB" w:rsidR="00DA3A27" w:rsidRDefault="0041383F" w:rsidP="00DA3A27">
      <w:pPr>
        <w:tabs>
          <w:tab w:val="left" w:pos="1486"/>
        </w:tabs>
        <w:rPr>
          <w:b/>
        </w:rPr>
      </w:pPr>
      <w:r w:rsidRPr="0041383F">
        <w:rPr>
          <w:b/>
        </w:rPr>
        <w:t>** treści podstawy programowej zgodne z Rozporządzeniem Ministra Edukacji z dnia 28 czerwca 2024 r.</w:t>
      </w:r>
    </w:p>
    <w:p w14:paraId="07FE2CAC" w14:textId="77777777" w:rsidR="0041383F" w:rsidRPr="00DE11A1" w:rsidRDefault="0041383F" w:rsidP="00DA3A27">
      <w:pPr>
        <w:tabs>
          <w:tab w:val="left" w:pos="1486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114"/>
        <w:gridCol w:w="796"/>
        <w:gridCol w:w="1603"/>
        <w:gridCol w:w="2012"/>
        <w:gridCol w:w="2400"/>
        <w:gridCol w:w="1662"/>
        <w:gridCol w:w="1763"/>
        <w:gridCol w:w="1749"/>
      </w:tblGrid>
      <w:tr w:rsidR="00457E6F" w:rsidRPr="0033253B" w14:paraId="2E25939C" w14:textId="77777777" w:rsidTr="00DE11A1">
        <w:trPr>
          <w:trHeight w:val="940"/>
        </w:trPr>
        <w:tc>
          <w:tcPr>
            <w:tcW w:w="2121" w:type="dxa"/>
          </w:tcPr>
          <w:p w14:paraId="1F8F8CEC" w14:textId="77777777" w:rsidR="00457E6F" w:rsidRDefault="00457E6F" w:rsidP="001B28C9">
            <w:pPr>
              <w:pStyle w:val="Pa5"/>
              <w:jc w:val="center"/>
              <w:rPr>
                <w:rFonts w:ascii="Times New Roman" w:hAnsi="Times New Roman"/>
              </w:rPr>
            </w:pPr>
            <w:r w:rsidRPr="0033253B">
              <w:rPr>
                <w:rFonts w:ascii="Times New Roman" w:hAnsi="Times New Roman"/>
                <w:b/>
              </w:rPr>
              <w:t>Temat (rozumiany jako lekcja)</w:t>
            </w:r>
          </w:p>
        </w:tc>
        <w:tc>
          <w:tcPr>
            <w:tcW w:w="910" w:type="dxa"/>
            <w:gridSpan w:val="2"/>
          </w:tcPr>
          <w:p w14:paraId="611DF53A" w14:textId="77777777" w:rsidR="00457E6F" w:rsidRDefault="00457E6F" w:rsidP="001B28C9">
            <w:pPr>
              <w:tabs>
                <w:tab w:val="left" w:pos="272"/>
                <w:tab w:val="center" w:pos="347"/>
              </w:tabs>
              <w:spacing w:after="0" w:line="240" w:lineRule="auto"/>
              <w:contextualSpacing/>
              <w:jc w:val="center"/>
            </w:pPr>
            <w:r w:rsidRPr="0033253B">
              <w:rPr>
                <w:b/>
              </w:rPr>
              <w:t>Liczba godzin</w:t>
            </w:r>
          </w:p>
        </w:tc>
        <w:tc>
          <w:tcPr>
            <w:tcW w:w="1603" w:type="dxa"/>
          </w:tcPr>
          <w:p w14:paraId="55559473" w14:textId="16B61336" w:rsidR="00457E6F" w:rsidRDefault="00457E6F" w:rsidP="001B28C9">
            <w:pPr>
              <w:spacing w:after="0" w:line="240" w:lineRule="auto"/>
              <w:contextualSpacing/>
              <w:jc w:val="center"/>
            </w:pPr>
            <w:r w:rsidRPr="0033253B">
              <w:rPr>
                <w:b/>
              </w:rPr>
              <w:t>Treści podstawy programowej</w:t>
            </w:r>
            <w:r w:rsidR="0041383F">
              <w:rPr>
                <w:b/>
              </w:rPr>
              <w:t>**</w:t>
            </w:r>
          </w:p>
        </w:tc>
        <w:tc>
          <w:tcPr>
            <w:tcW w:w="2012" w:type="dxa"/>
          </w:tcPr>
          <w:p w14:paraId="4F2CEC93" w14:textId="77777777" w:rsidR="00457E6F" w:rsidRDefault="00457E6F" w:rsidP="001B28C9">
            <w:pPr>
              <w:spacing w:after="0" w:line="240" w:lineRule="auto"/>
              <w:contextualSpacing/>
              <w:jc w:val="center"/>
            </w:pPr>
            <w:r w:rsidRPr="0033253B">
              <w:rPr>
                <w:b/>
              </w:rPr>
              <w:t>Cele ogólne</w:t>
            </w:r>
          </w:p>
        </w:tc>
        <w:tc>
          <w:tcPr>
            <w:tcW w:w="2400" w:type="dxa"/>
          </w:tcPr>
          <w:p w14:paraId="097C935B" w14:textId="77777777" w:rsidR="00457E6F" w:rsidRDefault="00457E6F" w:rsidP="001B28C9">
            <w:pPr>
              <w:spacing w:after="0" w:line="240" w:lineRule="auto"/>
              <w:contextualSpacing/>
              <w:jc w:val="center"/>
            </w:pPr>
            <w:r w:rsidRPr="0033253B">
              <w:rPr>
                <w:b/>
              </w:rPr>
              <w:t>Kształcone umiejętności</w:t>
            </w:r>
          </w:p>
        </w:tc>
        <w:tc>
          <w:tcPr>
            <w:tcW w:w="1662" w:type="dxa"/>
          </w:tcPr>
          <w:p w14:paraId="0B2DB645" w14:textId="77777777" w:rsidR="00457E6F" w:rsidRDefault="00457E6F" w:rsidP="001B28C9">
            <w:pPr>
              <w:spacing w:after="0" w:line="240" w:lineRule="auto"/>
              <w:contextualSpacing/>
              <w:jc w:val="center"/>
            </w:pPr>
            <w:r w:rsidRPr="0033253B">
              <w:rPr>
                <w:b/>
              </w:rPr>
              <w:t>Propozycje metod nauczania</w:t>
            </w:r>
          </w:p>
        </w:tc>
        <w:tc>
          <w:tcPr>
            <w:tcW w:w="1763" w:type="dxa"/>
          </w:tcPr>
          <w:p w14:paraId="73B62EFC" w14:textId="77777777" w:rsidR="00457E6F" w:rsidRDefault="00457E6F" w:rsidP="001B28C9">
            <w:pPr>
              <w:spacing w:after="0" w:line="240" w:lineRule="auto"/>
              <w:contextualSpacing/>
              <w:jc w:val="center"/>
            </w:pPr>
            <w:r w:rsidRPr="0033253B">
              <w:rPr>
                <w:b/>
              </w:rPr>
              <w:t>Propozycje środków dydaktycznych</w:t>
            </w:r>
          </w:p>
        </w:tc>
        <w:tc>
          <w:tcPr>
            <w:tcW w:w="1749" w:type="dxa"/>
          </w:tcPr>
          <w:p w14:paraId="2F35630C" w14:textId="77777777" w:rsidR="00457E6F" w:rsidRPr="0033253B" w:rsidRDefault="00457E6F" w:rsidP="001B28C9">
            <w:pPr>
              <w:spacing w:after="0" w:line="240" w:lineRule="auto"/>
              <w:contextualSpacing/>
              <w:jc w:val="center"/>
            </w:pPr>
            <w:r w:rsidRPr="0033253B">
              <w:rPr>
                <w:b/>
              </w:rPr>
              <w:t>Uwagi</w:t>
            </w:r>
          </w:p>
        </w:tc>
      </w:tr>
      <w:tr w:rsidR="00457E6F" w:rsidRPr="0033253B" w14:paraId="7B43AEE9" w14:textId="77777777" w:rsidTr="00DE11A1">
        <w:tc>
          <w:tcPr>
            <w:tcW w:w="14220" w:type="dxa"/>
            <w:gridSpan w:val="9"/>
          </w:tcPr>
          <w:p w14:paraId="729C8FC0" w14:textId="4795D659" w:rsidR="00457E6F" w:rsidRPr="0033253B" w:rsidRDefault="00457E6F" w:rsidP="00680F6D">
            <w:pPr>
              <w:spacing w:after="0" w:line="240" w:lineRule="auto"/>
              <w:contextualSpacing/>
            </w:pPr>
            <w:r>
              <w:rPr>
                <w:b/>
                <w:bCs/>
                <w:color w:val="000000"/>
              </w:rPr>
              <w:t>Dział I</w:t>
            </w:r>
            <w:r w:rsidRPr="0030210B">
              <w:rPr>
                <w:b/>
                <w:bCs/>
                <w:color w:val="000000"/>
              </w:rPr>
              <w:t xml:space="preserve">. </w:t>
            </w:r>
            <w:r>
              <w:rPr>
                <w:b/>
                <w:bCs/>
                <w:color w:val="000000"/>
              </w:rPr>
              <w:t>UKŁADY RÓWNAŃ</w:t>
            </w:r>
            <w:r w:rsidR="005C2F43">
              <w:rPr>
                <w:b/>
                <w:bCs/>
                <w:color w:val="000000"/>
              </w:rPr>
              <w:t xml:space="preserve"> (14</w:t>
            </w:r>
            <w:r w:rsidR="00900102">
              <w:rPr>
                <w:b/>
                <w:bCs/>
                <w:color w:val="000000"/>
              </w:rPr>
              <w:t xml:space="preserve"> godz.</w:t>
            </w:r>
            <w:r w:rsidR="005C2F43">
              <w:rPr>
                <w:b/>
                <w:bCs/>
                <w:color w:val="000000"/>
              </w:rPr>
              <w:t>)</w:t>
            </w:r>
          </w:p>
        </w:tc>
      </w:tr>
      <w:tr w:rsidR="00DA3A27" w:rsidRPr="0033253B" w14:paraId="7D2EB2DB" w14:textId="77777777" w:rsidTr="00DE11A1">
        <w:tc>
          <w:tcPr>
            <w:tcW w:w="2235" w:type="dxa"/>
            <w:gridSpan w:val="2"/>
          </w:tcPr>
          <w:p w14:paraId="6E9A0BB7" w14:textId="5A4CDE49" w:rsidR="00DA3A27" w:rsidRPr="0072417F" w:rsidRDefault="00DA3A27" w:rsidP="00680F6D">
            <w:pPr>
              <w:pStyle w:val="P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</w:t>
            </w:r>
            <w:r w:rsidRPr="0072417F">
              <w:rPr>
                <w:rFonts w:ascii="Times New Roman" w:hAnsi="Times New Roman"/>
              </w:rPr>
              <w:t>. Układ równań pierwszego stopnia</w:t>
            </w:r>
            <w:r w:rsidR="00C3151D">
              <w:rPr>
                <w:rFonts w:ascii="Times New Roman" w:hAnsi="Times New Roman"/>
              </w:rPr>
              <w:br/>
            </w:r>
            <w:r w:rsidRPr="0072417F">
              <w:rPr>
                <w:rFonts w:ascii="Times New Roman" w:hAnsi="Times New Roman"/>
              </w:rPr>
              <w:t>z dwiema niewiadomymi</w:t>
            </w:r>
          </w:p>
        </w:tc>
        <w:tc>
          <w:tcPr>
            <w:tcW w:w="796" w:type="dxa"/>
          </w:tcPr>
          <w:p w14:paraId="26C05B0D" w14:textId="77777777" w:rsidR="00DA3A27" w:rsidRPr="0033253B" w:rsidRDefault="00DA3A27" w:rsidP="00680F6D">
            <w:pPr>
              <w:tabs>
                <w:tab w:val="left" w:pos="272"/>
                <w:tab w:val="center" w:pos="347"/>
              </w:tabs>
              <w:spacing w:after="0" w:line="240" w:lineRule="auto"/>
              <w:contextualSpacing/>
            </w:pPr>
            <w:r>
              <w:t>1</w:t>
            </w:r>
          </w:p>
        </w:tc>
        <w:tc>
          <w:tcPr>
            <w:tcW w:w="1603" w:type="dxa"/>
          </w:tcPr>
          <w:p w14:paraId="3C71C708" w14:textId="77777777" w:rsidR="00DA3A27" w:rsidRPr="0033253B" w:rsidRDefault="00DA3A27" w:rsidP="00680F6D">
            <w:pPr>
              <w:spacing w:after="0" w:line="240" w:lineRule="auto"/>
              <w:contextualSpacing/>
            </w:pPr>
            <w:r>
              <w:t>IV.1</w:t>
            </w:r>
          </w:p>
        </w:tc>
        <w:tc>
          <w:tcPr>
            <w:tcW w:w="2012" w:type="dxa"/>
          </w:tcPr>
          <w:p w14:paraId="73ED586B" w14:textId="51F87B13" w:rsidR="00DA3A27" w:rsidRPr="0033253B" w:rsidRDefault="00DA3A27" w:rsidP="00680F6D">
            <w:pPr>
              <w:spacing w:after="0" w:line="240" w:lineRule="auto"/>
              <w:contextualSpacing/>
            </w:pPr>
            <w:r>
              <w:t>III. Wykorzystanie</w:t>
            </w:r>
            <w:r w:rsidR="004122B9">
              <w:br/>
            </w:r>
            <w:r>
              <w:t>i interpretowanie reprezentacji</w:t>
            </w:r>
          </w:p>
        </w:tc>
        <w:tc>
          <w:tcPr>
            <w:tcW w:w="2400" w:type="dxa"/>
          </w:tcPr>
          <w:p w14:paraId="7365EAE4" w14:textId="77777777" w:rsidR="00DA3A27" w:rsidRDefault="00DA3A27" w:rsidP="00680F6D">
            <w:pPr>
              <w:spacing w:after="0" w:line="240" w:lineRule="auto"/>
              <w:contextualSpacing/>
            </w:pPr>
            <w:r>
              <w:t>Uczeń:</w:t>
            </w:r>
          </w:p>
          <w:p w14:paraId="27F12DEE" w14:textId="56D1D779" w:rsidR="00DA3A27" w:rsidRPr="0033253B" w:rsidRDefault="00B50FDF" w:rsidP="00886D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color w:val="000000"/>
              </w:rPr>
              <w:t xml:space="preserve">– </w:t>
            </w:r>
            <w:r w:rsidR="00DA3A27" w:rsidRPr="00A9071B">
              <w:rPr>
                <w:color w:val="000000"/>
              </w:rPr>
              <w:t>roz</w:t>
            </w:r>
            <w:r w:rsidR="00DA3A27">
              <w:rPr>
                <w:color w:val="000000"/>
              </w:rPr>
              <w:t>poznaje</w:t>
            </w:r>
            <w:r>
              <w:rPr>
                <w:color w:val="000000"/>
              </w:rPr>
              <w:t xml:space="preserve"> </w:t>
            </w:r>
            <w:r w:rsidR="00DA3A27" w:rsidRPr="00A9071B">
              <w:rPr>
                <w:color w:val="000000"/>
              </w:rPr>
              <w:t xml:space="preserve">układ równań </w:t>
            </w:r>
            <w:r w:rsidR="00DA3A27">
              <w:rPr>
                <w:color w:val="000000"/>
              </w:rPr>
              <w:t>pierwszego stopnia z dwiema niewiadomymi.</w:t>
            </w:r>
          </w:p>
        </w:tc>
        <w:tc>
          <w:tcPr>
            <w:tcW w:w="1662" w:type="dxa"/>
          </w:tcPr>
          <w:p w14:paraId="6A7BDC19" w14:textId="4B441A64" w:rsidR="00DA3A27" w:rsidRPr="0033253B" w:rsidRDefault="000252DA" w:rsidP="00F328ED">
            <w:pPr>
              <w:spacing w:after="0" w:line="240" w:lineRule="auto"/>
              <w:contextualSpacing/>
            </w:pPr>
            <w:r>
              <w:t>p</w:t>
            </w:r>
            <w:r w:rsidR="00DA3A27">
              <w:t>roblemowa, ćwiczenia przedmiotowe</w:t>
            </w:r>
          </w:p>
        </w:tc>
        <w:tc>
          <w:tcPr>
            <w:tcW w:w="1763" w:type="dxa"/>
          </w:tcPr>
          <w:p w14:paraId="2CB7A6B7" w14:textId="0EB55B94" w:rsidR="00DA3A27" w:rsidRPr="0033253B" w:rsidRDefault="008E4FCD" w:rsidP="00F328ED">
            <w:pPr>
              <w:spacing w:after="0" w:line="240" w:lineRule="auto"/>
              <w:contextualSpacing/>
            </w:pPr>
            <w:r>
              <w:t>k</w:t>
            </w:r>
            <w:r w:rsidR="00DA3A27">
              <w:t>arty pracy, podręcznik</w:t>
            </w:r>
          </w:p>
        </w:tc>
        <w:tc>
          <w:tcPr>
            <w:tcW w:w="1749" w:type="dxa"/>
          </w:tcPr>
          <w:p w14:paraId="1C838915" w14:textId="77777777" w:rsidR="00DA3A27" w:rsidRPr="0033253B" w:rsidRDefault="00DA3A27" w:rsidP="00680F6D">
            <w:pPr>
              <w:spacing w:after="0" w:line="240" w:lineRule="auto"/>
              <w:contextualSpacing/>
            </w:pPr>
          </w:p>
        </w:tc>
      </w:tr>
      <w:tr w:rsidR="00DA3A27" w:rsidRPr="0033253B" w14:paraId="24C9F969" w14:textId="77777777" w:rsidTr="00DE11A1">
        <w:tc>
          <w:tcPr>
            <w:tcW w:w="2235" w:type="dxa"/>
            <w:gridSpan w:val="2"/>
          </w:tcPr>
          <w:p w14:paraId="03907FA9" w14:textId="77777777" w:rsidR="00DA3A27" w:rsidRDefault="00DA3A27" w:rsidP="00680F6D">
            <w:pPr>
              <w:pStyle w:val="P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Rozwiązywanie układów równań metodą podstawiania</w:t>
            </w:r>
          </w:p>
        </w:tc>
        <w:tc>
          <w:tcPr>
            <w:tcW w:w="796" w:type="dxa"/>
          </w:tcPr>
          <w:p w14:paraId="597E32DC" w14:textId="77777777" w:rsidR="00DA3A27" w:rsidRDefault="00DA3A27" w:rsidP="00680F6D">
            <w:pPr>
              <w:tabs>
                <w:tab w:val="left" w:pos="272"/>
                <w:tab w:val="center" w:pos="347"/>
              </w:tabs>
              <w:spacing w:after="0" w:line="240" w:lineRule="auto"/>
              <w:contextualSpacing/>
            </w:pPr>
            <w:r>
              <w:t>2</w:t>
            </w:r>
          </w:p>
        </w:tc>
        <w:tc>
          <w:tcPr>
            <w:tcW w:w="1603" w:type="dxa"/>
          </w:tcPr>
          <w:p w14:paraId="5972122A" w14:textId="77777777" w:rsidR="00DA3A27" w:rsidRDefault="00DA3A27" w:rsidP="00680F6D">
            <w:pPr>
              <w:spacing w:after="0" w:line="240" w:lineRule="auto"/>
              <w:contextualSpacing/>
            </w:pPr>
            <w:r>
              <w:t>IV.1</w:t>
            </w:r>
          </w:p>
        </w:tc>
        <w:tc>
          <w:tcPr>
            <w:tcW w:w="2012" w:type="dxa"/>
          </w:tcPr>
          <w:p w14:paraId="082FB2D9" w14:textId="5E86E9CC" w:rsidR="00DA3A27" w:rsidRDefault="00DA3A27" w:rsidP="00680F6D">
            <w:pPr>
              <w:spacing w:after="0" w:line="240" w:lineRule="auto"/>
              <w:contextualSpacing/>
            </w:pPr>
            <w:r>
              <w:t>III. Wykorzystanie</w:t>
            </w:r>
            <w:r w:rsidR="004122B9">
              <w:br/>
            </w:r>
            <w:r>
              <w:t>i interpretowanie reprezentacji</w:t>
            </w:r>
          </w:p>
        </w:tc>
        <w:tc>
          <w:tcPr>
            <w:tcW w:w="2400" w:type="dxa"/>
          </w:tcPr>
          <w:p w14:paraId="28ECDD4A" w14:textId="77777777" w:rsidR="00DA3A27" w:rsidRDefault="00DA3A27" w:rsidP="00680F6D">
            <w:pPr>
              <w:spacing w:after="0" w:line="240" w:lineRule="auto"/>
              <w:contextualSpacing/>
            </w:pPr>
            <w:r>
              <w:t>Uczeń:</w:t>
            </w:r>
          </w:p>
          <w:p w14:paraId="21F22B0A" w14:textId="78C41750" w:rsidR="00DA3A27" w:rsidRDefault="00B50FDF" w:rsidP="00680F6D">
            <w:pPr>
              <w:spacing w:after="0" w:line="240" w:lineRule="auto"/>
              <w:contextualSpacing/>
            </w:pPr>
            <w:r>
              <w:rPr>
                <w:color w:val="000000"/>
              </w:rPr>
              <w:t xml:space="preserve">– </w:t>
            </w:r>
            <w:r w:rsidR="00DA3A27" w:rsidRPr="00A9071B">
              <w:rPr>
                <w:color w:val="000000"/>
              </w:rPr>
              <w:t>rozwiązuje rachunkowo układ równań metodą</w:t>
            </w:r>
            <w:r w:rsidR="00DA3A27">
              <w:rPr>
                <w:color w:val="000000"/>
              </w:rPr>
              <w:t xml:space="preserve"> podstawiania.</w:t>
            </w:r>
          </w:p>
        </w:tc>
        <w:tc>
          <w:tcPr>
            <w:tcW w:w="1662" w:type="dxa"/>
          </w:tcPr>
          <w:p w14:paraId="6269D93A" w14:textId="15BF60F6" w:rsidR="00DA3A27" w:rsidRDefault="000252DA" w:rsidP="00F328ED">
            <w:pPr>
              <w:spacing w:after="0" w:line="240" w:lineRule="auto"/>
              <w:contextualSpacing/>
            </w:pPr>
            <w:r>
              <w:t>ć</w:t>
            </w:r>
            <w:r w:rsidR="00DA3A27">
              <w:t>wiczenia przedmiotowe, gry dydaktyczne</w:t>
            </w:r>
          </w:p>
        </w:tc>
        <w:tc>
          <w:tcPr>
            <w:tcW w:w="1763" w:type="dxa"/>
          </w:tcPr>
          <w:p w14:paraId="11BF6190" w14:textId="69F76B72" w:rsidR="00DA3A27" w:rsidRDefault="008E4FCD" w:rsidP="00F328ED">
            <w:pPr>
              <w:spacing w:after="0" w:line="240" w:lineRule="auto"/>
              <w:contextualSpacing/>
            </w:pPr>
            <w:r>
              <w:t>podręcznik</w:t>
            </w:r>
            <w:r w:rsidR="00DA3A27">
              <w:t>, domino matematyczne</w:t>
            </w:r>
          </w:p>
        </w:tc>
        <w:tc>
          <w:tcPr>
            <w:tcW w:w="1749" w:type="dxa"/>
          </w:tcPr>
          <w:p w14:paraId="760E7C78" w14:textId="77777777" w:rsidR="00DA3A27" w:rsidRDefault="00DA3A27" w:rsidP="00680F6D">
            <w:pPr>
              <w:spacing w:after="0" w:line="240" w:lineRule="auto"/>
              <w:contextualSpacing/>
            </w:pPr>
          </w:p>
        </w:tc>
      </w:tr>
      <w:tr w:rsidR="00DA3A27" w:rsidRPr="0033253B" w14:paraId="7B68AFC9" w14:textId="77777777" w:rsidTr="00DE11A1">
        <w:tc>
          <w:tcPr>
            <w:tcW w:w="2235" w:type="dxa"/>
            <w:gridSpan w:val="2"/>
          </w:tcPr>
          <w:p w14:paraId="737207AF" w14:textId="77777777" w:rsidR="00DA3A27" w:rsidRDefault="00DA3A27" w:rsidP="00680F6D">
            <w:pPr>
              <w:pStyle w:val="P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Rozwiązywanie układów równań metodą przeciwnych współczynników</w:t>
            </w:r>
          </w:p>
        </w:tc>
        <w:tc>
          <w:tcPr>
            <w:tcW w:w="796" w:type="dxa"/>
          </w:tcPr>
          <w:p w14:paraId="789DBCE8" w14:textId="77777777" w:rsidR="00DA3A27" w:rsidRDefault="00DA3A27" w:rsidP="00680F6D">
            <w:pPr>
              <w:tabs>
                <w:tab w:val="left" w:pos="272"/>
                <w:tab w:val="center" w:pos="347"/>
              </w:tabs>
              <w:spacing w:after="0" w:line="240" w:lineRule="auto"/>
              <w:contextualSpacing/>
            </w:pPr>
            <w:r>
              <w:t>2</w:t>
            </w:r>
          </w:p>
        </w:tc>
        <w:tc>
          <w:tcPr>
            <w:tcW w:w="1603" w:type="dxa"/>
          </w:tcPr>
          <w:p w14:paraId="566505B1" w14:textId="77777777" w:rsidR="00DA3A27" w:rsidRDefault="00DA3A27" w:rsidP="00680F6D">
            <w:pPr>
              <w:spacing w:after="0" w:line="240" w:lineRule="auto"/>
              <w:contextualSpacing/>
            </w:pPr>
            <w:r>
              <w:t>IV.1</w:t>
            </w:r>
          </w:p>
        </w:tc>
        <w:tc>
          <w:tcPr>
            <w:tcW w:w="2012" w:type="dxa"/>
          </w:tcPr>
          <w:p w14:paraId="7C98496A" w14:textId="53E1E973" w:rsidR="00DA3A27" w:rsidRDefault="00DA3A27" w:rsidP="00680F6D">
            <w:pPr>
              <w:spacing w:after="0" w:line="240" w:lineRule="auto"/>
              <w:contextualSpacing/>
            </w:pPr>
            <w:r>
              <w:t>III. Wykorzystanie</w:t>
            </w:r>
            <w:r w:rsidR="004122B9">
              <w:br/>
            </w:r>
            <w:r>
              <w:t>i interpretowanie reprezentacji</w:t>
            </w:r>
          </w:p>
        </w:tc>
        <w:tc>
          <w:tcPr>
            <w:tcW w:w="2400" w:type="dxa"/>
          </w:tcPr>
          <w:p w14:paraId="794559D8" w14:textId="77777777" w:rsidR="00DA3A27" w:rsidRDefault="00DA3A27" w:rsidP="00680F6D">
            <w:pPr>
              <w:spacing w:after="0" w:line="240" w:lineRule="auto"/>
              <w:contextualSpacing/>
            </w:pPr>
            <w:r>
              <w:t>Uczeń:</w:t>
            </w:r>
          </w:p>
          <w:p w14:paraId="7494BADC" w14:textId="1CC5D658" w:rsidR="00DA3A27" w:rsidRDefault="00B50FDF" w:rsidP="00680F6D">
            <w:pPr>
              <w:spacing w:after="0" w:line="240" w:lineRule="auto"/>
              <w:contextualSpacing/>
            </w:pPr>
            <w:r>
              <w:rPr>
                <w:color w:val="000000"/>
              </w:rPr>
              <w:t xml:space="preserve">– </w:t>
            </w:r>
            <w:r w:rsidR="00DA3A27" w:rsidRPr="00A9071B">
              <w:rPr>
                <w:color w:val="000000"/>
              </w:rPr>
              <w:t>rozwiązuje rachunkowo układ równań metodą</w:t>
            </w:r>
            <w:r w:rsidR="00DA3A27">
              <w:rPr>
                <w:color w:val="000000"/>
              </w:rPr>
              <w:t xml:space="preserve"> przeciwnych współczynników.</w:t>
            </w:r>
          </w:p>
        </w:tc>
        <w:tc>
          <w:tcPr>
            <w:tcW w:w="1662" w:type="dxa"/>
          </w:tcPr>
          <w:p w14:paraId="08D192D2" w14:textId="6CBCA138" w:rsidR="00DA3A27" w:rsidRDefault="00EE2943" w:rsidP="00680F6D">
            <w:pPr>
              <w:spacing w:after="0" w:line="240" w:lineRule="auto"/>
              <w:contextualSpacing/>
            </w:pPr>
            <w:r>
              <w:t>ć</w:t>
            </w:r>
            <w:r w:rsidR="00DA3A27">
              <w:t>wiczenia przedmiotowe</w:t>
            </w:r>
          </w:p>
        </w:tc>
        <w:tc>
          <w:tcPr>
            <w:tcW w:w="1763" w:type="dxa"/>
          </w:tcPr>
          <w:p w14:paraId="6AFA305E" w14:textId="1B81C47A" w:rsidR="00DA3A27" w:rsidRDefault="008E4FCD" w:rsidP="00680F6D">
            <w:pPr>
              <w:spacing w:after="0" w:line="240" w:lineRule="auto"/>
              <w:contextualSpacing/>
            </w:pPr>
            <w:r>
              <w:t>p</w:t>
            </w:r>
            <w:r w:rsidR="00DA3A27">
              <w:t>odręcznik, zbiór zadań</w:t>
            </w:r>
          </w:p>
        </w:tc>
        <w:tc>
          <w:tcPr>
            <w:tcW w:w="1749" w:type="dxa"/>
          </w:tcPr>
          <w:p w14:paraId="1B1E7B30" w14:textId="77777777" w:rsidR="00DA3A27" w:rsidRDefault="00DA3A27" w:rsidP="00680F6D">
            <w:pPr>
              <w:spacing w:after="0" w:line="240" w:lineRule="auto"/>
              <w:contextualSpacing/>
            </w:pPr>
          </w:p>
        </w:tc>
      </w:tr>
      <w:tr w:rsidR="00DA3A27" w:rsidRPr="0033253B" w14:paraId="6FCCD510" w14:textId="77777777" w:rsidTr="00DE11A1">
        <w:tc>
          <w:tcPr>
            <w:tcW w:w="2235" w:type="dxa"/>
            <w:gridSpan w:val="2"/>
          </w:tcPr>
          <w:p w14:paraId="7A2C9991" w14:textId="77777777" w:rsidR="00DA3A27" w:rsidRPr="0072417F" w:rsidRDefault="00DA3A27" w:rsidP="00680F6D">
            <w:pPr>
              <w:pStyle w:val="P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</w:t>
            </w:r>
            <w:r w:rsidRPr="0072417F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Interpretacja graficzna układu równań pierwszego </w:t>
            </w:r>
            <w:r>
              <w:rPr>
                <w:rFonts w:ascii="Times New Roman" w:hAnsi="Times New Roman"/>
              </w:rPr>
              <w:lastRenderedPageBreak/>
              <w:t>stopnia z dwiema niewiadomymi</w:t>
            </w:r>
          </w:p>
        </w:tc>
        <w:tc>
          <w:tcPr>
            <w:tcW w:w="796" w:type="dxa"/>
          </w:tcPr>
          <w:p w14:paraId="1C0C5114" w14:textId="77777777" w:rsidR="00DA3A27" w:rsidRPr="0033253B" w:rsidRDefault="00DA3A27" w:rsidP="00680F6D">
            <w:pPr>
              <w:spacing w:after="0" w:line="240" w:lineRule="auto"/>
              <w:contextualSpacing/>
            </w:pPr>
            <w:r>
              <w:lastRenderedPageBreak/>
              <w:t>1</w:t>
            </w:r>
          </w:p>
        </w:tc>
        <w:tc>
          <w:tcPr>
            <w:tcW w:w="1603" w:type="dxa"/>
          </w:tcPr>
          <w:p w14:paraId="1F8F3A6B" w14:textId="77777777" w:rsidR="00DA3A27" w:rsidRPr="0033253B" w:rsidRDefault="00DA3A27" w:rsidP="00680F6D">
            <w:pPr>
              <w:spacing w:after="0" w:line="240" w:lineRule="auto"/>
              <w:contextualSpacing/>
            </w:pPr>
            <w:r>
              <w:t>IV.1</w:t>
            </w:r>
          </w:p>
        </w:tc>
        <w:tc>
          <w:tcPr>
            <w:tcW w:w="2012" w:type="dxa"/>
          </w:tcPr>
          <w:p w14:paraId="54C0DFA8" w14:textId="5C5B3BC8" w:rsidR="00DA3A27" w:rsidRPr="0033253B" w:rsidRDefault="00DA3A27" w:rsidP="00680F6D">
            <w:pPr>
              <w:spacing w:after="0" w:line="240" w:lineRule="auto"/>
              <w:contextualSpacing/>
            </w:pPr>
            <w:r>
              <w:t>III. Wykorzystanie</w:t>
            </w:r>
            <w:r w:rsidR="004122B9">
              <w:br/>
            </w:r>
            <w:r>
              <w:t xml:space="preserve">i interpretowanie </w:t>
            </w:r>
            <w:r>
              <w:lastRenderedPageBreak/>
              <w:t>reprezentacji</w:t>
            </w:r>
          </w:p>
        </w:tc>
        <w:tc>
          <w:tcPr>
            <w:tcW w:w="2400" w:type="dxa"/>
          </w:tcPr>
          <w:p w14:paraId="06510022" w14:textId="77777777" w:rsidR="00DA3A27" w:rsidRDefault="00DA3A27" w:rsidP="00680F6D">
            <w:pPr>
              <w:spacing w:after="0" w:line="240" w:lineRule="auto"/>
              <w:contextualSpacing/>
            </w:pPr>
            <w:r>
              <w:lastRenderedPageBreak/>
              <w:t>Uczeń:</w:t>
            </w:r>
          </w:p>
          <w:p w14:paraId="6C7ED27E" w14:textId="3CECDE8D" w:rsidR="00DA3A27" w:rsidRPr="00A9071B" w:rsidRDefault="00B50FDF" w:rsidP="00680F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="00DA3A27" w:rsidRPr="00A9071B">
              <w:rPr>
                <w:color w:val="000000"/>
              </w:rPr>
              <w:t xml:space="preserve">przedstawia układ równań w układzie </w:t>
            </w:r>
            <w:r w:rsidR="00DA3A27" w:rsidRPr="00A9071B">
              <w:rPr>
                <w:color w:val="000000"/>
              </w:rPr>
              <w:lastRenderedPageBreak/>
              <w:t>współrzędnych, gdy dany jest on</w:t>
            </w:r>
            <w:r w:rsidR="00CD3DC7">
              <w:rPr>
                <w:color w:val="000000"/>
              </w:rPr>
              <w:br/>
            </w:r>
            <w:r w:rsidR="00DA3A27" w:rsidRPr="00A9071B">
              <w:rPr>
                <w:color w:val="000000"/>
              </w:rPr>
              <w:t>w postaci:</w:t>
            </w:r>
          </w:p>
          <w:p w14:paraId="585E2A2D" w14:textId="3D79007D" w:rsidR="00DA3A27" w:rsidRDefault="00DA3A27" w:rsidP="00680F6D">
            <w:pPr>
              <w:spacing w:after="0" w:line="240" w:lineRule="auto"/>
              <w:contextualSpacing/>
            </w:pPr>
            <w:r w:rsidRPr="00A9071B">
              <w:rPr>
                <w:position w:val="-30"/>
              </w:rPr>
              <w:object w:dxaOrig="1160" w:dyaOrig="720" w14:anchorId="5435AE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95pt;height:29.4pt" o:ole="">
                  <v:imagedata r:id="rId4" o:title=""/>
                </v:shape>
                <o:OLEObject Type="Embed" ProgID="Equation.3" ShapeID="_x0000_i1025" DrawAspect="Content" ObjectID="_1786340764" r:id="rId5"/>
              </w:object>
            </w:r>
            <w:r w:rsidR="00886D48">
              <w:t>;</w:t>
            </w:r>
          </w:p>
          <w:p w14:paraId="2F84EAAC" w14:textId="5D72D5E5" w:rsidR="00DA3A27" w:rsidRPr="0033253B" w:rsidRDefault="00B50FDF" w:rsidP="00680F6D">
            <w:pPr>
              <w:spacing w:after="0" w:line="240" w:lineRule="auto"/>
              <w:contextualSpacing/>
            </w:pPr>
            <w:r>
              <w:rPr>
                <w:color w:val="000000"/>
              </w:rPr>
              <w:t xml:space="preserve">– </w:t>
            </w:r>
            <w:r w:rsidR="00DA3A27" w:rsidRPr="00A9071B">
              <w:rPr>
                <w:color w:val="000000"/>
              </w:rPr>
              <w:t xml:space="preserve">przedstawia układ równań </w:t>
            </w:r>
            <w:r w:rsidR="00DA3A27">
              <w:rPr>
                <w:color w:val="000000"/>
              </w:rPr>
              <w:t>oznaczony, nieoznaczony</w:t>
            </w:r>
            <w:r w:rsidR="00290011">
              <w:rPr>
                <w:color w:val="000000"/>
              </w:rPr>
              <w:br/>
            </w:r>
            <w:r w:rsidR="00DA3A27">
              <w:rPr>
                <w:color w:val="000000"/>
              </w:rPr>
              <w:t>i sprzeczny</w:t>
            </w:r>
            <w:r w:rsidR="008D66A9">
              <w:rPr>
                <w:color w:val="000000"/>
              </w:rPr>
              <w:br/>
            </w:r>
            <w:r w:rsidR="00DA3A27" w:rsidRPr="00A9071B">
              <w:rPr>
                <w:color w:val="000000"/>
              </w:rPr>
              <w:t>w układzie współrzędnych</w:t>
            </w:r>
            <w:r w:rsidR="00DA3A27">
              <w:rPr>
                <w:color w:val="000000"/>
              </w:rPr>
              <w:t>.</w:t>
            </w:r>
          </w:p>
        </w:tc>
        <w:tc>
          <w:tcPr>
            <w:tcW w:w="1662" w:type="dxa"/>
          </w:tcPr>
          <w:p w14:paraId="192B98A9" w14:textId="19848BE2" w:rsidR="00DA3A27" w:rsidRPr="0033253B" w:rsidRDefault="00EE2943" w:rsidP="00680F6D">
            <w:pPr>
              <w:spacing w:after="0" w:line="240" w:lineRule="auto"/>
              <w:contextualSpacing/>
            </w:pPr>
            <w:r>
              <w:lastRenderedPageBreak/>
              <w:t>d</w:t>
            </w:r>
            <w:r w:rsidR="00DA3A27">
              <w:t>yskusja, ćwiczenia interaktywne</w:t>
            </w:r>
          </w:p>
        </w:tc>
        <w:tc>
          <w:tcPr>
            <w:tcW w:w="1763" w:type="dxa"/>
          </w:tcPr>
          <w:p w14:paraId="388C4C82" w14:textId="0CF720D7" w:rsidR="00DA3A27" w:rsidRPr="0033253B" w:rsidRDefault="008E4FCD" w:rsidP="00680F6D">
            <w:pPr>
              <w:spacing w:after="0" w:line="240" w:lineRule="auto"/>
              <w:contextualSpacing/>
            </w:pPr>
            <w:r>
              <w:t>p</w:t>
            </w:r>
            <w:r w:rsidR="00DA3A27">
              <w:t>odręcznik</w:t>
            </w:r>
          </w:p>
        </w:tc>
        <w:tc>
          <w:tcPr>
            <w:tcW w:w="1749" w:type="dxa"/>
          </w:tcPr>
          <w:p w14:paraId="795FEB25" w14:textId="77777777" w:rsidR="00DA3A27" w:rsidRPr="0033253B" w:rsidRDefault="00DA3A27" w:rsidP="00680F6D">
            <w:pPr>
              <w:spacing w:after="0" w:line="240" w:lineRule="auto"/>
              <w:contextualSpacing/>
            </w:pPr>
          </w:p>
        </w:tc>
      </w:tr>
      <w:tr w:rsidR="00DA3A27" w:rsidRPr="0033253B" w14:paraId="70DDD24A" w14:textId="77777777" w:rsidTr="00DE11A1">
        <w:tc>
          <w:tcPr>
            <w:tcW w:w="2235" w:type="dxa"/>
            <w:gridSpan w:val="2"/>
          </w:tcPr>
          <w:p w14:paraId="2016B2F0" w14:textId="7FB3935F" w:rsidR="00DA3A27" w:rsidRDefault="00DA3A27" w:rsidP="00680F6D">
            <w:pPr>
              <w:pStyle w:val="P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Rozwiązywanie układów równań pierwszego stopnia</w:t>
            </w:r>
            <w:r w:rsidR="00C3151D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z dwiema niewiadomymi</w:t>
            </w:r>
          </w:p>
        </w:tc>
        <w:tc>
          <w:tcPr>
            <w:tcW w:w="796" w:type="dxa"/>
          </w:tcPr>
          <w:p w14:paraId="21DB58DD" w14:textId="77777777" w:rsidR="00DA3A27" w:rsidRDefault="00DA3A27" w:rsidP="00680F6D">
            <w:pPr>
              <w:tabs>
                <w:tab w:val="center" w:pos="347"/>
              </w:tabs>
              <w:spacing w:after="0" w:line="240" w:lineRule="auto"/>
              <w:contextualSpacing/>
            </w:pPr>
            <w:r>
              <w:t>2</w:t>
            </w:r>
          </w:p>
        </w:tc>
        <w:tc>
          <w:tcPr>
            <w:tcW w:w="1603" w:type="dxa"/>
          </w:tcPr>
          <w:p w14:paraId="76ECC82F" w14:textId="77777777" w:rsidR="00DA3A27" w:rsidRDefault="00DA3A27" w:rsidP="00680F6D">
            <w:pPr>
              <w:spacing w:after="0" w:line="240" w:lineRule="auto"/>
              <w:contextualSpacing/>
            </w:pPr>
            <w:r>
              <w:t>IV.1</w:t>
            </w:r>
          </w:p>
        </w:tc>
        <w:tc>
          <w:tcPr>
            <w:tcW w:w="2012" w:type="dxa"/>
          </w:tcPr>
          <w:p w14:paraId="74C8B23A" w14:textId="2729975A" w:rsidR="00DA3A27" w:rsidRPr="0033253B" w:rsidRDefault="00DA3A27" w:rsidP="00680F6D">
            <w:pPr>
              <w:spacing w:after="0" w:line="240" w:lineRule="auto"/>
              <w:contextualSpacing/>
            </w:pPr>
            <w:r>
              <w:t>III. Wykorzystanie</w:t>
            </w:r>
            <w:r w:rsidR="004122B9">
              <w:br/>
            </w:r>
            <w:r>
              <w:t>i interpretowanie reprezentacji</w:t>
            </w:r>
          </w:p>
        </w:tc>
        <w:tc>
          <w:tcPr>
            <w:tcW w:w="2400" w:type="dxa"/>
          </w:tcPr>
          <w:p w14:paraId="526A3E59" w14:textId="77777777" w:rsidR="00DA3A27" w:rsidRDefault="00DA3A27" w:rsidP="00680F6D">
            <w:pPr>
              <w:spacing w:after="0" w:line="240" w:lineRule="auto"/>
              <w:contextualSpacing/>
            </w:pPr>
            <w:r>
              <w:t>Uczeń:</w:t>
            </w:r>
          </w:p>
          <w:p w14:paraId="50E6D018" w14:textId="01A02AA5" w:rsidR="00DA3A27" w:rsidRDefault="00B50FDF" w:rsidP="00680F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color w:val="000000"/>
              </w:rPr>
              <w:t xml:space="preserve">– </w:t>
            </w:r>
            <w:r w:rsidR="00DA3A27" w:rsidRPr="00A9071B">
              <w:rPr>
                <w:color w:val="000000"/>
              </w:rPr>
              <w:t>rozwiązuje układ</w:t>
            </w:r>
            <w:r w:rsidR="00DA3A27">
              <w:rPr>
                <w:color w:val="000000"/>
              </w:rPr>
              <w:t>y</w:t>
            </w:r>
            <w:r w:rsidR="00DA3A27" w:rsidRPr="00A9071B">
              <w:rPr>
                <w:color w:val="000000"/>
              </w:rPr>
              <w:t xml:space="preserve"> równań dowolną metodą</w:t>
            </w:r>
            <w:r w:rsidR="00DA3A27">
              <w:rPr>
                <w:color w:val="000000"/>
              </w:rPr>
              <w:t xml:space="preserve"> i podaje ich interpretację geometryczną.</w:t>
            </w:r>
          </w:p>
        </w:tc>
        <w:tc>
          <w:tcPr>
            <w:tcW w:w="1662" w:type="dxa"/>
          </w:tcPr>
          <w:p w14:paraId="41CA1AE9" w14:textId="7890B256" w:rsidR="00DA3A27" w:rsidRPr="0033253B" w:rsidRDefault="00EE2943" w:rsidP="00680F6D">
            <w:pPr>
              <w:spacing w:after="0" w:line="240" w:lineRule="auto"/>
              <w:contextualSpacing/>
            </w:pPr>
            <w:r>
              <w:t>ć</w:t>
            </w:r>
            <w:r w:rsidR="00DA3A27">
              <w:t>wiczenia przedmiotowe</w:t>
            </w:r>
          </w:p>
        </w:tc>
        <w:tc>
          <w:tcPr>
            <w:tcW w:w="1763" w:type="dxa"/>
          </w:tcPr>
          <w:p w14:paraId="01772F98" w14:textId="62168880" w:rsidR="00DA3A27" w:rsidRPr="0033253B" w:rsidRDefault="008E4FCD" w:rsidP="00680F6D">
            <w:pPr>
              <w:spacing w:after="0" w:line="240" w:lineRule="auto"/>
              <w:contextualSpacing/>
            </w:pPr>
            <w:r>
              <w:t>p</w:t>
            </w:r>
            <w:r w:rsidR="00DA3A27">
              <w:t>odręcznik, karty pracy</w:t>
            </w:r>
          </w:p>
        </w:tc>
        <w:tc>
          <w:tcPr>
            <w:tcW w:w="1749" w:type="dxa"/>
          </w:tcPr>
          <w:p w14:paraId="5469909E" w14:textId="77777777" w:rsidR="00DA3A27" w:rsidRPr="0033253B" w:rsidRDefault="00DA3A27" w:rsidP="00680F6D">
            <w:pPr>
              <w:spacing w:after="0" w:line="240" w:lineRule="auto"/>
              <w:contextualSpacing/>
            </w:pPr>
          </w:p>
        </w:tc>
      </w:tr>
      <w:tr w:rsidR="00DA3A27" w:rsidRPr="0033253B" w14:paraId="77760460" w14:textId="77777777" w:rsidTr="00DE11A1">
        <w:trPr>
          <w:trHeight w:val="269"/>
        </w:trPr>
        <w:tc>
          <w:tcPr>
            <w:tcW w:w="2235" w:type="dxa"/>
            <w:gridSpan w:val="2"/>
          </w:tcPr>
          <w:p w14:paraId="08D964D6" w14:textId="77777777" w:rsidR="00DA3A27" w:rsidRPr="00477471" w:rsidRDefault="00DA3A27" w:rsidP="00680F6D">
            <w:pPr>
              <w:pStyle w:val="Pa5"/>
            </w:pPr>
            <w:r>
              <w:rPr>
                <w:rFonts w:ascii="Times New Roman" w:hAnsi="Times New Roman"/>
              </w:rPr>
              <w:t>6. Rozwiązywanie zadań tekstowych za pomocą układu równań pierwszego stopnia z dwiema niewiadomymi</w:t>
            </w:r>
          </w:p>
        </w:tc>
        <w:tc>
          <w:tcPr>
            <w:tcW w:w="796" w:type="dxa"/>
          </w:tcPr>
          <w:p w14:paraId="16FE1447" w14:textId="77777777" w:rsidR="00DA3A27" w:rsidRDefault="00DA3A27" w:rsidP="00680F6D">
            <w:pPr>
              <w:spacing w:after="0" w:line="240" w:lineRule="auto"/>
              <w:contextualSpacing/>
            </w:pPr>
            <w:r>
              <w:t>3</w:t>
            </w:r>
          </w:p>
        </w:tc>
        <w:tc>
          <w:tcPr>
            <w:tcW w:w="1603" w:type="dxa"/>
          </w:tcPr>
          <w:p w14:paraId="2C5C938D" w14:textId="77777777" w:rsidR="00DA3A27" w:rsidRDefault="00DA3A27" w:rsidP="00680F6D">
            <w:pPr>
              <w:spacing w:after="0" w:line="240" w:lineRule="auto"/>
              <w:contextualSpacing/>
            </w:pPr>
            <w:r>
              <w:t>IV.2</w:t>
            </w:r>
          </w:p>
        </w:tc>
        <w:tc>
          <w:tcPr>
            <w:tcW w:w="2012" w:type="dxa"/>
          </w:tcPr>
          <w:p w14:paraId="7695650E" w14:textId="77777777" w:rsidR="00DA3A27" w:rsidRPr="0033253B" w:rsidRDefault="00DA3A27" w:rsidP="00680F6D">
            <w:pPr>
              <w:spacing w:after="0" w:line="240" w:lineRule="auto"/>
              <w:contextualSpacing/>
            </w:pPr>
            <w:r>
              <w:t>IV. Rozumowanie i argumentacja</w:t>
            </w:r>
          </w:p>
        </w:tc>
        <w:tc>
          <w:tcPr>
            <w:tcW w:w="2400" w:type="dxa"/>
          </w:tcPr>
          <w:p w14:paraId="5C52CC4F" w14:textId="77777777" w:rsidR="00DA3A27" w:rsidRDefault="00DA3A27" w:rsidP="00680F6D">
            <w:pPr>
              <w:spacing w:after="0" w:line="240" w:lineRule="auto"/>
              <w:contextualSpacing/>
            </w:pPr>
            <w:r>
              <w:t>Uczeń:</w:t>
            </w:r>
          </w:p>
          <w:p w14:paraId="6F74E736" w14:textId="559B048D" w:rsidR="00DA3A27" w:rsidRDefault="00B50FDF" w:rsidP="00680F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color w:val="000000"/>
              </w:rPr>
              <w:t xml:space="preserve">– </w:t>
            </w:r>
            <w:r w:rsidR="00DA3A27" w:rsidRPr="00A9071B">
              <w:rPr>
                <w:color w:val="000000"/>
              </w:rPr>
              <w:t xml:space="preserve">rozwiązuje </w:t>
            </w:r>
            <w:r w:rsidR="00DA3A27">
              <w:rPr>
                <w:color w:val="000000"/>
              </w:rPr>
              <w:t>zadania tekstowe za pomocą</w:t>
            </w:r>
            <w:r w:rsidR="00DA3A27" w:rsidRPr="00A9071B">
              <w:rPr>
                <w:color w:val="000000"/>
              </w:rPr>
              <w:t xml:space="preserve"> układ</w:t>
            </w:r>
            <w:r w:rsidR="00DA3A27">
              <w:rPr>
                <w:color w:val="000000"/>
              </w:rPr>
              <w:t>u</w:t>
            </w:r>
            <w:r w:rsidR="00DA3A27" w:rsidRPr="00A9071B">
              <w:rPr>
                <w:color w:val="000000"/>
              </w:rPr>
              <w:t xml:space="preserve"> równań </w:t>
            </w:r>
            <w:r w:rsidR="00DA3A27">
              <w:rPr>
                <w:color w:val="000000"/>
              </w:rPr>
              <w:t>pierwszego stopnia</w:t>
            </w:r>
            <w:r w:rsidR="00D956BD">
              <w:rPr>
                <w:color w:val="000000"/>
              </w:rPr>
              <w:br/>
            </w:r>
            <w:r w:rsidR="00DA3A27">
              <w:rPr>
                <w:color w:val="000000"/>
              </w:rPr>
              <w:t xml:space="preserve">z dwiema niewiadomymi </w:t>
            </w:r>
            <w:r w:rsidR="00DA3A27" w:rsidRPr="00A9071B">
              <w:rPr>
                <w:color w:val="000000"/>
              </w:rPr>
              <w:t>dowolną metodą</w:t>
            </w:r>
            <w:r w:rsidR="00DA3A27">
              <w:rPr>
                <w:color w:val="000000"/>
              </w:rPr>
              <w:t>.</w:t>
            </w:r>
          </w:p>
        </w:tc>
        <w:tc>
          <w:tcPr>
            <w:tcW w:w="1662" w:type="dxa"/>
          </w:tcPr>
          <w:p w14:paraId="72D6EDC3" w14:textId="28A3AFD8" w:rsidR="00DA3A27" w:rsidRPr="0033253B" w:rsidRDefault="00EE2943" w:rsidP="00680F6D">
            <w:pPr>
              <w:spacing w:after="0" w:line="240" w:lineRule="auto"/>
              <w:contextualSpacing/>
            </w:pPr>
            <w:r>
              <w:t>ć</w:t>
            </w:r>
            <w:r w:rsidR="00DA3A27">
              <w:t>wiczenia przedmiotowe, praca</w:t>
            </w:r>
            <w:r>
              <w:br/>
            </w:r>
            <w:r w:rsidR="00DA3A27">
              <w:t>z tekstem</w:t>
            </w:r>
          </w:p>
        </w:tc>
        <w:tc>
          <w:tcPr>
            <w:tcW w:w="1763" w:type="dxa"/>
          </w:tcPr>
          <w:p w14:paraId="3A6C4874" w14:textId="2A9DC5EA" w:rsidR="00DA3A27" w:rsidRPr="0033253B" w:rsidRDefault="008E4FCD" w:rsidP="00680F6D">
            <w:pPr>
              <w:spacing w:after="0" w:line="240" w:lineRule="auto"/>
              <w:contextualSpacing/>
            </w:pPr>
            <w:r>
              <w:t>k</w:t>
            </w:r>
            <w:r w:rsidR="00DA3A27">
              <w:t>arty pracy, zadania sterowane</w:t>
            </w:r>
          </w:p>
        </w:tc>
        <w:tc>
          <w:tcPr>
            <w:tcW w:w="1749" w:type="dxa"/>
          </w:tcPr>
          <w:p w14:paraId="6724524B" w14:textId="77777777" w:rsidR="00DA3A27" w:rsidRPr="0033253B" w:rsidRDefault="00DA3A27" w:rsidP="00680F6D">
            <w:pPr>
              <w:spacing w:after="0" w:line="240" w:lineRule="auto"/>
              <w:contextualSpacing/>
            </w:pPr>
          </w:p>
        </w:tc>
      </w:tr>
      <w:tr w:rsidR="00DA3A27" w:rsidRPr="0033253B" w14:paraId="64CEB528" w14:textId="77777777" w:rsidTr="00DE11A1">
        <w:tc>
          <w:tcPr>
            <w:tcW w:w="2235" w:type="dxa"/>
            <w:gridSpan w:val="2"/>
          </w:tcPr>
          <w:p w14:paraId="0592BDC1" w14:textId="77777777" w:rsidR="00DA3A27" w:rsidRPr="0072417F" w:rsidRDefault="00DA3A27" w:rsidP="00680F6D">
            <w:pPr>
              <w:pStyle w:val="P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Zadania utrwalające </w:t>
            </w:r>
          </w:p>
        </w:tc>
        <w:tc>
          <w:tcPr>
            <w:tcW w:w="796" w:type="dxa"/>
          </w:tcPr>
          <w:p w14:paraId="698657B9" w14:textId="77777777" w:rsidR="00DA3A27" w:rsidRDefault="00DA3A27" w:rsidP="00680F6D">
            <w:pPr>
              <w:spacing w:after="0" w:line="240" w:lineRule="auto"/>
              <w:contextualSpacing/>
            </w:pPr>
            <w:r>
              <w:t>2</w:t>
            </w:r>
          </w:p>
        </w:tc>
        <w:tc>
          <w:tcPr>
            <w:tcW w:w="1603" w:type="dxa"/>
          </w:tcPr>
          <w:p w14:paraId="61E04067" w14:textId="77777777" w:rsidR="00DA3A27" w:rsidRDefault="00DA3A27" w:rsidP="00680F6D">
            <w:pPr>
              <w:spacing w:after="0" w:line="240" w:lineRule="auto"/>
              <w:contextualSpacing/>
            </w:pPr>
          </w:p>
        </w:tc>
        <w:tc>
          <w:tcPr>
            <w:tcW w:w="2012" w:type="dxa"/>
          </w:tcPr>
          <w:p w14:paraId="73139458" w14:textId="77777777" w:rsidR="00DA3A27" w:rsidRDefault="00DA3A27" w:rsidP="00680F6D">
            <w:pPr>
              <w:spacing w:after="0" w:line="240" w:lineRule="auto"/>
              <w:contextualSpacing/>
            </w:pPr>
          </w:p>
        </w:tc>
        <w:tc>
          <w:tcPr>
            <w:tcW w:w="2400" w:type="dxa"/>
          </w:tcPr>
          <w:p w14:paraId="512EE782" w14:textId="77777777" w:rsidR="00DA3A27" w:rsidRDefault="00DA3A27" w:rsidP="00680F6D">
            <w:pPr>
              <w:spacing w:after="0" w:line="240" w:lineRule="auto"/>
            </w:pPr>
            <w:r>
              <w:t>Uczeń:</w:t>
            </w:r>
          </w:p>
          <w:p w14:paraId="0F7443AA" w14:textId="4ABE5D8C" w:rsidR="00DA3A27" w:rsidRDefault="00B50FDF" w:rsidP="00680F6D">
            <w:pPr>
              <w:spacing w:after="0" w:line="240" w:lineRule="auto"/>
              <w:contextualSpacing/>
            </w:pPr>
            <w:r>
              <w:rPr>
                <w:color w:val="000000"/>
              </w:rPr>
              <w:t xml:space="preserve">– </w:t>
            </w:r>
            <w:r w:rsidR="00DA3A27">
              <w:t>utrwala umiejętności zdobyte podczas realizacji tematów 1</w:t>
            </w:r>
            <w:r w:rsidR="00B20762">
              <w:rPr>
                <w:color w:val="000000"/>
              </w:rPr>
              <w:t>–</w:t>
            </w:r>
            <w:r w:rsidR="00DA3A27">
              <w:t>6</w:t>
            </w:r>
            <w:r w:rsidR="00B20762">
              <w:t>.</w:t>
            </w:r>
          </w:p>
        </w:tc>
        <w:tc>
          <w:tcPr>
            <w:tcW w:w="1662" w:type="dxa"/>
          </w:tcPr>
          <w:p w14:paraId="7A5497A3" w14:textId="77777777" w:rsidR="00DA3A27" w:rsidRDefault="00DA3A27" w:rsidP="00680F6D">
            <w:pPr>
              <w:spacing w:after="0" w:line="240" w:lineRule="auto"/>
              <w:contextualSpacing/>
            </w:pPr>
          </w:p>
        </w:tc>
        <w:tc>
          <w:tcPr>
            <w:tcW w:w="1763" w:type="dxa"/>
          </w:tcPr>
          <w:p w14:paraId="1A4A41FA" w14:textId="77777777" w:rsidR="00DA3A27" w:rsidRDefault="00DA3A27" w:rsidP="00680F6D">
            <w:pPr>
              <w:spacing w:after="0" w:line="240" w:lineRule="auto"/>
              <w:contextualSpacing/>
            </w:pPr>
          </w:p>
        </w:tc>
        <w:tc>
          <w:tcPr>
            <w:tcW w:w="1749" w:type="dxa"/>
          </w:tcPr>
          <w:p w14:paraId="2DD1CDBE" w14:textId="77777777" w:rsidR="00DA3A27" w:rsidRPr="0033253B" w:rsidRDefault="00DA3A27" w:rsidP="00680F6D">
            <w:pPr>
              <w:spacing w:after="0" w:line="240" w:lineRule="auto"/>
              <w:contextualSpacing/>
            </w:pPr>
          </w:p>
        </w:tc>
      </w:tr>
      <w:tr w:rsidR="00DA3A27" w:rsidRPr="0033253B" w14:paraId="1F8763D1" w14:textId="77777777" w:rsidTr="00DE11A1">
        <w:tc>
          <w:tcPr>
            <w:tcW w:w="2235" w:type="dxa"/>
            <w:gridSpan w:val="2"/>
          </w:tcPr>
          <w:p w14:paraId="6908B624" w14:textId="77777777" w:rsidR="00DA3A27" w:rsidRPr="0072417F" w:rsidRDefault="00DA3A27" w:rsidP="00680F6D">
            <w:pPr>
              <w:pStyle w:val="P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Sprawdzian</w:t>
            </w:r>
          </w:p>
        </w:tc>
        <w:tc>
          <w:tcPr>
            <w:tcW w:w="796" w:type="dxa"/>
          </w:tcPr>
          <w:p w14:paraId="0E407187" w14:textId="77777777" w:rsidR="00DA3A27" w:rsidRDefault="00DA3A27" w:rsidP="00680F6D">
            <w:pPr>
              <w:spacing w:after="0" w:line="240" w:lineRule="auto"/>
              <w:contextualSpacing/>
            </w:pPr>
            <w:r>
              <w:t>1</w:t>
            </w:r>
          </w:p>
        </w:tc>
        <w:tc>
          <w:tcPr>
            <w:tcW w:w="1603" w:type="dxa"/>
          </w:tcPr>
          <w:p w14:paraId="594FF17A" w14:textId="77777777" w:rsidR="00DA3A27" w:rsidRDefault="00DA3A27" w:rsidP="00680F6D">
            <w:pPr>
              <w:spacing w:after="0" w:line="240" w:lineRule="auto"/>
              <w:contextualSpacing/>
            </w:pPr>
          </w:p>
        </w:tc>
        <w:tc>
          <w:tcPr>
            <w:tcW w:w="2012" w:type="dxa"/>
          </w:tcPr>
          <w:p w14:paraId="6AEFC051" w14:textId="77777777" w:rsidR="00DA3A27" w:rsidRDefault="00DA3A27" w:rsidP="00680F6D">
            <w:pPr>
              <w:spacing w:after="0" w:line="240" w:lineRule="auto"/>
              <w:contextualSpacing/>
            </w:pPr>
          </w:p>
        </w:tc>
        <w:tc>
          <w:tcPr>
            <w:tcW w:w="2400" w:type="dxa"/>
          </w:tcPr>
          <w:p w14:paraId="0AB1CBF4" w14:textId="77777777" w:rsidR="00DA3A27" w:rsidRDefault="00DA3A27" w:rsidP="00680F6D">
            <w:pPr>
              <w:spacing w:after="0" w:line="240" w:lineRule="auto"/>
              <w:contextualSpacing/>
            </w:pPr>
          </w:p>
        </w:tc>
        <w:tc>
          <w:tcPr>
            <w:tcW w:w="1662" w:type="dxa"/>
          </w:tcPr>
          <w:p w14:paraId="61EA121A" w14:textId="77777777" w:rsidR="00DA3A27" w:rsidRDefault="00DA3A27" w:rsidP="00680F6D">
            <w:pPr>
              <w:spacing w:after="0" w:line="240" w:lineRule="auto"/>
              <w:contextualSpacing/>
            </w:pPr>
          </w:p>
        </w:tc>
        <w:tc>
          <w:tcPr>
            <w:tcW w:w="1763" w:type="dxa"/>
          </w:tcPr>
          <w:p w14:paraId="6BC54DB4" w14:textId="77777777" w:rsidR="00DA3A27" w:rsidRDefault="00DA3A27" w:rsidP="00680F6D">
            <w:pPr>
              <w:spacing w:after="0" w:line="240" w:lineRule="auto"/>
              <w:contextualSpacing/>
            </w:pPr>
          </w:p>
        </w:tc>
        <w:tc>
          <w:tcPr>
            <w:tcW w:w="1749" w:type="dxa"/>
          </w:tcPr>
          <w:p w14:paraId="0B42DF91" w14:textId="77777777" w:rsidR="00DA3A27" w:rsidRPr="0033253B" w:rsidRDefault="00DA3A27" w:rsidP="00680F6D">
            <w:pPr>
              <w:spacing w:after="0" w:line="240" w:lineRule="auto"/>
              <w:contextualSpacing/>
            </w:pPr>
          </w:p>
        </w:tc>
      </w:tr>
    </w:tbl>
    <w:p w14:paraId="46795EB2" w14:textId="77777777" w:rsidR="0092425E" w:rsidRDefault="0092425E">
      <w:r>
        <w:br w:type="page"/>
      </w:r>
    </w:p>
    <w:tbl>
      <w:tblPr>
        <w:tblW w:w="14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4"/>
        <w:gridCol w:w="796"/>
        <w:gridCol w:w="1559"/>
        <w:gridCol w:w="1985"/>
        <w:gridCol w:w="2410"/>
        <w:gridCol w:w="1701"/>
        <w:gridCol w:w="1701"/>
        <w:gridCol w:w="2006"/>
        <w:gridCol w:w="9"/>
      </w:tblGrid>
      <w:tr w:rsidR="00DA3A27" w:rsidRPr="0033253B" w14:paraId="104E2546" w14:textId="77777777" w:rsidTr="00680F6D">
        <w:trPr>
          <w:gridAfter w:val="1"/>
          <w:wAfter w:w="9" w:type="dxa"/>
        </w:trPr>
        <w:tc>
          <w:tcPr>
            <w:tcW w:w="14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8EF6" w14:textId="041797A1" w:rsidR="00DA3A27" w:rsidRPr="00A65A02" w:rsidRDefault="00DA3A27" w:rsidP="00680F6D">
            <w:pPr>
              <w:tabs>
                <w:tab w:val="left" w:pos="5347"/>
              </w:tabs>
              <w:spacing w:after="0" w:line="240" w:lineRule="auto"/>
              <w:contextualSpacing/>
              <w:rPr>
                <w:b/>
              </w:rPr>
            </w:pPr>
            <w:r w:rsidRPr="00A65A02">
              <w:rPr>
                <w:b/>
              </w:rPr>
              <w:lastRenderedPageBreak/>
              <w:t xml:space="preserve">Dział II. PLANIMETRIA </w:t>
            </w:r>
            <w:r w:rsidR="00CC1BEA">
              <w:rPr>
                <w:b/>
              </w:rPr>
              <w:t>(</w:t>
            </w:r>
            <w:r>
              <w:rPr>
                <w:b/>
              </w:rPr>
              <w:t xml:space="preserve">27 </w:t>
            </w:r>
            <w:r w:rsidR="006C3181">
              <w:rPr>
                <w:b/>
              </w:rPr>
              <w:t>godz.</w:t>
            </w:r>
            <w:r w:rsidR="00CC1BEA">
              <w:rPr>
                <w:b/>
              </w:rPr>
              <w:t>)</w:t>
            </w:r>
          </w:p>
        </w:tc>
      </w:tr>
      <w:tr w:rsidR="00DA3A27" w:rsidRPr="0033253B" w14:paraId="34DEE53D" w14:textId="77777777" w:rsidTr="00DE11A1">
        <w:tc>
          <w:tcPr>
            <w:tcW w:w="2235" w:type="dxa"/>
          </w:tcPr>
          <w:p w14:paraId="20F8A0DC" w14:textId="77777777" w:rsidR="00DA3A27" w:rsidRPr="0072417F" w:rsidRDefault="00DA3A27" w:rsidP="00680F6D">
            <w:pPr>
              <w:pStyle w:val="Pa5"/>
              <w:rPr>
                <w:rFonts w:ascii="Times New Roman" w:hAnsi="Times New Roman"/>
                <w:color w:val="000000"/>
              </w:rPr>
            </w:pPr>
            <w:r w:rsidRPr="001142CC">
              <w:rPr>
                <w:rFonts w:ascii="Times New Roman" w:hAnsi="Times New Roman"/>
                <w:color w:val="000000"/>
              </w:rPr>
              <w:t>1.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2417F">
              <w:rPr>
                <w:rFonts w:ascii="Times New Roman" w:hAnsi="Times New Roman"/>
                <w:color w:val="000000"/>
              </w:rPr>
              <w:t>Trójkąty i ich własności</w:t>
            </w:r>
          </w:p>
        </w:tc>
        <w:tc>
          <w:tcPr>
            <w:tcW w:w="850" w:type="dxa"/>
            <w:gridSpan w:val="2"/>
          </w:tcPr>
          <w:p w14:paraId="7D3FD4C3" w14:textId="77777777" w:rsidR="00DA3A27" w:rsidRDefault="00DA3A27" w:rsidP="00680F6D">
            <w:pPr>
              <w:spacing w:after="0" w:line="240" w:lineRule="auto"/>
              <w:contextualSpacing/>
            </w:pPr>
            <w:r>
              <w:t>1</w:t>
            </w:r>
          </w:p>
        </w:tc>
        <w:tc>
          <w:tcPr>
            <w:tcW w:w="1559" w:type="dxa"/>
          </w:tcPr>
          <w:p w14:paraId="14D22990" w14:textId="77777777" w:rsidR="00DA3A27" w:rsidRDefault="00DA3A27" w:rsidP="00680F6D">
            <w:pPr>
              <w:spacing w:after="0" w:line="240" w:lineRule="auto"/>
              <w:contextualSpacing/>
            </w:pPr>
            <w:r>
              <w:t>VII.1</w:t>
            </w:r>
          </w:p>
        </w:tc>
        <w:tc>
          <w:tcPr>
            <w:tcW w:w="1985" w:type="dxa"/>
          </w:tcPr>
          <w:p w14:paraId="5D91425E" w14:textId="1820AA2C" w:rsidR="00DA3A27" w:rsidRDefault="00DA3A27" w:rsidP="00680F6D">
            <w:pPr>
              <w:spacing w:after="0" w:line="240" w:lineRule="auto"/>
              <w:contextualSpacing/>
            </w:pPr>
            <w:r>
              <w:t>III. Wykorzystanie</w:t>
            </w:r>
            <w:r w:rsidR="007236E0">
              <w:br/>
            </w:r>
            <w:r>
              <w:t>i interpretowanie reprezentacji</w:t>
            </w:r>
          </w:p>
        </w:tc>
        <w:tc>
          <w:tcPr>
            <w:tcW w:w="2410" w:type="dxa"/>
          </w:tcPr>
          <w:p w14:paraId="28ABEDD0" w14:textId="77777777" w:rsidR="00DA3A27" w:rsidRDefault="00DA3A27" w:rsidP="00680F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>
              <w:t>Uczeń:</w:t>
            </w:r>
            <w:r w:rsidRPr="001231E8">
              <w:t xml:space="preserve"> </w:t>
            </w:r>
          </w:p>
          <w:p w14:paraId="66CEF9FC" w14:textId="382D13AE" w:rsidR="00DA3A27" w:rsidRDefault="00B50FDF" w:rsidP="00680F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="00DA3A27" w:rsidRPr="001231E8">
              <w:rPr>
                <w:color w:val="000000"/>
              </w:rPr>
              <w:t>rysuje trójkąt według danej nazwy</w:t>
            </w:r>
            <w:r w:rsidR="00DA3A27">
              <w:rPr>
                <w:color w:val="000000"/>
              </w:rPr>
              <w:t>;</w:t>
            </w:r>
          </w:p>
          <w:p w14:paraId="2D5925F2" w14:textId="3458CECE" w:rsidR="00DA3A27" w:rsidRPr="001231E8" w:rsidRDefault="00B50FDF" w:rsidP="00E62179">
            <w:pPr>
              <w:spacing w:after="0" w:line="240" w:lineRule="auto"/>
              <w:contextualSpacing/>
            </w:pPr>
            <w:r>
              <w:rPr>
                <w:color w:val="000000"/>
              </w:rPr>
              <w:t xml:space="preserve">– </w:t>
            </w:r>
            <w:r w:rsidR="00DA3A27" w:rsidRPr="001231E8">
              <w:rPr>
                <w:color w:val="000000"/>
              </w:rPr>
              <w:t>podaje cechę istotną dla danego rodzaju trójkąta</w:t>
            </w:r>
            <w:r w:rsidR="00DA3A27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14:paraId="50116FE2" w14:textId="4E029172" w:rsidR="00DA3A27" w:rsidRDefault="00C410C3" w:rsidP="00680F6D">
            <w:pPr>
              <w:spacing w:after="0" w:line="240" w:lineRule="auto"/>
              <w:contextualSpacing/>
            </w:pPr>
            <w:r>
              <w:t>p</w:t>
            </w:r>
            <w:r w:rsidR="00DA3A27">
              <w:t>ogadanka, dyskusja</w:t>
            </w:r>
          </w:p>
        </w:tc>
        <w:tc>
          <w:tcPr>
            <w:tcW w:w="1701" w:type="dxa"/>
          </w:tcPr>
          <w:p w14:paraId="47FE0911" w14:textId="5392AFBC" w:rsidR="00DA3A27" w:rsidRDefault="00A73174" w:rsidP="00680F6D">
            <w:pPr>
              <w:spacing w:after="0" w:line="240" w:lineRule="auto"/>
              <w:contextualSpacing/>
            </w:pPr>
            <w:r>
              <w:t>p</w:t>
            </w:r>
            <w:r w:rsidR="00DA3A27">
              <w:t>rezentacja multimedialna, plansze</w:t>
            </w:r>
          </w:p>
        </w:tc>
        <w:tc>
          <w:tcPr>
            <w:tcW w:w="2015" w:type="dxa"/>
            <w:gridSpan w:val="2"/>
          </w:tcPr>
          <w:p w14:paraId="044DB9D5" w14:textId="31318597" w:rsidR="00DA3A27" w:rsidRDefault="00F86694" w:rsidP="00680F6D">
            <w:pPr>
              <w:spacing w:after="0" w:line="240" w:lineRule="auto"/>
              <w:contextualSpacing/>
            </w:pPr>
            <w:r>
              <w:t>k</w:t>
            </w:r>
            <w:r w:rsidR="00DA3A27">
              <w:t>artkówka</w:t>
            </w:r>
            <w:r>
              <w:br/>
            </w:r>
            <w:r w:rsidR="00DA3A27">
              <w:t>z własności trójkątów</w:t>
            </w:r>
          </w:p>
        </w:tc>
      </w:tr>
      <w:tr w:rsidR="00DA3A27" w:rsidRPr="0033253B" w14:paraId="3DE1B189" w14:textId="77777777" w:rsidTr="00DE11A1">
        <w:tc>
          <w:tcPr>
            <w:tcW w:w="2235" w:type="dxa"/>
          </w:tcPr>
          <w:p w14:paraId="660D2C3A" w14:textId="77777777" w:rsidR="00DA3A27" w:rsidRPr="00BD7671" w:rsidRDefault="00DA3A27" w:rsidP="00680F6D">
            <w:pPr>
              <w:spacing w:after="0" w:line="240" w:lineRule="auto"/>
              <w:contextualSpacing/>
            </w:pPr>
            <w:r>
              <w:t>2</w:t>
            </w:r>
            <w:r w:rsidRPr="00BD7671">
              <w:t>. Twierdzenie Pitagorasa</w:t>
            </w:r>
          </w:p>
        </w:tc>
        <w:tc>
          <w:tcPr>
            <w:tcW w:w="850" w:type="dxa"/>
            <w:gridSpan w:val="2"/>
          </w:tcPr>
          <w:p w14:paraId="22668976" w14:textId="77777777" w:rsidR="00DA3A27" w:rsidRPr="00BD7671" w:rsidRDefault="00DA3A27" w:rsidP="00680F6D">
            <w:pPr>
              <w:spacing w:after="0" w:line="240" w:lineRule="auto"/>
              <w:contextualSpacing/>
            </w:pPr>
            <w:r>
              <w:t>1</w:t>
            </w:r>
            <w:r w:rsidRPr="00BD7671">
              <w:t xml:space="preserve"> </w:t>
            </w:r>
          </w:p>
        </w:tc>
        <w:tc>
          <w:tcPr>
            <w:tcW w:w="1559" w:type="dxa"/>
          </w:tcPr>
          <w:p w14:paraId="52B425EB" w14:textId="77777777" w:rsidR="00DA3A27" w:rsidRPr="00BD7671" w:rsidRDefault="00DA3A27" w:rsidP="00680F6D">
            <w:pPr>
              <w:spacing w:after="0" w:line="240" w:lineRule="auto"/>
              <w:contextualSpacing/>
            </w:pPr>
            <w:r>
              <w:t>VII.1</w:t>
            </w:r>
          </w:p>
        </w:tc>
        <w:tc>
          <w:tcPr>
            <w:tcW w:w="1985" w:type="dxa"/>
          </w:tcPr>
          <w:p w14:paraId="641F8F19" w14:textId="53DEC2B4" w:rsidR="00DA3A27" w:rsidRPr="00BD7671" w:rsidRDefault="00DA3A27" w:rsidP="00680F6D">
            <w:pPr>
              <w:spacing w:line="240" w:lineRule="auto"/>
            </w:pPr>
            <w:r>
              <w:t>III. Wykorzystanie</w:t>
            </w:r>
            <w:r w:rsidR="007236E0">
              <w:br/>
            </w:r>
            <w:r>
              <w:t>i interpretowanie reprezentacji</w:t>
            </w:r>
          </w:p>
        </w:tc>
        <w:tc>
          <w:tcPr>
            <w:tcW w:w="2410" w:type="dxa"/>
          </w:tcPr>
          <w:p w14:paraId="29C18D0C" w14:textId="77777777" w:rsidR="00DA3A27" w:rsidRPr="00BD7671" w:rsidRDefault="00DA3A27" w:rsidP="00680F6D">
            <w:pPr>
              <w:spacing w:after="0" w:line="240" w:lineRule="auto"/>
            </w:pPr>
            <w:r w:rsidRPr="00BD7671">
              <w:t>Uczeń:</w:t>
            </w:r>
          </w:p>
          <w:p w14:paraId="014CCC78" w14:textId="6EF142C0" w:rsidR="00DA3A27" w:rsidRPr="00BD7671" w:rsidRDefault="00DA3A27" w:rsidP="00680F6D">
            <w:pPr>
              <w:spacing w:after="0" w:line="240" w:lineRule="auto"/>
            </w:pPr>
            <w:r w:rsidRPr="00BD7671">
              <w:t>‒ korzysta</w:t>
            </w:r>
            <w:r w:rsidR="005D721E">
              <w:t xml:space="preserve"> </w:t>
            </w:r>
            <w:r w:rsidRPr="00BD7671">
              <w:t xml:space="preserve">z </w:t>
            </w:r>
            <w:proofErr w:type="spellStart"/>
            <w:r>
              <w:t>twier</w:t>
            </w:r>
            <w:proofErr w:type="spellEnd"/>
            <w:r w:rsidR="005D721E">
              <w:t>-</w:t>
            </w:r>
            <w:r w:rsidR="005D721E">
              <w:br/>
            </w:r>
            <w:proofErr w:type="spellStart"/>
            <w:r>
              <w:t>dzenia</w:t>
            </w:r>
            <w:proofErr w:type="spellEnd"/>
            <w:r>
              <w:t xml:space="preserve"> Pitagorasa</w:t>
            </w:r>
            <w:r w:rsidR="005D721E">
              <w:br/>
            </w:r>
            <w:r>
              <w:t>w</w:t>
            </w:r>
            <w:r w:rsidRPr="00BD7671">
              <w:t xml:space="preserve"> obliczeniach geometrycznych</w:t>
            </w:r>
            <w:r>
              <w:t>.</w:t>
            </w:r>
          </w:p>
        </w:tc>
        <w:tc>
          <w:tcPr>
            <w:tcW w:w="1701" w:type="dxa"/>
          </w:tcPr>
          <w:p w14:paraId="7A4CD987" w14:textId="389AADBF" w:rsidR="00DA3A27" w:rsidRPr="00BD7671" w:rsidRDefault="00C410C3" w:rsidP="00680F6D">
            <w:pPr>
              <w:spacing w:after="0" w:line="240" w:lineRule="auto"/>
              <w:contextualSpacing/>
            </w:pPr>
            <w:r>
              <w:t>p</w:t>
            </w:r>
            <w:r w:rsidR="00DA3A27" w:rsidRPr="00BD7671">
              <w:t>ogadanka</w:t>
            </w:r>
            <w:r w:rsidR="00E62179">
              <w:t>,</w:t>
            </w:r>
            <w:r w:rsidR="00DA3A27" w:rsidRPr="00BD7671">
              <w:rPr>
                <w:rFonts w:eastAsia="Times New Roman"/>
                <w:lang w:eastAsia="pl-PL"/>
              </w:rPr>
              <w:t xml:space="preserve"> wizualizowana</w:t>
            </w:r>
            <w:r w:rsidR="00DA3A27" w:rsidRPr="00BD7671">
              <w:t xml:space="preserve"> dyskusja</w:t>
            </w:r>
          </w:p>
        </w:tc>
        <w:tc>
          <w:tcPr>
            <w:tcW w:w="1701" w:type="dxa"/>
          </w:tcPr>
          <w:p w14:paraId="0D902886" w14:textId="5541E405" w:rsidR="00DA3A27" w:rsidRPr="00BD7671" w:rsidRDefault="00A73174" w:rsidP="00680F6D">
            <w:pPr>
              <w:spacing w:after="0" w:line="240" w:lineRule="auto"/>
              <w:contextualSpacing/>
            </w:pPr>
            <w:r>
              <w:t>p</w:t>
            </w:r>
            <w:r w:rsidR="00DA3A27" w:rsidRPr="00BD7671">
              <w:t>rezentacja multimedialna, plansze,</w:t>
            </w:r>
            <w:r>
              <w:t xml:space="preserve"> </w:t>
            </w:r>
            <w:r w:rsidR="00DA3A27" w:rsidRPr="00BD7671">
              <w:t>tablice dydaktyczne</w:t>
            </w:r>
          </w:p>
        </w:tc>
        <w:tc>
          <w:tcPr>
            <w:tcW w:w="2015" w:type="dxa"/>
            <w:gridSpan w:val="2"/>
          </w:tcPr>
          <w:p w14:paraId="6E6F461D" w14:textId="77777777" w:rsidR="00DA3A27" w:rsidRDefault="00DA3A27" w:rsidP="00680F6D">
            <w:pPr>
              <w:spacing w:after="0" w:line="240" w:lineRule="auto"/>
              <w:contextualSpacing/>
            </w:pPr>
          </w:p>
        </w:tc>
      </w:tr>
      <w:tr w:rsidR="00DA3A27" w:rsidRPr="0033253B" w14:paraId="0EB2C8E9" w14:textId="77777777" w:rsidTr="00DE11A1">
        <w:tc>
          <w:tcPr>
            <w:tcW w:w="2235" w:type="dxa"/>
          </w:tcPr>
          <w:p w14:paraId="166496EF" w14:textId="77777777" w:rsidR="00DA3A27" w:rsidRPr="0072417F" w:rsidRDefault="00DA3A27" w:rsidP="00680F6D">
            <w:pPr>
              <w:pStyle w:val="P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72417F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Twierdzenie odwrotne do twierdzenia Pitagorasa</w:t>
            </w:r>
          </w:p>
        </w:tc>
        <w:tc>
          <w:tcPr>
            <w:tcW w:w="850" w:type="dxa"/>
            <w:gridSpan w:val="2"/>
          </w:tcPr>
          <w:p w14:paraId="2BFF1136" w14:textId="77777777" w:rsidR="00DA3A27" w:rsidRPr="0033253B" w:rsidRDefault="00DA3A27" w:rsidP="00680F6D">
            <w:pPr>
              <w:spacing w:after="0" w:line="240" w:lineRule="auto"/>
              <w:contextualSpacing/>
              <w:jc w:val="both"/>
            </w:pPr>
            <w:r>
              <w:t>1</w:t>
            </w:r>
          </w:p>
        </w:tc>
        <w:tc>
          <w:tcPr>
            <w:tcW w:w="1559" w:type="dxa"/>
          </w:tcPr>
          <w:p w14:paraId="73441BE8" w14:textId="77777777" w:rsidR="00DA3A27" w:rsidRPr="0033253B" w:rsidRDefault="00DA3A27" w:rsidP="00680F6D">
            <w:pPr>
              <w:spacing w:after="0" w:line="240" w:lineRule="auto"/>
              <w:contextualSpacing/>
            </w:pPr>
            <w:r>
              <w:t>VII.1</w:t>
            </w:r>
          </w:p>
        </w:tc>
        <w:tc>
          <w:tcPr>
            <w:tcW w:w="1985" w:type="dxa"/>
          </w:tcPr>
          <w:p w14:paraId="16EF8493" w14:textId="5BD57A18" w:rsidR="00DA3A27" w:rsidRPr="0033253B" w:rsidRDefault="00DA3A27" w:rsidP="00680F6D">
            <w:pPr>
              <w:spacing w:after="0" w:line="240" w:lineRule="auto"/>
              <w:contextualSpacing/>
            </w:pPr>
            <w:r>
              <w:t>III. Wykorzystanie</w:t>
            </w:r>
            <w:r w:rsidR="007236E0">
              <w:br/>
            </w:r>
            <w:r>
              <w:t>i interpretowanie reprezentacji</w:t>
            </w:r>
          </w:p>
        </w:tc>
        <w:tc>
          <w:tcPr>
            <w:tcW w:w="2410" w:type="dxa"/>
          </w:tcPr>
          <w:p w14:paraId="7DBDC773" w14:textId="77777777" w:rsidR="00DA3A27" w:rsidRPr="001231E8" w:rsidRDefault="00DA3A27" w:rsidP="00680F6D">
            <w:pPr>
              <w:spacing w:after="0" w:line="240" w:lineRule="auto"/>
              <w:contextualSpacing/>
            </w:pPr>
            <w:r w:rsidRPr="001231E8">
              <w:t>Uczeń:</w:t>
            </w:r>
          </w:p>
          <w:p w14:paraId="749994FD" w14:textId="1C5D57A2" w:rsidR="00DA3A27" w:rsidRDefault="00B50FDF" w:rsidP="00680F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color w:val="000000"/>
              </w:rPr>
              <w:t xml:space="preserve">– </w:t>
            </w:r>
            <w:r w:rsidR="00DA3A27">
              <w:t>sprawdza</w:t>
            </w:r>
            <w:r w:rsidR="000C4F88">
              <w:t>,</w:t>
            </w:r>
            <w:r w:rsidR="00DA3A27">
              <w:t xml:space="preserve"> czy trójkąt o danych bokach jest prostokątny</w:t>
            </w:r>
            <w:r w:rsidR="008C3D92">
              <w:t>;</w:t>
            </w:r>
          </w:p>
          <w:p w14:paraId="42F5A4D2" w14:textId="0DFD141C" w:rsidR="00DA3A27" w:rsidRPr="0033253B" w:rsidRDefault="00B50FDF" w:rsidP="00680F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color w:val="000000"/>
              </w:rPr>
              <w:t xml:space="preserve">– </w:t>
            </w:r>
            <w:r w:rsidR="00DA3A27">
              <w:t>rozpoznaje trójkąty ostrokątne, prostokątne</w:t>
            </w:r>
            <w:r w:rsidR="008C3D92">
              <w:br/>
            </w:r>
            <w:r w:rsidR="00DA3A27">
              <w:t>i rozwartokątne przy danych długościach boków</w:t>
            </w:r>
            <w:r w:rsidR="00C637F0">
              <w:t>,</w:t>
            </w:r>
            <w:r w:rsidR="00DA3A27">
              <w:t xml:space="preserve"> stosując twierdzenie odwrotne do twierdzenia Pitagorasa.</w:t>
            </w:r>
          </w:p>
        </w:tc>
        <w:tc>
          <w:tcPr>
            <w:tcW w:w="1701" w:type="dxa"/>
          </w:tcPr>
          <w:p w14:paraId="64C0F051" w14:textId="40F93C01" w:rsidR="00DA3A27" w:rsidRPr="0033253B" w:rsidRDefault="00C410C3" w:rsidP="00680F6D">
            <w:pPr>
              <w:spacing w:after="0" w:line="240" w:lineRule="auto"/>
              <w:contextualSpacing/>
            </w:pPr>
            <w:r>
              <w:t>w</w:t>
            </w:r>
            <w:r w:rsidR="00DA3A27">
              <w:t>ykład</w:t>
            </w:r>
          </w:p>
        </w:tc>
        <w:tc>
          <w:tcPr>
            <w:tcW w:w="1701" w:type="dxa"/>
          </w:tcPr>
          <w:p w14:paraId="58D04012" w14:textId="347FD74B" w:rsidR="00DA3A27" w:rsidRPr="0033253B" w:rsidRDefault="005C080E" w:rsidP="00680F6D">
            <w:pPr>
              <w:spacing w:after="0" w:line="240" w:lineRule="auto"/>
              <w:contextualSpacing/>
            </w:pPr>
            <w:r>
              <w:t>p</w:t>
            </w:r>
            <w:r w:rsidR="00DA3A27">
              <w:t>odręcznik</w:t>
            </w:r>
          </w:p>
        </w:tc>
        <w:tc>
          <w:tcPr>
            <w:tcW w:w="2015" w:type="dxa"/>
            <w:gridSpan w:val="2"/>
          </w:tcPr>
          <w:p w14:paraId="7079E0D2" w14:textId="77777777" w:rsidR="00DA3A27" w:rsidRPr="0033253B" w:rsidRDefault="00DA3A27" w:rsidP="00680F6D">
            <w:pPr>
              <w:spacing w:after="0" w:line="240" w:lineRule="auto"/>
              <w:contextualSpacing/>
            </w:pPr>
          </w:p>
        </w:tc>
      </w:tr>
      <w:tr w:rsidR="00DA3A27" w:rsidRPr="0033253B" w14:paraId="4D8A2A7B" w14:textId="77777777" w:rsidTr="00DE11A1">
        <w:tc>
          <w:tcPr>
            <w:tcW w:w="2235" w:type="dxa"/>
          </w:tcPr>
          <w:p w14:paraId="7BD2466B" w14:textId="77777777" w:rsidR="00DA3A27" w:rsidRDefault="00DA3A27" w:rsidP="00680F6D">
            <w:pPr>
              <w:pStyle w:val="P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 Czworokąty i ich własności</w:t>
            </w:r>
          </w:p>
        </w:tc>
        <w:tc>
          <w:tcPr>
            <w:tcW w:w="850" w:type="dxa"/>
            <w:gridSpan w:val="2"/>
          </w:tcPr>
          <w:p w14:paraId="4CE4646A" w14:textId="77777777" w:rsidR="00DA3A27" w:rsidRDefault="00DA3A27" w:rsidP="00680F6D">
            <w:pPr>
              <w:spacing w:after="0" w:line="240" w:lineRule="auto"/>
              <w:contextualSpacing/>
              <w:jc w:val="both"/>
            </w:pPr>
            <w:r>
              <w:t>2</w:t>
            </w:r>
          </w:p>
        </w:tc>
        <w:tc>
          <w:tcPr>
            <w:tcW w:w="1559" w:type="dxa"/>
          </w:tcPr>
          <w:p w14:paraId="70ED25EC" w14:textId="77777777" w:rsidR="00DA3A27" w:rsidRDefault="00DA3A27" w:rsidP="00680F6D">
            <w:pPr>
              <w:spacing w:after="0" w:line="240" w:lineRule="auto"/>
              <w:contextualSpacing/>
            </w:pPr>
            <w:r>
              <w:t>VII.3</w:t>
            </w:r>
          </w:p>
        </w:tc>
        <w:tc>
          <w:tcPr>
            <w:tcW w:w="1985" w:type="dxa"/>
          </w:tcPr>
          <w:p w14:paraId="54D4D2C2" w14:textId="2773256D" w:rsidR="00DA3A27" w:rsidRPr="0033253B" w:rsidRDefault="00DA3A27" w:rsidP="00680F6D">
            <w:pPr>
              <w:spacing w:after="0" w:line="240" w:lineRule="auto"/>
              <w:contextualSpacing/>
            </w:pPr>
            <w:r>
              <w:t>III. Wykorzystanie</w:t>
            </w:r>
            <w:r w:rsidR="007236E0">
              <w:br/>
            </w:r>
            <w:r>
              <w:t>i interpretowanie reprezentacji</w:t>
            </w:r>
          </w:p>
        </w:tc>
        <w:tc>
          <w:tcPr>
            <w:tcW w:w="2410" w:type="dxa"/>
          </w:tcPr>
          <w:p w14:paraId="03A6386B" w14:textId="77777777" w:rsidR="00DA3A27" w:rsidRDefault="00DA3A27" w:rsidP="00680F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>
              <w:t>Uczeń:</w:t>
            </w:r>
            <w:r w:rsidRPr="001231E8">
              <w:t xml:space="preserve"> </w:t>
            </w:r>
          </w:p>
          <w:p w14:paraId="1ACF0F7B" w14:textId="5B2F36A0" w:rsidR="00DA3A27" w:rsidRDefault="00B50FDF" w:rsidP="00680F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="00DA3A27" w:rsidRPr="001231E8">
              <w:rPr>
                <w:color w:val="000000"/>
              </w:rPr>
              <w:t xml:space="preserve">rysuje </w:t>
            </w:r>
            <w:r w:rsidR="00DA3A27">
              <w:rPr>
                <w:color w:val="000000"/>
              </w:rPr>
              <w:t xml:space="preserve">czworokąt </w:t>
            </w:r>
            <w:r w:rsidR="00DA3A27" w:rsidRPr="001231E8">
              <w:rPr>
                <w:color w:val="000000"/>
              </w:rPr>
              <w:t>według danej nazwy</w:t>
            </w:r>
            <w:r w:rsidR="00C637F0">
              <w:rPr>
                <w:color w:val="000000"/>
              </w:rPr>
              <w:t>;</w:t>
            </w:r>
          </w:p>
          <w:p w14:paraId="1491946A" w14:textId="3D4F73C3" w:rsidR="00DA3A27" w:rsidRPr="001231E8" w:rsidRDefault="00B50FDF" w:rsidP="00680F6D">
            <w:pPr>
              <w:spacing w:after="0" w:line="240" w:lineRule="auto"/>
              <w:contextualSpacing/>
            </w:pPr>
            <w:r>
              <w:rPr>
                <w:color w:val="000000"/>
              </w:rPr>
              <w:t xml:space="preserve">– </w:t>
            </w:r>
            <w:r w:rsidR="00DA3A27" w:rsidRPr="001231E8">
              <w:rPr>
                <w:color w:val="000000"/>
              </w:rPr>
              <w:t xml:space="preserve">podaje cechę istotną dla danego rodzaju </w:t>
            </w:r>
            <w:r w:rsidR="00DA3A27">
              <w:rPr>
                <w:color w:val="000000"/>
              </w:rPr>
              <w:t>czworokąta.</w:t>
            </w:r>
          </w:p>
        </w:tc>
        <w:tc>
          <w:tcPr>
            <w:tcW w:w="1701" w:type="dxa"/>
          </w:tcPr>
          <w:p w14:paraId="2FF758DC" w14:textId="2C18DF4D" w:rsidR="00DA3A27" w:rsidRPr="0033253B" w:rsidRDefault="00631FC4" w:rsidP="00680F6D">
            <w:pPr>
              <w:spacing w:after="0" w:line="240" w:lineRule="auto"/>
              <w:contextualSpacing/>
            </w:pPr>
            <w:r>
              <w:t>ć</w:t>
            </w:r>
            <w:r w:rsidR="00DA3A27">
              <w:t>wiczenia przedmiotowe</w:t>
            </w:r>
          </w:p>
        </w:tc>
        <w:tc>
          <w:tcPr>
            <w:tcW w:w="1701" w:type="dxa"/>
          </w:tcPr>
          <w:p w14:paraId="3F18CC29" w14:textId="513B502F" w:rsidR="00DA3A27" w:rsidRPr="0033253B" w:rsidRDefault="005C080E" w:rsidP="00680F6D">
            <w:pPr>
              <w:spacing w:after="0" w:line="240" w:lineRule="auto"/>
              <w:contextualSpacing/>
            </w:pPr>
            <w:r>
              <w:t>p</w:t>
            </w:r>
            <w:r w:rsidR="00DA3A27">
              <w:t>odręcznik, karty pracy</w:t>
            </w:r>
          </w:p>
        </w:tc>
        <w:tc>
          <w:tcPr>
            <w:tcW w:w="2015" w:type="dxa"/>
            <w:gridSpan w:val="2"/>
          </w:tcPr>
          <w:p w14:paraId="355D0B60" w14:textId="77777777" w:rsidR="00DA3A27" w:rsidRDefault="00DA3A27" w:rsidP="00680F6D">
            <w:pPr>
              <w:spacing w:after="0" w:line="240" w:lineRule="auto"/>
              <w:contextualSpacing/>
            </w:pPr>
          </w:p>
        </w:tc>
      </w:tr>
      <w:tr w:rsidR="00DA3A27" w:rsidRPr="0033253B" w14:paraId="72216C37" w14:textId="77777777" w:rsidTr="00DE11A1">
        <w:tc>
          <w:tcPr>
            <w:tcW w:w="2235" w:type="dxa"/>
          </w:tcPr>
          <w:p w14:paraId="488C8AE6" w14:textId="77777777" w:rsidR="00DA3A27" w:rsidRPr="00B86721" w:rsidRDefault="00DA3A27" w:rsidP="00680F6D">
            <w:pPr>
              <w:pStyle w:val="P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5. Okrąg i koło</w:t>
            </w:r>
          </w:p>
        </w:tc>
        <w:tc>
          <w:tcPr>
            <w:tcW w:w="850" w:type="dxa"/>
            <w:gridSpan w:val="2"/>
          </w:tcPr>
          <w:p w14:paraId="52B967B4" w14:textId="6B7FF24A" w:rsidR="00DA3A27" w:rsidRDefault="00DA3A27" w:rsidP="00680F6D">
            <w:pPr>
              <w:tabs>
                <w:tab w:val="left" w:pos="300"/>
                <w:tab w:val="center" w:pos="383"/>
              </w:tabs>
              <w:spacing w:after="0" w:line="240" w:lineRule="auto"/>
              <w:ind w:left="-117"/>
              <w:contextualSpacing/>
            </w:pPr>
            <w:r>
              <w:t xml:space="preserve"> 2</w:t>
            </w:r>
          </w:p>
        </w:tc>
        <w:tc>
          <w:tcPr>
            <w:tcW w:w="1559" w:type="dxa"/>
          </w:tcPr>
          <w:p w14:paraId="2DCC4F8A" w14:textId="77777777" w:rsidR="00DA3A27" w:rsidRDefault="00DA3A27" w:rsidP="00680F6D">
            <w:pPr>
              <w:spacing w:after="0" w:line="240" w:lineRule="auto"/>
              <w:contextualSpacing/>
            </w:pPr>
            <w:r>
              <w:t>VII.5</w:t>
            </w:r>
          </w:p>
        </w:tc>
        <w:tc>
          <w:tcPr>
            <w:tcW w:w="1985" w:type="dxa"/>
          </w:tcPr>
          <w:p w14:paraId="1214313C" w14:textId="267EEB35" w:rsidR="00DA3A27" w:rsidRDefault="00DA3A27" w:rsidP="00680F6D">
            <w:pPr>
              <w:spacing w:after="0" w:line="240" w:lineRule="auto"/>
              <w:contextualSpacing/>
            </w:pPr>
            <w:r>
              <w:t>III. Wykorzystanie</w:t>
            </w:r>
            <w:r w:rsidR="007236E0">
              <w:br/>
            </w:r>
            <w:r>
              <w:t>i interpretowanie reprezentacji</w:t>
            </w:r>
          </w:p>
        </w:tc>
        <w:tc>
          <w:tcPr>
            <w:tcW w:w="2410" w:type="dxa"/>
          </w:tcPr>
          <w:p w14:paraId="2BB184F1" w14:textId="77777777" w:rsidR="00DA3A27" w:rsidRDefault="00DA3A27" w:rsidP="00680F6D">
            <w:pPr>
              <w:spacing w:after="0" w:line="240" w:lineRule="auto"/>
              <w:contextualSpacing/>
            </w:pPr>
            <w:r>
              <w:t>Uczeń:</w:t>
            </w:r>
          </w:p>
          <w:p w14:paraId="5445E997" w14:textId="67DE5FDC" w:rsidR="00DA3A27" w:rsidRDefault="00B50FDF" w:rsidP="00680F6D">
            <w:pPr>
              <w:spacing w:after="0" w:line="240" w:lineRule="auto"/>
              <w:contextualSpacing/>
            </w:pPr>
            <w:r>
              <w:rPr>
                <w:color w:val="000000"/>
              </w:rPr>
              <w:t xml:space="preserve">– </w:t>
            </w:r>
            <w:r w:rsidR="00DA3A27">
              <w:t>oblicza długość łuku okręgu</w:t>
            </w:r>
            <w:r w:rsidR="003F06C2">
              <w:t>,</w:t>
            </w:r>
            <w:r w:rsidR="00DA3A27">
              <w:t xml:space="preserve"> znając kąt środkowy</w:t>
            </w:r>
            <w:r w:rsidR="003F06C2">
              <w:br/>
            </w:r>
            <w:r w:rsidR="00DA3A27">
              <w:t>i korzystając ze wzoru na długość okręgu</w:t>
            </w:r>
            <w:r w:rsidR="00087BAB">
              <w:t>;</w:t>
            </w:r>
          </w:p>
          <w:p w14:paraId="191F301B" w14:textId="673978D7" w:rsidR="00DA3A27" w:rsidRDefault="00B50FDF" w:rsidP="00680F6D">
            <w:pPr>
              <w:spacing w:after="0" w:line="240" w:lineRule="auto"/>
              <w:contextualSpacing/>
            </w:pPr>
            <w:r>
              <w:rPr>
                <w:color w:val="000000"/>
              </w:rPr>
              <w:t xml:space="preserve">– </w:t>
            </w:r>
            <w:r w:rsidR="00DA3A27">
              <w:t>oblicza długość łuku okręgu</w:t>
            </w:r>
            <w:r w:rsidR="00087BAB">
              <w:t>,</w:t>
            </w:r>
            <w:r w:rsidR="00DA3A27">
              <w:t xml:space="preserve"> wiedząc</w:t>
            </w:r>
            <w:r w:rsidR="00087BAB">
              <w:t>,</w:t>
            </w:r>
            <w:r w:rsidR="00DA3A27">
              <w:t xml:space="preserve"> jakim ułamkiem całego okręgu jest łuk</w:t>
            </w:r>
            <w:r w:rsidR="00087BAB">
              <w:t>;</w:t>
            </w:r>
          </w:p>
          <w:p w14:paraId="5C854503" w14:textId="69611907" w:rsidR="00DA3A27" w:rsidRDefault="00B50FDF" w:rsidP="00680F6D">
            <w:pPr>
              <w:spacing w:after="0" w:line="240" w:lineRule="auto"/>
              <w:contextualSpacing/>
            </w:pPr>
            <w:r>
              <w:rPr>
                <w:color w:val="000000"/>
              </w:rPr>
              <w:t xml:space="preserve">– </w:t>
            </w:r>
            <w:r w:rsidR="00DA3A27">
              <w:t>oblicza pole wycinka koła</w:t>
            </w:r>
            <w:r w:rsidR="00087BAB">
              <w:t>,</w:t>
            </w:r>
            <w:r w:rsidR="00DA3A27">
              <w:t xml:space="preserve"> znając kąt środkowy</w:t>
            </w:r>
            <w:r w:rsidR="00087BAB">
              <w:br/>
            </w:r>
            <w:r w:rsidR="00DA3A27">
              <w:t>i korzystając ze wzoru na pole koła</w:t>
            </w:r>
            <w:r w:rsidR="00680F6D">
              <w:t>;</w:t>
            </w:r>
          </w:p>
          <w:p w14:paraId="7FB56FAF" w14:textId="4D0A17B4" w:rsidR="00DA3A27" w:rsidRDefault="00B50FDF" w:rsidP="00680F6D">
            <w:pPr>
              <w:spacing w:after="0" w:line="240" w:lineRule="auto"/>
              <w:contextualSpacing/>
            </w:pPr>
            <w:r>
              <w:rPr>
                <w:color w:val="000000"/>
              </w:rPr>
              <w:t xml:space="preserve">– </w:t>
            </w:r>
            <w:r w:rsidR="00DA3A27">
              <w:t>oblicza pole wycinka koła</w:t>
            </w:r>
            <w:r w:rsidR="00680F6D">
              <w:t>,</w:t>
            </w:r>
            <w:r w:rsidR="00DA3A27">
              <w:t xml:space="preserve"> wiedząc</w:t>
            </w:r>
            <w:r w:rsidR="00680F6D">
              <w:t>,</w:t>
            </w:r>
            <w:r w:rsidR="00DA3A27">
              <w:t xml:space="preserve"> jakim ułamkiem całego pola koła jest wycinek.</w:t>
            </w:r>
          </w:p>
        </w:tc>
        <w:tc>
          <w:tcPr>
            <w:tcW w:w="1701" w:type="dxa"/>
          </w:tcPr>
          <w:p w14:paraId="6E8A867B" w14:textId="173C3F64" w:rsidR="00DA3A27" w:rsidRDefault="00D8652D" w:rsidP="00680F6D">
            <w:pPr>
              <w:spacing w:after="0" w:line="240" w:lineRule="auto"/>
              <w:contextualSpacing/>
            </w:pPr>
            <w:r>
              <w:t>d</w:t>
            </w:r>
            <w:r w:rsidR="00DA3A27">
              <w:t>yskusja, ćwiczenia przedmiotowe</w:t>
            </w:r>
          </w:p>
        </w:tc>
        <w:tc>
          <w:tcPr>
            <w:tcW w:w="1701" w:type="dxa"/>
          </w:tcPr>
          <w:p w14:paraId="53560AE7" w14:textId="4D9959B9" w:rsidR="00DA3A27" w:rsidRDefault="00DA3A27" w:rsidP="00680F6D">
            <w:pPr>
              <w:spacing w:after="0" w:line="240" w:lineRule="auto"/>
              <w:contextualSpacing/>
            </w:pPr>
            <w:r>
              <w:t>podręcznik</w:t>
            </w:r>
          </w:p>
        </w:tc>
        <w:tc>
          <w:tcPr>
            <w:tcW w:w="2015" w:type="dxa"/>
            <w:gridSpan w:val="2"/>
          </w:tcPr>
          <w:p w14:paraId="26ED2140" w14:textId="77777777" w:rsidR="00DA3A27" w:rsidRDefault="00DA3A27" w:rsidP="00680F6D">
            <w:pPr>
              <w:spacing w:after="0" w:line="240" w:lineRule="auto"/>
              <w:contextualSpacing/>
            </w:pPr>
          </w:p>
        </w:tc>
      </w:tr>
      <w:tr w:rsidR="00DA3A27" w:rsidRPr="0033253B" w14:paraId="79233E00" w14:textId="77777777" w:rsidTr="00DE11A1">
        <w:tc>
          <w:tcPr>
            <w:tcW w:w="2235" w:type="dxa"/>
          </w:tcPr>
          <w:p w14:paraId="71A3A0BD" w14:textId="205CF957" w:rsidR="00DA3A27" w:rsidRPr="0072417F" w:rsidRDefault="00DA3A27" w:rsidP="00680F6D">
            <w:pPr>
              <w:pStyle w:val="P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B86721">
              <w:rPr>
                <w:rFonts w:ascii="Times New Roman" w:hAnsi="Times New Roman"/>
                <w:color w:val="000000"/>
              </w:rPr>
              <w:t>.</w:t>
            </w:r>
            <w:r w:rsidRPr="0072417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Kąty wpisane</w:t>
            </w:r>
            <w:r w:rsidR="00B5477D"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i środkowe</w:t>
            </w:r>
          </w:p>
        </w:tc>
        <w:tc>
          <w:tcPr>
            <w:tcW w:w="850" w:type="dxa"/>
            <w:gridSpan w:val="2"/>
          </w:tcPr>
          <w:p w14:paraId="2D5A64DA" w14:textId="77777777" w:rsidR="00DA3A27" w:rsidRPr="0033253B" w:rsidRDefault="00DA3A27" w:rsidP="00680F6D">
            <w:pPr>
              <w:spacing w:after="0" w:line="240" w:lineRule="auto"/>
              <w:contextualSpacing/>
            </w:pPr>
            <w:r>
              <w:t>2</w:t>
            </w:r>
          </w:p>
        </w:tc>
        <w:tc>
          <w:tcPr>
            <w:tcW w:w="1559" w:type="dxa"/>
          </w:tcPr>
          <w:p w14:paraId="7FDBD223" w14:textId="77777777" w:rsidR="00DA3A27" w:rsidRPr="0033253B" w:rsidRDefault="00DA3A27" w:rsidP="00680F6D">
            <w:pPr>
              <w:spacing w:after="0" w:line="240" w:lineRule="auto"/>
              <w:contextualSpacing/>
            </w:pPr>
            <w:r>
              <w:t>VII.4</w:t>
            </w:r>
          </w:p>
        </w:tc>
        <w:tc>
          <w:tcPr>
            <w:tcW w:w="1985" w:type="dxa"/>
          </w:tcPr>
          <w:p w14:paraId="2F198BD7" w14:textId="29D6311C" w:rsidR="00DA3A27" w:rsidRPr="0033253B" w:rsidRDefault="00DA3A27" w:rsidP="00680F6D">
            <w:pPr>
              <w:spacing w:after="0" w:line="240" w:lineRule="auto"/>
              <w:contextualSpacing/>
            </w:pPr>
            <w:r>
              <w:t>III. Wykorzystanie</w:t>
            </w:r>
            <w:r w:rsidR="007236E0">
              <w:br/>
            </w:r>
            <w:r>
              <w:t>i interpretowanie reprezentacji</w:t>
            </w:r>
          </w:p>
        </w:tc>
        <w:tc>
          <w:tcPr>
            <w:tcW w:w="2410" w:type="dxa"/>
          </w:tcPr>
          <w:p w14:paraId="02168C27" w14:textId="77777777" w:rsidR="00DA3A27" w:rsidRDefault="00DA3A27" w:rsidP="00680F6D">
            <w:pPr>
              <w:spacing w:after="0" w:line="240" w:lineRule="auto"/>
              <w:contextualSpacing/>
            </w:pPr>
            <w:r>
              <w:t>Uczeń:</w:t>
            </w:r>
          </w:p>
          <w:p w14:paraId="360B6DDD" w14:textId="7F12FFC8" w:rsidR="00DA3A27" w:rsidRDefault="00B50FDF" w:rsidP="00680F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="00DA3A27" w:rsidRPr="00896B66">
              <w:rPr>
                <w:color w:val="000000"/>
              </w:rPr>
              <w:t>rysuje w okręgu kąt wpisany i kąt środkowy</w:t>
            </w:r>
            <w:r w:rsidR="00680F6D">
              <w:rPr>
                <w:color w:val="000000"/>
              </w:rPr>
              <w:t>;</w:t>
            </w:r>
          </w:p>
          <w:p w14:paraId="5EF6F0BC" w14:textId="654EB51E" w:rsidR="00DA3A27" w:rsidRDefault="00B50FDF" w:rsidP="00680F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="00DA3A27" w:rsidRPr="00896B66">
              <w:rPr>
                <w:color w:val="000000"/>
              </w:rPr>
              <w:t>wykonuje proste obliczenia na podstawie twierdzenia o zależności miar kątów: środkowego</w:t>
            </w:r>
            <w:r w:rsidR="007556AE">
              <w:rPr>
                <w:color w:val="000000"/>
              </w:rPr>
              <w:br/>
            </w:r>
            <w:r w:rsidR="00DA3A27" w:rsidRPr="00896B66">
              <w:rPr>
                <w:color w:val="000000"/>
              </w:rPr>
              <w:t>i wpisanego opartych na tym samym łuku</w:t>
            </w:r>
            <w:r w:rsidR="00DA3A27">
              <w:rPr>
                <w:color w:val="000000"/>
              </w:rPr>
              <w:t>.</w:t>
            </w:r>
          </w:p>
          <w:p w14:paraId="6F828BE1" w14:textId="22957EBA" w:rsidR="00A65C18" w:rsidRPr="0033253B" w:rsidRDefault="00A65C18" w:rsidP="00680F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1" w:type="dxa"/>
          </w:tcPr>
          <w:p w14:paraId="7E3D2A59" w14:textId="17873889" w:rsidR="00DA3A27" w:rsidRPr="0033253B" w:rsidRDefault="00D8652D" w:rsidP="00B958F9">
            <w:pPr>
              <w:spacing w:after="0" w:line="240" w:lineRule="auto"/>
              <w:contextualSpacing/>
            </w:pPr>
            <w:r>
              <w:t>p</w:t>
            </w:r>
            <w:r w:rsidR="00DA3A27">
              <w:t>ogadanka, dyskusja, gry dydaktyczne</w:t>
            </w:r>
          </w:p>
        </w:tc>
        <w:tc>
          <w:tcPr>
            <w:tcW w:w="1701" w:type="dxa"/>
          </w:tcPr>
          <w:p w14:paraId="0B8EA307" w14:textId="3990A42E" w:rsidR="00DA3A27" w:rsidRPr="0033253B" w:rsidRDefault="005C080E" w:rsidP="00B958F9">
            <w:pPr>
              <w:spacing w:after="0" w:line="240" w:lineRule="auto"/>
              <w:contextualSpacing/>
            </w:pPr>
            <w:r>
              <w:t>p</w:t>
            </w:r>
            <w:r w:rsidR="00DA3A27">
              <w:t>rezentacja multimedialna, plansze, domino, układanki</w:t>
            </w:r>
          </w:p>
        </w:tc>
        <w:tc>
          <w:tcPr>
            <w:tcW w:w="2015" w:type="dxa"/>
            <w:gridSpan w:val="2"/>
          </w:tcPr>
          <w:p w14:paraId="7A10FF68" w14:textId="363827A1" w:rsidR="00DA3A27" w:rsidRPr="0033253B" w:rsidRDefault="004008FD" w:rsidP="00B958F9">
            <w:pPr>
              <w:spacing w:after="0" w:line="240" w:lineRule="auto"/>
              <w:contextualSpacing/>
            </w:pPr>
            <w:r>
              <w:t>k</w:t>
            </w:r>
            <w:r w:rsidR="00DA3A27">
              <w:t>artkówka</w:t>
            </w:r>
            <w:r>
              <w:br/>
            </w:r>
            <w:r w:rsidR="00DA3A27">
              <w:t>z własności czworokątów</w:t>
            </w:r>
          </w:p>
        </w:tc>
      </w:tr>
      <w:tr w:rsidR="00DA3A27" w:rsidRPr="0033253B" w14:paraId="32B48A85" w14:textId="77777777" w:rsidTr="00DE11A1">
        <w:tc>
          <w:tcPr>
            <w:tcW w:w="2235" w:type="dxa"/>
          </w:tcPr>
          <w:p w14:paraId="580E84B4" w14:textId="77777777" w:rsidR="00DA3A27" w:rsidRDefault="00DA3A27" w:rsidP="00680F6D">
            <w:pPr>
              <w:spacing w:after="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7. Cechy podobieństwa trójkątów</w:t>
            </w:r>
          </w:p>
        </w:tc>
        <w:tc>
          <w:tcPr>
            <w:tcW w:w="850" w:type="dxa"/>
            <w:gridSpan w:val="2"/>
          </w:tcPr>
          <w:p w14:paraId="4005CD39" w14:textId="1EF35669" w:rsidR="00DA3A27" w:rsidRDefault="00072C3E" w:rsidP="00680F6D">
            <w:pPr>
              <w:tabs>
                <w:tab w:val="left" w:pos="300"/>
                <w:tab w:val="center" w:pos="383"/>
              </w:tabs>
              <w:spacing w:after="0" w:line="240" w:lineRule="auto"/>
              <w:ind w:left="-117"/>
              <w:contextualSpacing/>
            </w:pPr>
            <w:r>
              <w:t xml:space="preserve"> </w:t>
            </w:r>
            <w:r w:rsidR="00DA3A27">
              <w:t>2</w:t>
            </w:r>
          </w:p>
        </w:tc>
        <w:tc>
          <w:tcPr>
            <w:tcW w:w="1559" w:type="dxa"/>
          </w:tcPr>
          <w:p w14:paraId="399EE9C3" w14:textId="77777777" w:rsidR="00DA3A27" w:rsidRDefault="00DA3A27" w:rsidP="00680F6D">
            <w:pPr>
              <w:spacing w:after="0" w:line="240" w:lineRule="auto"/>
              <w:contextualSpacing/>
            </w:pPr>
            <w:r>
              <w:t>VII.6</w:t>
            </w:r>
          </w:p>
        </w:tc>
        <w:tc>
          <w:tcPr>
            <w:tcW w:w="1985" w:type="dxa"/>
          </w:tcPr>
          <w:p w14:paraId="207AA074" w14:textId="235521BC" w:rsidR="00DA3A27" w:rsidRDefault="00DA3A27" w:rsidP="00680F6D">
            <w:pPr>
              <w:spacing w:after="0" w:line="240" w:lineRule="auto"/>
              <w:contextualSpacing/>
            </w:pPr>
            <w:r>
              <w:t>III. Wykorzystanie</w:t>
            </w:r>
            <w:r w:rsidR="007236E0">
              <w:br/>
            </w:r>
            <w:r>
              <w:t>i interpretowanie reprezentacji</w:t>
            </w:r>
          </w:p>
        </w:tc>
        <w:tc>
          <w:tcPr>
            <w:tcW w:w="2410" w:type="dxa"/>
          </w:tcPr>
          <w:p w14:paraId="1B6A47FA" w14:textId="77777777" w:rsidR="00DA3A27" w:rsidRDefault="00DA3A27" w:rsidP="00680F6D">
            <w:pPr>
              <w:spacing w:after="0" w:line="240" w:lineRule="auto"/>
              <w:contextualSpacing/>
            </w:pPr>
            <w:r>
              <w:t>Uczeń:</w:t>
            </w:r>
          </w:p>
          <w:p w14:paraId="57580062" w14:textId="40B60513" w:rsidR="00DA3A27" w:rsidRDefault="00B50FDF" w:rsidP="00680F6D">
            <w:pPr>
              <w:spacing w:after="0" w:line="240" w:lineRule="auto"/>
              <w:contextualSpacing/>
            </w:pPr>
            <w:r>
              <w:rPr>
                <w:color w:val="000000"/>
              </w:rPr>
              <w:t xml:space="preserve">– </w:t>
            </w:r>
            <w:r w:rsidR="00DA3A27">
              <w:t>rozpoznaje trójkąty podobne</w:t>
            </w:r>
            <w:r w:rsidR="002E16DA">
              <w:t>;</w:t>
            </w:r>
          </w:p>
          <w:p w14:paraId="6613A324" w14:textId="21ED8C83" w:rsidR="00DA3A27" w:rsidRDefault="00B50FDF" w:rsidP="00680F6D">
            <w:pPr>
              <w:spacing w:after="0" w:line="240" w:lineRule="auto"/>
              <w:contextualSpacing/>
            </w:pPr>
            <w:r>
              <w:rPr>
                <w:color w:val="000000"/>
              </w:rPr>
              <w:t xml:space="preserve">– </w:t>
            </w:r>
            <w:r w:rsidR="00DA3A27">
              <w:t xml:space="preserve">zna cechy </w:t>
            </w:r>
            <w:proofErr w:type="spellStart"/>
            <w:r w:rsidR="00DA3A27">
              <w:t>podobień</w:t>
            </w:r>
            <w:proofErr w:type="spellEnd"/>
            <w:r w:rsidR="004B019B">
              <w:t>-</w:t>
            </w:r>
            <w:r w:rsidR="004B019B">
              <w:br/>
            </w:r>
            <w:proofErr w:type="spellStart"/>
            <w:r w:rsidR="00DA3A27">
              <w:t>stwa</w:t>
            </w:r>
            <w:proofErr w:type="spellEnd"/>
            <w:r w:rsidR="00DA3A27">
              <w:t xml:space="preserve"> trójkątów. </w:t>
            </w:r>
          </w:p>
        </w:tc>
        <w:tc>
          <w:tcPr>
            <w:tcW w:w="1701" w:type="dxa"/>
          </w:tcPr>
          <w:p w14:paraId="1A66795E" w14:textId="31343291" w:rsidR="00DA3A27" w:rsidRDefault="00B9013B" w:rsidP="00B958F9">
            <w:pPr>
              <w:spacing w:after="0" w:line="240" w:lineRule="auto"/>
              <w:contextualSpacing/>
            </w:pPr>
            <w:r>
              <w:t>wykład</w:t>
            </w:r>
            <w:r w:rsidR="00B958F9">
              <w:t>, ćwiczenia przedmiotowe</w:t>
            </w:r>
            <w:r w:rsidR="00DA3A27">
              <w:t xml:space="preserve"> </w:t>
            </w:r>
          </w:p>
        </w:tc>
        <w:tc>
          <w:tcPr>
            <w:tcW w:w="1701" w:type="dxa"/>
          </w:tcPr>
          <w:p w14:paraId="684AC418" w14:textId="7963D6A1" w:rsidR="00DA3A27" w:rsidRDefault="00DA3A27" w:rsidP="00680F6D">
            <w:pPr>
              <w:spacing w:after="0" w:line="240" w:lineRule="auto"/>
              <w:contextualSpacing/>
            </w:pPr>
            <w:r>
              <w:t>podręcznik</w:t>
            </w:r>
          </w:p>
        </w:tc>
        <w:tc>
          <w:tcPr>
            <w:tcW w:w="2015" w:type="dxa"/>
            <w:gridSpan w:val="2"/>
          </w:tcPr>
          <w:p w14:paraId="1751A85C" w14:textId="77777777" w:rsidR="00DA3A27" w:rsidRDefault="00DA3A27" w:rsidP="00680F6D">
            <w:pPr>
              <w:spacing w:after="0" w:line="240" w:lineRule="auto"/>
              <w:contextualSpacing/>
            </w:pPr>
          </w:p>
        </w:tc>
      </w:tr>
      <w:tr w:rsidR="00DA3A27" w:rsidRPr="0033253B" w14:paraId="5174F260" w14:textId="77777777" w:rsidTr="00DE11A1">
        <w:tc>
          <w:tcPr>
            <w:tcW w:w="2235" w:type="dxa"/>
          </w:tcPr>
          <w:p w14:paraId="5332D387" w14:textId="3A84A843" w:rsidR="00DA3A27" w:rsidRDefault="00DA3A27" w:rsidP="00680F6D">
            <w:pPr>
              <w:spacing w:after="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8. Zadania</w:t>
            </w:r>
            <w:r w:rsidR="00B5477D">
              <w:rPr>
                <w:color w:val="000000"/>
              </w:rPr>
              <w:br/>
            </w:r>
            <w:r>
              <w:rPr>
                <w:color w:val="000000"/>
              </w:rPr>
              <w:t>z zastosowaniem cech podobieństwa trójkątów</w:t>
            </w:r>
          </w:p>
        </w:tc>
        <w:tc>
          <w:tcPr>
            <w:tcW w:w="850" w:type="dxa"/>
            <w:gridSpan w:val="2"/>
          </w:tcPr>
          <w:p w14:paraId="5FE9B942" w14:textId="7846C359" w:rsidR="00DA3A27" w:rsidRDefault="00072C3E" w:rsidP="00680F6D">
            <w:pPr>
              <w:tabs>
                <w:tab w:val="left" w:pos="300"/>
                <w:tab w:val="center" w:pos="383"/>
              </w:tabs>
              <w:spacing w:after="0" w:line="240" w:lineRule="auto"/>
              <w:ind w:left="-117"/>
              <w:contextualSpacing/>
            </w:pPr>
            <w:r>
              <w:t xml:space="preserve"> </w:t>
            </w:r>
            <w:r w:rsidR="00DA3A27">
              <w:t>2</w:t>
            </w:r>
          </w:p>
        </w:tc>
        <w:tc>
          <w:tcPr>
            <w:tcW w:w="1559" w:type="dxa"/>
          </w:tcPr>
          <w:p w14:paraId="2475034D" w14:textId="77777777" w:rsidR="00DA3A27" w:rsidRDefault="00DA3A27" w:rsidP="00680F6D">
            <w:pPr>
              <w:spacing w:after="0" w:line="240" w:lineRule="auto"/>
              <w:contextualSpacing/>
            </w:pPr>
            <w:r>
              <w:t>VII.6</w:t>
            </w:r>
          </w:p>
        </w:tc>
        <w:tc>
          <w:tcPr>
            <w:tcW w:w="1985" w:type="dxa"/>
          </w:tcPr>
          <w:p w14:paraId="380C7126" w14:textId="77777777" w:rsidR="00DA3A27" w:rsidRDefault="00DA3A27" w:rsidP="00680F6D">
            <w:pPr>
              <w:spacing w:after="0" w:line="240" w:lineRule="auto"/>
              <w:contextualSpacing/>
            </w:pPr>
            <w:r>
              <w:t>IV. Rozumowanie i argumentacja</w:t>
            </w:r>
          </w:p>
        </w:tc>
        <w:tc>
          <w:tcPr>
            <w:tcW w:w="2410" w:type="dxa"/>
          </w:tcPr>
          <w:p w14:paraId="505D7FEB" w14:textId="77777777" w:rsidR="00DA3A27" w:rsidRDefault="00DA3A27" w:rsidP="00680F6D">
            <w:pPr>
              <w:spacing w:after="0" w:line="240" w:lineRule="auto"/>
              <w:contextualSpacing/>
            </w:pPr>
            <w:r>
              <w:t>Uczeń:</w:t>
            </w:r>
          </w:p>
          <w:p w14:paraId="2E012E4B" w14:textId="0E37E60A" w:rsidR="00DA3A27" w:rsidRDefault="00B50FDF" w:rsidP="00680F6D">
            <w:pPr>
              <w:spacing w:after="0" w:line="240" w:lineRule="auto"/>
              <w:contextualSpacing/>
            </w:pPr>
            <w:r>
              <w:rPr>
                <w:color w:val="000000"/>
              </w:rPr>
              <w:t xml:space="preserve">– </w:t>
            </w:r>
            <w:r w:rsidR="00DA3A27">
              <w:t>stosuje cechy podobieństwa trójkątów do rozwiązywania zadań.</w:t>
            </w:r>
          </w:p>
        </w:tc>
        <w:tc>
          <w:tcPr>
            <w:tcW w:w="1701" w:type="dxa"/>
          </w:tcPr>
          <w:p w14:paraId="7E59B781" w14:textId="1180BCFE" w:rsidR="00DA3A27" w:rsidRDefault="00B9013B" w:rsidP="00680F6D">
            <w:pPr>
              <w:spacing w:after="0" w:line="240" w:lineRule="auto"/>
              <w:contextualSpacing/>
            </w:pPr>
            <w:r>
              <w:t>ć</w:t>
            </w:r>
            <w:r w:rsidR="00DA3A27">
              <w:t>wiczenia przedmiotowe</w:t>
            </w:r>
          </w:p>
        </w:tc>
        <w:tc>
          <w:tcPr>
            <w:tcW w:w="1701" w:type="dxa"/>
          </w:tcPr>
          <w:p w14:paraId="52E1BBE9" w14:textId="12DF07F6" w:rsidR="00DA3A27" w:rsidRDefault="005C080E" w:rsidP="00680F6D">
            <w:pPr>
              <w:spacing w:after="0" w:line="240" w:lineRule="auto"/>
              <w:contextualSpacing/>
            </w:pPr>
            <w:r>
              <w:t>k</w:t>
            </w:r>
            <w:r w:rsidR="00DA3A27">
              <w:t>arty pracy</w:t>
            </w:r>
          </w:p>
        </w:tc>
        <w:tc>
          <w:tcPr>
            <w:tcW w:w="2015" w:type="dxa"/>
            <w:gridSpan w:val="2"/>
          </w:tcPr>
          <w:p w14:paraId="38F2B0C9" w14:textId="77777777" w:rsidR="00DA3A27" w:rsidRPr="0033253B" w:rsidRDefault="00DA3A27" w:rsidP="00680F6D">
            <w:pPr>
              <w:spacing w:after="0" w:line="240" w:lineRule="auto"/>
              <w:contextualSpacing/>
            </w:pPr>
          </w:p>
        </w:tc>
      </w:tr>
      <w:tr w:rsidR="00DA3A27" w:rsidRPr="0033253B" w14:paraId="4DBFCECF" w14:textId="77777777" w:rsidTr="00DE11A1">
        <w:tc>
          <w:tcPr>
            <w:tcW w:w="2235" w:type="dxa"/>
          </w:tcPr>
          <w:p w14:paraId="0E83212C" w14:textId="77777777" w:rsidR="00DA3A27" w:rsidRDefault="00DA3A27" w:rsidP="00680F6D">
            <w:pPr>
              <w:spacing w:after="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9. Zależność między obwodami figur podobnych</w:t>
            </w:r>
          </w:p>
        </w:tc>
        <w:tc>
          <w:tcPr>
            <w:tcW w:w="850" w:type="dxa"/>
            <w:gridSpan w:val="2"/>
          </w:tcPr>
          <w:p w14:paraId="579C55B9" w14:textId="4DC12FEE" w:rsidR="00DA3A27" w:rsidRDefault="00072C3E" w:rsidP="00680F6D">
            <w:pPr>
              <w:tabs>
                <w:tab w:val="left" w:pos="300"/>
                <w:tab w:val="center" w:pos="383"/>
              </w:tabs>
              <w:spacing w:after="0" w:line="240" w:lineRule="auto"/>
              <w:ind w:left="-117"/>
              <w:contextualSpacing/>
            </w:pPr>
            <w:r>
              <w:t xml:space="preserve"> </w:t>
            </w:r>
            <w:r w:rsidR="00DA3A27">
              <w:t>1</w:t>
            </w:r>
          </w:p>
        </w:tc>
        <w:tc>
          <w:tcPr>
            <w:tcW w:w="1559" w:type="dxa"/>
          </w:tcPr>
          <w:p w14:paraId="239171A7" w14:textId="77777777" w:rsidR="00DA3A27" w:rsidRDefault="00DA3A27" w:rsidP="00680F6D">
            <w:pPr>
              <w:spacing w:after="0" w:line="240" w:lineRule="auto"/>
              <w:contextualSpacing/>
            </w:pPr>
            <w:r>
              <w:t>VII.7</w:t>
            </w:r>
          </w:p>
        </w:tc>
        <w:tc>
          <w:tcPr>
            <w:tcW w:w="1985" w:type="dxa"/>
          </w:tcPr>
          <w:p w14:paraId="1DC1C62C" w14:textId="114117E0" w:rsidR="00DA3A27" w:rsidRDefault="00DA3A27" w:rsidP="00680F6D">
            <w:pPr>
              <w:spacing w:after="0" w:line="240" w:lineRule="auto"/>
              <w:contextualSpacing/>
            </w:pPr>
            <w:r>
              <w:t>III. Wykorzystanie</w:t>
            </w:r>
            <w:r w:rsidR="007236E0">
              <w:br/>
            </w:r>
            <w:r>
              <w:t>i interpretowanie reprezentacji</w:t>
            </w:r>
          </w:p>
        </w:tc>
        <w:tc>
          <w:tcPr>
            <w:tcW w:w="2410" w:type="dxa"/>
          </w:tcPr>
          <w:p w14:paraId="2DDC49CC" w14:textId="77777777" w:rsidR="00DA3A27" w:rsidRDefault="00DA3A27" w:rsidP="00680F6D">
            <w:pPr>
              <w:spacing w:after="0" w:line="240" w:lineRule="auto"/>
              <w:contextualSpacing/>
            </w:pPr>
            <w:r>
              <w:t>Uczeń:</w:t>
            </w:r>
          </w:p>
          <w:p w14:paraId="7707D958" w14:textId="1D15F544" w:rsidR="00DA3A27" w:rsidRDefault="00B50FDF" w:rsidP="00680F6D">
            <w:pPr>
              <w:spacing w:after="0" w:line="240" w:lineRule="auto"/>
              <w:contextualSpacing/>
            </w:pPr>
            <w:r>
              <w:rPr>
                <w:color w:val="000000"/>
              </w:rPr>
              <w:t xml:space="preserve">– </w:t>
            </w:r>
            <w:r w:rsidR="00DA3A27">
              <w:t>zna zależność między obwodami figur podobnych</w:t>
            </w:r>
            <w:r w:rsidR="002E16DA">
              <w:t>;</w:t>
            </w:r>
          </w:p>
          <w:p w14:paraId="0329F4B1" w14:textId="6E6EEC12" w:rsidR="00DA3A27" w:rsidRDefault="00B50FDF" w:rsidP="00680F6D">
            <w:pPr>
              <w:spacing w:after="0" w:line="240" w:lineRule="auto"/>
              <w:contextualSpacing/>
            </w:pPr>
            <w:r>
              <w:rPr>
                <w:color w:val="000000"/>
              </w:rPr>
              <w:t xml:space="preserve">– </w:t>
            </w:r>
            <w:r w:rsidR="00DA3A27">
              <w:t>wykorzystuje zależność między obwodami figur podobnych.</w:t>
            </w:r>
          </w:p>
        </w:tc>
        <w:tc>
          <w:tcPr>
            <w:tcW w:w="1701" w:type="dxa"/>
          </w:tcPr>
          <w:p w14:paraId="7B9CD72E" w14:textId="30635B7C" w:rsidR="00DA3A27" w:rsidRDefault="00B9013B" w:rsidP="00680F6D">
            <w:pPr>
              <w:spacing w:after="0" w:line="240" w:lineRule="auto"/>
              <w:contextualSpacing/>
            </w:pPr>
            <w:r>
              <w:t>dyskusja</w:t>
            </w:r>
            <w:r w:rsidR="00DA3A27">
              <w:t>, gry dydaktyczne</w:t>
            </w:r>
          </w:p>
        </w:tc>
        <w:tc>
          <w:tcPr>
            <w:tcW w:w="1701" w:type="dxa"/>
          </w:tcPr>
          <w:p w14:paraId="4AF7F859" w14:textId="6EB98214" w:rsidR="00DA3A27" w:rsidRDefault="005C080E" w:rsidP="00680F6D">
            <w:pPr>
              <w:spacing w:after="0" w:line="240" w:lineRule="auto"/>
              <w:contextualSpacing/>
            </w:pPr>
            <w:r>
              <w:t>p</w:t>
            </w:r>
            <w:r w:rsidR="00DA3A27">
              <w:t>odręcznik, domino matematyczne</w:t>
            </w:r>
          </w:p>
        </w:tc>
        <w:tc>
          <w:tcPr>
            <w:tcW w:w="2015" w:type="dxa"/>
            <w:gridSpan w:val="2"/>
          </w:tcPr>
          <w:p w14:paraId="25FF49D2" w14:textId="77777777" w:rsidR="00DA3A27" w:rsidRPr="0033253B" w:rsidRDefault="00DA3A27" w:rsidP="00680F6D">
            <w:pPr>
              <w:spacing w:after="0" w:line="240" w:lineRule="auto"/>
              <w:contextualSpacing/>
            </w:pPr>
          </w:p>
        </w:tc>
      </w:tr>
      <w:tr w:rsidR="00DA3A27" w:rsidRPr="0033253B" w14:paraId="41A1662E" w14:textId="77777777" w:rsidTr="00DE11A1">
        <w:tc>
          <w:tcPr>
            <w:tcW w:w="2235" w:type="dxa"/>
          </w:tcPr>
          <w:p w14:paraId="526DCD04" w14:textId="77777777" w:rsidR="00DA3A27" w:rsidRDefault="00DA3A27" w:rsidP="00680F6D">
            <w:pPr>
              <w:spacing w:after="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10. Zależność między polami figur podobnych</w:t>
            </w:r>
          </w:p>
        </w:tc>
        <w:tc>
          <w:tcPr>
            <w:tcW w:w="850" w:type="dxa"/>
            <w:gridSpan w:val="2"/>
          </w:tcPr>
          <w:p w14:paraId="595EE8EB" w14:textId="0758AE62" w:rsidR="00DA3A27" w:rsidRDefault="00072C3E" w:rsidP="00680F6D">
            <w:pPr>
              <w:tabs>
                <w:tab w:val="left" w:pos="300"/>
                <w:tab w:val="center" w:pos="383"/>
              </w:tabs>
              <w:spacing w:after="0" w:line="240" w:lineRule="auto"/>
              <w:ind w:left="-117"/>
              <w:contextualSpacing/>
            </w:pPr>
            <w:r>
              <w:t xml:space="preserve"> </w:t>
            </w:r>
            <w:r w:rsidR="00DA3A27">
              <w:t>2</w:t>
            </w:r>
          </w:p>
        </w:tc>
        <w:tc>
          <w:tcPr>
            <w:tcW w:w="1559" w:type="dxa"/>
          </w:tcPr>
          <w:p w14:paraId="291A70BD" w14:textId="77777777" w:rsidR="00DA3A27" w:rsidRDefault="00DA3A27" w:rsidP="00680F6D">
            <w:pPr>
              <w:spacing w:after="0" w:line="240" w:lineRule="auto"/>
              <w:contextualSpacing/>
            </w:pPr>
            <w:r>
              <w:t>VII.7</w:t>
            </w:r>
          </w:p>
        </w:tc>
        <w:tc>
          <w:tcPr>
            <w:tcW w:w="1985" w:type="dxa"/>
          </w:tcPr>
          <w:p w14:paraId="7663D5AD" w14:textId="5DC037E5" w:rsidR="00DA3A27" w:rsidRDefault="00DA3A27" w:rsidP="00680F6D">
            <w:pPr>
              <w:spacing w:after="0" w:line="240" w:lineRule="auto"/>
              <w:contextualSpacing/>
            </w:pPr>
            <w:r>
              <w:t>III. Wykorzystanie</w:t>
            </w:r>
            <w:r w:rsidR="007236E0">
              <w:br/>
            </w:r>
            <w:r>
              <w:t>i interpretowanie reprezentacji</w:t>
            </w:r>
          </w:p>
        </w:tc>
        <w:tc>
          <w:tcPr>
            <w:tcW w:w="2410" w:type="dxa"/>
          </w:tcPr>
          <w:p w14:paraId="6F0957F0" w14:textId="77777777" w:rsidR="00DA3A27" w:rsidRDefault="00DA3A27" w:rsidP="00680F6D">
            <w:pPr>
              <w:spacing w:after="0" w:line="240" w:lineRule="auto"/>
              <w:contextualSpacing/>
            </w:pPr>
            <w:r>
              <w:t>Uczeń:</w:t>
            </w:r>
          </w:p>
          <w:p w14:paraId="547F8966" w14:textId="08F65422" w:rsidR="00DA3A27" w:rsidRDefault="00B50FDF" w:rsidP="00680F6D">
            <w:pPr>
              <w:spacing w:after="0" w:line="240" w:lineRule="auto"/>
              <w:contextualSpacing/>
            </w:pPr>
            <w:r>
              <w:rPr>
                <w:color w:val="000000"/>
              </w:rPr>
              <w:t xml:space="preserve">– </w:t>
            </w:r>
            <w:r w:rsidR="00DA3A27">
              <w:t>zna zależność między polami figur podobnych</w:t>
            </w:r>
            <w:r w:rsidR="002E16DA">
              <w:t>;</w:t>
            </w:r>
          </w:p>
          <w:p w14:paraId="3BC6E798" w14:textId="6D065A77" w:rsidR="00DA3A27" w:rsidRDefault="00B50FDF" w:rsidP="00680F6D">
            <w:pPr>
              <w:spacing w:after="0" w:line="240" w:lineRule="auto"/>
              <w:contextualSpacing/>
            </w:pPr>
            <w:r>
              <w:rPr>
                <w:color w:val="000000"/>
              </w:rPr>
              <w:t xml:space="preserve">– </w:t>
            </w:r>
            <w:r w:rsidR="00DA3A27">
              <w:t>wykorzystuje zależ</w:t>
            </w:r>
            <w:r w:rsidR="0032748B">
              <w:t>-</w:t>
            </w:r>
            <w:r w:rsidR="0032748B">
              <w:br/>
            </w:r>
            <w:proofErr w:type="spellStart"/>
            <w:r w:rsidR="00DA3A27">
              <w:t>ność</w:t>
            </w:r>
            <w:proofErr w:type="spellEnd"/>
            <w:r w:rsidR="00DA3A27">
              <w:t xml:space="preserve"> między polami figur podobnych.</w:t>
            </w:r>
          </w:p>
        </w:tc>
        <w:tc>
          <w:tcPr>
            <w:tcW w:w="1701" w:type="dxa"/>
          </w:tcPr>
          <w:p w14:paraId="58AF8E61" w14:textId="27C97753" w:rsidR="00DA3A27" w:rsidRDefault="00CD2ECB" w:rsidP="00680F6D">
            <w:pPr>
              <w:spacing w:after="0" w:line="240" w:lineRule="auto"/>
              <w:contextualSpacing/>
            </w:pPr>
            <w:r>
              <w:t>ć</w:t>
            </w:r>
            <w:r w:rsidR="00DA3A27">
              <w:t>wiczenia przedmiotowe</w:t>
            </w:r>
          </w:p>
        </w:tc>
        <w:tc>
          <w:tcPr>
            <w:tcW w:w="1701" w:type="dxa"/>
          </w:tcPr>
          <w:p w14:paraId="61F6091C" w14:textId="76F37ACC" w:rsidR="00DA3A27" w:rsidRDefault="00576F70" w:rsidP="00680F6D">
            <w:pPr>
              <w:spacing w:after="0" w:line="240" w:lineRule="auto"/>
              <w:contextualSpacing/>
            </w:pPr>
            <w:r>
              <w:t>k</w:t>
            </w:r>
            <w:r w:rsidR="00DA3A27">
              <w:t>arty pracy, podręcznik</w:t>
            </w:r>
          </w:p>
        </w:tc>
        <w:tc>
          <w:tcPr>
            <w:tcW w:w="2015" w:type="dxa"/>
            <w:gridSpan w:val="2"/>
          </w:tcPr>
          <w:p w14:paraId="36C86A43" w14:textId="77777777" w:rsidR="00DA3A27" w:rsidRPr="0033253B" w:rsidRDefault="00DA3A27" w:rsidP="00680F6D">
            <w:pPr>
              <w:spacing w:after="0" w:line="240" w:lineRule="auto"/>
              <w:contextualSpacing/>
            </w:pPr>
          </w:p>
        </w:tc>
      </w:tr>
      <w:tr w:rsidR="00DA3A27" w:rsidRPr="0033253B" w14:paraId="5EA0E53D" w14:textId="77777777" w:rsidTr="00DE11A1">
        <w:tc>
          <w:tcPr>
            <w:tcW w:w="2235" w:type="dxa"/>
          </w:tcPr>
          <w:p w14:paraId="284FBCFE" w14:textId="1E513D53" w:rsidR="00DA3A27" w:rsidRDefault="00DA3A27" w:rsidP="00680F6D">
            <w:pPr>
              <w:spacing w:after="0" w:line="240" w:lineRule="auto"/>
              <w:contextualSpacing/>
              <w:rPr>
                <w:color w:val="000000"/>
              </w:rPr>
            </w:pPr>
            <w:r w:rsidRPr="00507BA2">
              <w:t>11.</w:t>
            </w:r>
            <w:r w:rsidRPr="007438AE">
              <w:rPr>
                <w:color w:val="FF0000"/>
              </w:rPr>
              <w:t xml:space="preserve"> </w:t>
            </w:r>
            <w:r w:rsidRPr="00B86721">
              <w:rPr>
                <w:color w:val="000000"/>
              </w:rPr>
              <w:t>Okrąg wpisany w trójkąt</w:t>
            </w:r>
          </w:p>
        </w:tc>
        <w:tc>
          <w:tcPr>
            <w:tcW w:w="850" w:type="dxa"/>
            <w:gridSpan w:val="2"/>
          </w:tcPr>
          <w:p w14:paraId="16122A80" w14:textId="70268ECF" w:rsidR="00DA3A27" w:rsidRDefault="00072C3E" w:rsidP="00680F6D">
            <w:pPr>
              <w:tabs>
                <w:tab w:val="left" w:pos="300"/>
                <w:tab w:val="center" w:pos="383"/>
              </w:tabs>
              <w:spacing w:after="0" w:line="240" w:lineRule="auto"/>
              <w:ind w:left="-117"/>
              <w:contextualSpacing/>
            </w:pPr>
            <w:r>
              <w:t xml:space="preserve"> </w:t>
            </w:r>
            <w:r w:rsidR="00DA3A27">
              <w:t>2</w:t>
            </w:r>
          </w:p>
        </w:tc>
        <w:tc>
          <w:tcPr>
            <w:tcW w:w="1559" w:type="dxa"/>
          </w:tcPr>
          <w:p w14:paraId="51F53C40" w14:textId="77777777" w:rsidR="00DA3A27" w:rsidRDefault="00DA3A27" w:rsidP="00680F6D">
            <w:pPr>
              <w:spacing w:after="0" w:line="240" w:lineRule="auto"/>
              <w:contextualSpacing/>
            </w:pPr>
            <w:r>
              <w:t>VII.8</w:t>
            </w:r>
          </w:p>
        </w:tc>
        <w:tc>
          <w:tcPr>
            <w:tcW w:w="1985" w:type="dxa"/>
          </w:tcPr>
          <w:p w14:paraId="48155597" w14:textId="2DAA68CD" w:rsidR="00DA3A27" w:rsidRDefault="00DA3A27" w:rsidP="00680F6D">
            <w:pPr>
              <w:spacing w:after="0" w:line="240" w:lineRule="auto"/>
              <w:contextualSpacing/>
            </w:pPr>
            <w:r>
              <w:t>III. Wykorzystanie</w:t>
            </w:r>
            <w:r w:rsidR="007236E0">
              <w:br/>
            </w:r>
            <w:r>
              <w:t>i interpretowanie reprezentacji</w:t>
            </w:r>
          </w:p>
        </w:tc>
        <w:tc>
          <w:tcPr>
            <w:tcW w:w="2410" w:type="dxa"/>
          </w:tcPr>
          <w:p w14:paraId="758162BC" w14:textId="77777777" w:rsidR="00DA3A27" w:rsidRDefault="00DA3A27" w:rsidP="00680F6D">
            <w:pPr>
              <w:spacing w:after="0" w:line="240" w:lineRule="auto"/>
              <w:contextualSpacing/>
            </w:pPr>
            <w:r>
              <w:t>Uczeń:</w:t>
            </w:r>
          </w:p>
          <w:p w14:paraId="7FB5C12D" w14:textId="53274F0F" w:rsidR="00DA3A27" w:rsidRDefault="00B50FDF" w:rsidP="00680F6D">
            <w:pPr>
              <w:spacing w:after="0" w:line="240" w:lineRule="auto"/>
              <w:contextualSpacing/>
            </w:pPr>
            <w:r>
              <w:rPr>
                <w:color w:val="000000"/>
              </w:rPr>
              <w:t xml:space="preserve">– </w:t>
            </w:r>
            <w:r w:rsidR="00DA3A27">
              <w:t>wskazuje środek okręgu wpisanego</w:t>
            </w:r>
            <w:r w:rsidR="002E16DA">
              <w:br/>
            </w:r>
            <w:r w:rsidR="00DA3A27">
              <w:t>w trójkąt</w:t>
            </w:r>
            <w:r w:rsidR="002E16DA">
              <w:t>;</w:t>
            </w:r>
          </w:p>
          <w:p w14:paraId="7AC0D75A" w14:textId="6F31D0C4" w:rsidR="00DA3A27" w:rsidRDefault="00B50FDF" w:rsidP="00680F6D">
            <w:pPr>
              <w:spacing w:after="0" w:line="240" w:lineRule="auto"/>
              <w:contextualSpacing/>
            </w:pPr>
            <w:r>
              <w:rPr>
                <w:color w:val="000000"/>
              </w:rPr>
              <w:t xml:space="preserve">– </w:t>
            </w:r>
            <w:r w:rsidR="00DA3A27">
              <w:t>wykorzystuje środek okręgu wpisanego</w:t>
            </w:r>
            <w:r w:rsidR="002E16DA">
              <w:br/>
            </w:r>
            <w:r w:rsidR="00DA3A27">
              <w:t>w trójkąt.</w:t>
            </w:r>
          </w:p>
        </w:tc>
        <w:tc>
          <w:tcPr>
            <w:tcW w:w="1701" w:type="dxa"/>
          </w:tcPr>
          <w:p w14:paraId="53128936" w14:textId="6522DE3F" w:rsidR="00DA3A27" w:rsidRDefault="00CD2ECB" w:rsidP="00680F6D">
            <w:pPr>
              <w:spacing w:after="0" w:line="240" w:lineRule="auto"/>
              <w:contextualSpacing/>
            </w:pPr>
            <w:r>
              <w:t>dyskusja</w:t>
            </w:r>
            <w:r w:rsidR="00DA3A27">
              <w:t>, ćwiczenia przedmiotowe</w:t>
            </w:r>
          </w:p>
        </w:tc>
        <w:tc>
          <w:tcPr>
            <w:tcW w:w="1701" w:type="dxa"/>
          </w:tcPr>
          <w:p w14:paraId="0926BDA7" w14:textId="05B4F839" w:rsidR="00DA3A27" w:rsidRDefault="00576F70" w:rsidP="00680F6D">
            <w:pPr>
              <w:spacing w:after="0" w:line="240" w:lineRule="auto"/>
              <w:contextualSpacing/>
            </w:pPr>
            <w:r>
              <w:t>p</w:t>
            </w:r>
            <w:r w:rsidR="00DA3A27">
              <w:t>rezentacja multimedialna, podręcznik</w:t>
            </w:r>
          </w:p>
        </w:tc>
        <w:tc>
          <w:tcPr>
            <w:tcW w:w="2015" w:type="dxa"/>
            <w:gridSpan w:val="2"/>
          </w:tcPr>
          <w:p w14:paraId="2E466BC3" w14:textId="77777777" w:rsidR="00DA3A27" w:rsidRPr="0033253B" w:rsidRDefault="00DA3A27" w:rsidP="00680F6D">
            <w:pPr>
              <w:spacing w:after="0" w:line="240" w:lineRule="auto"/>
              <w:contextualSpacing/>
            </w:pPr>
          </w:p>
        </w:tc>
      </w:tr>
      <w:tr w:rsidR="00DA3A27" w:rsidRPr="0033253B" w14:paraId="36E290D5" w14:textId="77777777" w:rsidTr="00DE11A1">
        <w:tc>
          <w:tcPr>
            <w:tcW w:w="2235" w:type="dxa"/>
          </w:tcPr>
          <w:p w14:paraId="5D874759" w14:textId="77777777" w:rsidR="00DA3A27" w:rsidRDefault="00DA3A27" w:rsidP="00680F6D">
            <w:pPr>
              <w:spacing w:after="0" w:line="240" w:lineRule="auto"/>
              <w:contextualSpacing/>
              <w:rPr>
                <w:color w:val="000000"/>
              </w:rPr>
            </w:pPr>
            <w:r w:rsidRPr="00507BA2">
              <w:lastRenderedPageBreak/>
              <w:t>12.</w:t>
            </w:r>
            <w:r>
              <w:rPr>
                <w:color w:val="000000"/>
              </w:rPr>
              <w:t xml:space="preserve"> </w:t>
            </w:r>
            <w:r w:rsidRPr="00B86721">
              <w:rPr>
                <w:color w:val="000000"/>
              </w:rPr>
              <w:t xml:space="preserve">Okrąg opisany na trójkącie </w:t>
            </w:r>
          </w:p>
        </w:tc>
        <w:tc>
          <w:tcPr>
            <w:tcW w:w="850" w:type="dxa"/>
            <w:gridSpan w:val="2"/>
          </w:tcPr>
          <w:p w14:paraId="29C91AA5" w14:textId="124197A9" w:rsidR="00DA3A27" w:rsidRDefault="00DA3A27" w:rsidP="00680F6D">
            <w:pPr>
              <w:tabs>
                <w:tab w:val="left" w:pos="300"/>
                <w:tab w:val="center" w:pos="383"/>
              </w:tabs>
              <w:spacing w:after="0" w:line="240" w:lineRule="auto"/>
              <w:ind w:left="-117"/>
              <w:contextualSpacing/>
            </w:pPr>
            <w:r>
              <w:t xml:space="preserve"> 2</w:t>
            </w:r>
          </w:p>
        </w:tc>
        <w:tc>
          <w:tcPr>
            <w:tcW w:w="1559" w:type="dxa"/>
          </w:tcPr>
          <w:p w14:paraId="230FE257" w14:textId="77777777" w:rsidR="00DA3A27" w:rsidRDefault="00DA3A27" w:rsidP="00680F6D">
            <w:pPr>
              <w:spacing w:after="0" w:line="240" w:lineRule="auto"/>
              <w:contextualSpacing/>
            </w:pPr>
            <w:r>
              <w:t>VII.8</w:t>
            </w:r>
          </w:p>
        </w:tc>
        <w:tc>
          <w:tcPr>
            <w:tcW w:w="1985" w:type="dxa"/>
          </w:tcPr>
          <w:p w14:paraId="336AF880" w14:textId="0AA35450" w:rsidR="00DA3A27" w:rsidRDefault="00DA3A27" w:rsidP="00680F6D">
            <w:pPr>
              <w:spacing w:after="0" w:line="240" w:lineRule="auto"/>
              <w:contextualSpacing/>
            </w:pPr>
            <w:r>
              <w:t>III. Wykorzystanie</w:t>
            </w:r>
            <w:r w:rsidR="007236E0">
              <w:br/>
            </w:r>
            <w:r>
              <w:t>i interpretowanie reprezentacji</w:t>
            </w:r>
          </w:p>
        </w:tc>
        <w:tc>
          <w:tcPr>
            <w:tcW w:w="2410" w:type="dxa"/>
          </w:tcPr>
          <w:p w14:paraId="29CC18A0" w14:textId="77777777" w:rsidR="00DA3A27" w:rsidRDefault="00DA3A27" w:rsidP="00680F6D">
            <w:pPr>
              <w:spacing w:after="0" w:line="240" w:lineRule="auto"/>
              <w:contextualSpacing/>
            </w:pPr>
            <w:r>
              <w:t>Uczeń:</w:t>
            </w:r>
          </w:p>
          <w:p w14:paraId="15D9689A" w14:textId="10FBCD74" w:rsidR="00DA3A27" w:rsidRDefault="00B50FDF" w:rsidP="00680F6D">
            <w:pPr>
              <w:spacing w:after="0" w:line="240" w:lineRule="auto"/>
              <w:contextualSpacing/>
            </w:pPr>
            <w:r>
              <w:rPr>
                <w:color w:val="000000"/>
              </w:rPr>
              <w:t xml:space="preserve">– </w:t>
            </w:r>
            <w:r w:rsidR="00DA3A27">
              <w:t>wskazuje środek okręgu opisanego na trójkącie</w:t>
            </w:r>
            <w:r w:rsidR="0061364E">
              <w:t>;</w:t>
            </w:r>
          </w:p>
          <w:p w14:paraId="508E9172" w14:textId="27058BD9" w:rsidR="00DA3A27" w:rsidRDefault="00B50FDF" w:rsidP="00680F6D">
            <w:pPr>
              <w:spacing w:after="0" w:line="240" w:lineRule="auto"/>
              <w:contextualSpacing/>
            </w:pPr>
            <w:r>
              <w:rPr>
                <w:color w:val="000000"/>
              </w:rPr>
              <w:t xml:space="preserve">– </w:t>
            </w:r>
            <w:r w:rsidR="00DA3A27">
              <w:t>wykorzystuje środek okręgu opisanego na trójkącie.</w:t>
            </w:r>
          </w:p>
        </w:tc>
        <w:tc>
          <w:tcPr>
            <w:tcW w:w="1701" w:type="dxa"/>
          </w:tcPr>
          <w:p w14:paraId="086E906B" w14:textId="1AD2B9DC" w:rsidR="00DA3A27" w:rsidRDefault="008F679F" w:rsidP="00680F6D">
            <w:pPr>
              <w:spacing w:after="0" w:line="240" w:lineRule="auto"/>
              <w:contextualSpacing/>
            </w:pPr>
            <w:r>
              <w:t>wykład</w:t>
            </w:r>
            <w:r w:rsidR="00DA3A27">
              <w:t>, ćwiczenia przedmiotowe</w:t>
            </w:r>
          </w:p>
        </w:tc>
        <w:tc>
          <w:tcPr>
            <w:tcW w:w="1701" w:type="dxa"/>
          </w:tcPr>
          <w:p w14:paraId="14A70FB9" w14:textId="062DCD16" w:rsidR="00DA3A27" w:rsidRDefault="00DA3A27" w:rsidP="00680F6D">
            <w:pPr>
              <w:spacing w:after="0" w:line="240" w:lineRule="auto"/>
              <w:contextualSpacing/>
            </w:pPr>
            <w:r>
              <w:t>podręcznik</w:t>
            </w:r>
          </w:p>
        </w:tc>
        <w:tc>
          <w:tcPr>
            <w:tcW w:w="2015" w:type="dxa"/>
            <w:gridSpan w:val="2"/>
          </w:tcPr>
          <w:p w14:paraId="6812DE2F" w14:textId="77777777" w:rsidR="00DA3A27" w:rsidRPr="0033253B" w:rsidRDefault="00DA3A27" w:rsidP="00680F6D">
            <w:pPr>
              <w:spacing w:after="0" w:line="240" w:lineRule="auto"/>
              <w:contextualSpacing/>
            </w:pPr>
          </w:p>
        </w:tc>
      </w:tr>
      <w:tr w:rsidR="00DA3A27" w:rsidRPr="0033253B" w14:paraId="5BFD2A28" w14:textId="77777777" w:rsidTr="00DE11A1">
        <w:tc>
          <w:tcPr>
            <w:tcW w:w="2235" w:type="dxa"/>
          </w:tcPr>
          <w:p w14:paraId="2CDB1A77" w14:textId="2130DEFA" w:rsidR="00DA3A27" w:rsidRDefault="00DA3A27" w:rsidP="00680F6D">
            <w:pPr>
              <w:spacing w:after="0" w:line="240" w:lineRule="auto"/>
              <w:contextualSpacing/>
              <w:rPr>
                <w:color w:val="000000"/>
              </w:rPr>
            </w:pPr>
            <w:r w:rsidRPr="00507BA2">
              <w:t>13.</w:t>
            </w:r>
            <w:r>
              <w:rPr>
                <w:color w:val="000000"/>
              </w:rPr>
              <w:t xml:space="preserve"> Ortocentrum</w:t>
            </w:r>
            <w:r w:rsidR="00B5477D">
              <w:rPr>
                <w:color w:val="000000"/>
              </w:rPr>
              <w:br/>
            </w:r>
            <w:r>
              <w:rPr>
                <w:color w:val="000000"/>
              </w:rPr>
              <w:t>i środek ciężkości trójkąta</w:t>
            </w:r>
          </w:p>
        </w:tc>
        <w:tc>
          <w:tcPr>
            <w:tcW w:w="850" w:type="dxa"/>
            <w:gridSpan w:val="2"/>
          </w:tcPr>
          <w:p w14:paraId="6C930DF6" w14:textId="77777777" w:rsidR="00DA3A27" w:rsidRDefault="00DA3A27" w:rsidP="00680F6D">
            <w:pPr>
              <w:tabs>
                <w:tab w:val="left" w:pos="300"/>
                <w:tab w:val="center" w:pos="383"/>
              </w:tabs>
              <w:spacing w:after="0" w:line="240" w:lineRule="auto"/>
              <w:ind w:left="-117"/>
              <w:contextualSpacing/>
            </w:pPr>
            <w:r>
              <w:t xml:space="preserve"> 2</w:t>
            </w:r>
          </w:p>
        </w:tc>
        <w:tc>
          <w:tcPr>
            <w:tcW w:w="1559" w:type="dxa"/>
          </w:tcPr>
          <w:p w14:paraId="608B8230" w14:textId="77777777" w:rsidR="00DA3A27" w:rsidRDefault="00DA3A27" w:rsidP="00680F6D">
            <w:pPr>
              <w:spacing w:after="0" w:line="240" w:lineRule="auto"/>
              <w:contextualSpacing/>
            </w:pPr>
            <w:r>
              <w:t>VII.8</w:t>
            </w:r>
          </w:p>
        </w:tc>
        <w:tc>
          <w:tcPr>
            <w:tcW w:w="1985" w:type="dxa"/>
          </w:tcPr>
          <w:p w14:paraId="630E53F6" w14:textId="6AE6DD2E" w:rsidR="00DA3A27" w:rsidRDefault="00DA3A27" w:rsidP="00680F6D">
            <w:pPr>
              <w:spacing w:after="0" w:line="240" w:lineRule="auto"/>
              <w:contextualSpacing/>
            </w:pPr>
            <w:r>
              <w:t>III. Wykorzystanie</w:t>
            </w:r>
            <w:r w:rsidR="007236E0">
              <w:br/>
            </w:r>
            <w:r>
              <w:t>i interpretowanie reprezentacji</w:t>
            </w:r>
          </w:p>
        </w:tc>
        <w:tc>
          <w:tcPr>
            <w:tcW w:w="2410" w:type="dxa"/>
          </w:tcPr>
          <w:p w14:paraId="37B7ED1E" w14:textId="77777777" w:rsidR="00DA3A27" w:rsidRDefault="00DA3A27" w:rsidP="00680F6D">
            <w:pPr>
              <w:spacing w:after="0" w:line="240" w:lineRule="auto"/>
              <w:contextualSpacing/>
            </w:pPr>
            <w:r>
              <w:t>Uczeń:</w:t>
            </w:r>
          </w:p>
          <w:p w14:paraId="26106F31" w14:textId="35C02F0A" w:rsidR="00DA3A27" w:rsidRDefault="00B50FDF" w:rsidP="00680F6D">
            <w:pPr>
              <w:spacing w:after="0" w:line="240" w:lineRule="auto"/>
              <w:contextualSpacing/>
            </w:pPr>
            <w:r>
              <w:rPr>
                <w:color w:val="000000"/>
              </w:rPr>
              <w:t xml:space="preserve">– </w:t>
            </w:r>
            <w:r w:rsidR="00DA3A27">
              <w:t>wskazuje punkt przecięcia wysokości trójkąta (ortocentrum) oraz punkt przecięcia środkowych trójkąta (środek ciężkości);</w:t>
            </w:r>
          </w:p>
          <w:p w14:paraId="5F8675BA" w14:textId="28D959E4" w:rsidR="00DA3A27" w:rsidRDefault="00B50FDF" w:rsidP="00680F6D">
            <w:pPr>
              <w:spacing w:after="0" w:line="240" w:lineRule="auto"/>
              <w:contextualSpacing/>
            </w:pPr>
            <w:r>
              <w:rPr>
                <w:color w:val="000000"/>
              </w:rPr>
              <w:t xml:space="preserve">– </w:t>
            </w:r>
            <w:r w:rsidR="00DA3A27">
              <w:t>wykorzystuje ortocentrum i środek ciężkości trójkąta.</w:t>
            </w:r>
          </w:p>
        </w:tc>
        <w:tc>
          <w:tcPr>
            <w:tcW w:w="1701" w:type="dxa"/>
          </w:tcPr>
          <w:p w14:paraId="445F52FC" w14:textId="64B077FE" w:rsidR="00DA3A27" w:rsidRDefault="008F679F" w:rsidP="00680F6D">
            <w:pPr>
              <w:spacing w:after="0" w:line="240" w:lineRule="auto"/>
              <w:contextualSpacing/>
            </w:pPr>
            <w:r>
              <w:t>p</w:t>
            </w:r>
            <w:r w:rsidR="00DA3A27">
              <w:t>raca</w:t>
            </w:r>
            <w:r>
              <w:br/>
            </w:r>
            <w:r w:rsidR="00DA3A27">
              <w:t>z tekstem, ćwiczenia przedmiotowe</w:t>
            </w:r>
          </w:p>
        </w:tc>
        <w:tc>
          <w:tcPr>
            <w:tcW w:w="1701" w:type="dxa"/>
          </w:tcPr>
          <w:p w14:paraId="17FF7566" w14:textId="60F82FAD" w:rsidR="00DA3A27" w:rsidRDefault="00576F70" w:rsidP="00680F6D">
            <w:pPr>
              <w:spacing w:after="0" w:line="240" w:lineRule="auto"/>
              <w:contextualSpacing/>
            </w:pPr>
            <w:r>
              <w:t>p</w:t>
            </w:r>
            <w:r w:rsidR="00DA3A27">
              <w:t>odręcznik, karty pracy</w:t>
            </w:r>
          </w:p>
        </w:tc>
        <w:tc>
          <w:tcPr>
            <w:tcW w:w="2015" w:type="dxa"/>
            <w:gridSpan w:val="2"/>
          </w:tcPr>
          <w:p w14:paraId="3E479A74" w14:textId="77777777" w:rsidR="00DA3A27" w:rsidRPr="0033253B" w:rsidRDefault="00DA3A27" w:rsidP="00680F6D">
            <w:pPr>
              <w:spacing w:after="0" w:line="240" w:lineRule="auto"/>
              <w:contextualSpacing/>
            </w:pPr>
          </w:p>
        </w:tc>
      </w:tr>
      <w:tr w:rsidR="00DA3A27" w:rsidRPr="0033253B" w14:paraId="77594AFF" w14:textId="77777777" w:rsidTr="00DE11A1">
        <w:tc>
          <w:tcPr>
            <w:tcW w:w="2235" w:type="dxa"/>
          </w:tcPr>
          <w:p w14:paraId="1A472E74" w14:textId="2C49E8F9" w:rsidR="00DA3A27" w:rsidRPr="00205C0B" w:rsidRDefault="00DA3A27" w:rsidP="00680F6D">
            <w:pPr>
              <w:spacing w:after="0" w:line="240" w:lineRule="auto"/>
              <w:contextualSpacing/>
            </w:pPr>
            <w:r>
              <w:t>14</w:t>
            </w:r>
            <w:r w:rsidRPr="00205C0B">
              <w:t>. Wielokąty</w:t>
            </w:r>
            <w:r w:rsidR="00B5477D">
              <w:br/>
            </w:r>
            <w:r>
              <w:t xml:space="preserve">i okręgi </w:t>
            </w:r>
          </w:p>
        </w:tc>
        <w:tc>
          <w:tcPr>
            <w:tcW w:w="850" w:type="dxa"/>
            <w:gridSpan w:val="2"/>
          </w:tcPr>
          <w:p w14:paraId="37CDDD86" w14:textId="26217C5E" w:rsidR="00DA3A27" w:rsidRPr="0033253B" w:rsidRDefault="00DA3A27" w:rsidP="00680F6D">
            <w:pPr>
              <w:tabs>
                <w:tab w:val="left" w:pos="300"/>
                <w:tab w:val="center" w:pos="383"/>
              </w:tabs>
              <w:spacing w:after="0" w:line="240" w:lineRule="auto"/>
              <w:ind w:left="-117"/>
              <w:contextualSpacing/>
              <w:jc w:val="both"/>
            </w:pPr>
            <w:r>
              <w:t xml:space="preserve"> 2</w:t>
            </w:r>
          </w:p>
        </w:tc>
        <w:tc>
          <w:tcPr>
            <w:tcW w:w="1559" w:type="dxa"/>
          </w:tcPr>
          <w:p w14:paraId="6FB83F29" w14:textId="77777777" w:rsidR="00DA3A27" w:rsidRPr="0033253B" w:rsidRDefault="00DA3A27" w:rsidP="00680F6D">
            <w:pPr>
              <w:spacing w:after="0" w:line="240" w:lineRule="auto"/>
              <w:contextualSpacing/>
            </w:pPr>
            <w:r>
              <w:t>VII.2</w:t>
            </w:r>
          </w:p>
        </w:tc>
        <w:tc>
          <w:tcPr>
            <w:tcW w:w="1985" w:type="dxa"/>
          </w:tcPr>
          <w:p w14:paraId="0A5BEDCD" w14:textId="2A7B6C3A" w:rsidR="00DA3A27" w:rsidRPr="0033253B" w:rsidRDefault="00DA3A27" w:rsidP="00680F6D">
            <w:pPr>
              <w:spacing w:after="0" w:line="240" w:lineRule="auto"/>
              <w:contextualSpacing/>
            </w:pPr>
            <w:r>
              <w:t>III. Wykorzystanie</w:t>
            </w:r>
            <w:r w:rsidR="007236E0">
              <w:br/>
            </w:r>
            <w:r>
              <w:t>i interpretowanie reprezentacji</w:t>
            </w:r>
          </w:p>
        </w:tc>
        <w:tc>
          <w:tcPr>
            <w:tcW w:w="2410" w:type="dxa"/>
          </w:tcPr>
          <w:p w14:paraId="03BE8627" w14:textId="77777777" w:rsidR="00DA3A27" w:rsidRDefault="00DA3A27" w:rsidP="00680F6D">
            <w:pPr>
              <w:spacing w:after="0" w:line="240" w:lineRule="auto"/>
              <w:contextualSpacing/>
            </w:pPr>
            <w:r>
              <w:t>Uczeń:</w:t>
            </w:r>
          </w:p>
          <w:p w14:paraId="3F2D2DE1" w14:textId="5BF3C9C1" w:rsidR="00DA3A27" w:rsidRDefault="00B50FDF" w:rsidP="00680F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="00DA3A27" w:rsidRPr="00896B66">
              <w:rPr>
                <w:color w:val="000000"/>
              </w:rPr>
              <w:t xml:space="preserve">rysuje </w:t>
            </w:r>
            <w:r w:rsidR="00DA3A27">
              <w:rPr>
                <w:color w:val="000000"/>
              </w:rPr>
              <w:t>trójkąt rów</w:t>
            </w:r>
            <w:r w:rsidR="000828A1">
              <w:rPr>
                <w:color w:val="000000"/>
              </w:rPr>
              <w:t>-</w:t>
            </w:r>
            <w:r w:rsidR="000828A1">
              <w:rPr>
                <w:color w:val="000000"/>
              </w:rPr>
              <w:br/>
            </w:r>
            <w:proofErr w:type="spellStart"/>
            <w:r w:rsidR="00DA3A27">
              <w:rPr>
                <w:color w:val="000000"/>
              </w:rPr>
              <w:t>noboczny</w:t>
            </w:r>
            <w:proofErr w:type="spellEnd"/>
            <w:r w:rsidR="00DA3A27">
              <w:rPr>
                <w:color w:val="000000"/>
              </w:rPr>
              <w:t>,</w:t>
            </w:r>
            <w:r w:rsidR="00DA3A27" w:rsidRPr="00896B66">
              <w:rPr>
                <w:color w:val="000000"/>
              </w:rPr>
              <w:t xml:space="preserve"> kwadrat, </w:t>
            </w:r>
            <w:r w:rsidR="00DA3A27">
              <w:rPr>
                <w:color w:val="000000"/>
              </w:rPr>
              <w:t>pięciokąt foremny</w:t>
            </w:r>
            <w:r w:rsidR="00DA3A27" w:rsidRPr="00896B66">
              <w:rPr>
                <w:color w:val="000000"/>
              </w:rPr>
              <w:t xml:space="preserve">, </w:t>
            </w:r>
            <w:r w:rsidR="00DA3A27">
              <w:rPr>
                <w:color w:val="000000"/>
              </w:rPr>
              <w:t>sześciokąt foremny;</w:t>
            </w:r>
          </w:p>
          <w:p w14:paraId="4345F4EB" w14:textId="328FE567" w:rsidR="00DA3A27" w:rsidRDefault="00B50FDF" w:rsidP="00680F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="00DA3A27" w:rsidRPr="00896B66">
              <w:rPr>
                <w:color w:val="000000"/>
              </w:rPr>
              <w:t xml:space="preserve">podaje cechę istotną dla danego </w:t>
            </w:r>
            <w:r w:rsidR="00DA3A27">
              <w:rPr>
                <w:color w:val="000000"/>
              </w:rPr>
              <w:t>wielo</w:t>
            </w:r>
            <w:r w:rsidR="00DA3A27" w:rsidRPr="00896B66">
              <w:rPr>
                <w:color w:val="000000"/>
              </w:rPr>
              <w:t>kąta</w:t>
            </w:r>
            <w:r w:rsidR="00DA3A27">
              <w:rPr>
                <w:color w:val="000000"/>
              </w:rPr>
              <w:t xml:space="preserve"> foremnego;</w:t>
            </w:r>
          </w:p>
          <w:p w14:paraId="6DD1AF97" w14:textId="556076A9" w:rsidR="00DA3A27" w:rsidRPr="0033253B" w:rsidRDefault="00B50FDF" w:rsidP="00680F6D">
            <w:pPr>
              <w:spacing w:after="0" w:line="240" w:lineRule="auto"/>
              <w:contextualSpacing/>
            </w:pPr>
            <w:r>
              <w:rPr>
                <w:color w:val="000000"/>
              </w:rPr>
              <w:t xml:space="preserve">– </w:t>
            </w:r>
            <w:r w:rsidR="00DA3A27" w:rsidRPr="00896B66">
              <w:rPr>
                <w:color w:val="000000"/>
              </w:rPr>
              <w:t>zaznacza</w:t>
            </w:r>
            <w:r w:rsidR="00DA3A27" w:rsidRPr="00896B66">
              <w:rPr>
                <w:i/>
                <w:color w:val="000000"/>
              </w:rPr>
              <w:t xml:space="preserve"> </w:t>
            </w:r>
            <w:r w:rsidR="00DA3A27" w:rsidRPr="00896B66">
              <w:rPr>
                <w:color w:val="000000"/>
              </w:rPr>
              <w:t xml:space="preserve">w danym </w:t>
            </w:r>
            <w:r w:rsidR="00DA3A27">
              <w:rPr>
                <w:color w:val="000000"/>
              </w:rPr>
              <w:t>wielokącie</w:t>
            </w:r>
            <w:r w:rsidR="00DA3A27" w:rsidRPr="00896B66">
              <w:rPr>
                <w:color w:val="000000"/>
              </w:rPr>
              <w:t xml:space="preserve"> przekątne</w:t>
            </w:r>
            <w:r w:rsidR="00DA3A27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14:paraId="204A13FE" w14:textId="70B50DDA" w:rsidR="00DA3A27" w:rsidRPr="0033253B" w:rsidRDefault="002D5B6C" w:rsidP="00680F6D">
            <w:pPr>
              <w:spacing w:after="0" w:line="240" w:lineRule="auto"/>
              <w:contextualSpacing/>
            </w:pPr>
            <w:r>
              <w:t>p</w:t>
            </w:r>
            <w:r w:rsidR="00DA3A27">
              <w:t>ogadanka, dyskusja</w:t>
            </w:r>
          </w:p>
        </w:tc>
        <w:tc>
          <w:tcPr>
            <w:tcW w:w="1701" w:type="dxa"/>
          </w:tcPr>
          <w:p w14:paraId="54EDAC8C" w14:textId="1EAA253C" w:rsidR="00DA3A27" w:rsidRPr="0033253B" w:rsidRDefault="00576F70" w:rsidP="00680F6D">
            <w:pPr>
              <w:spacing w:after="0" w:line="240" w:lineRule="auto"/>
              <w:contextualSpacing/>
            </w:pPr>
            <w:r>
              <w:t>p</w:t>
            </w:r>
            <w:r w:rsidR="00DA3A27">
              <w:t>rezentacja multimedialna, przybory geometryczne</w:t>
            </w:r>
          </w:p>
        </w:tc>
        <w:tc>
          <w:tcPr>
            <w:tcW w:w="2015" w:type="dxa"/>
            <w:gridSpan w:val="2"/>
          </w:tcPr>
          <w:p w14:paraId="3D015652" w14:textId="77777777" w:rsidR="00DA3A27" w:rsidRPr="0033253B" w:rsidRDefault="00DA3A27" w:rsidP="00680F6D">
            <w:pPr>
              <w:spacing w:after="0" w:line="240" w:lineRule="auto"/>
              <w:contextualSpacing/>
            </w:pPr>
          </w:p>
        </w:tc>
      </w:tr>
      <w:tr w:rsidR="00DA3A27" w:rsidRPr="0033253B" w14:paraId="6E26A953" w14:textId="77777777" w:rsidTr="00DE11A1">
        <w:tc>
          <w:tcPr>
            <w:tcW w:w="2235" w:type="dxa"/>
          </w:tcPr>
          <w:p w14:paraId="379F1638" w14:textId="77777777" w:rsidR="00DA3A27" w:rsidRPr="0072417F" w:rsidRDefault="00DA3A27" w:rsidP="00680F6D">
            <w:pPr>
              <w:pStyle w:val="Pa5"/>
              <w:rPr>
                <w:rFonts w:ascii="Times New Roman" w:hAnsi="Times New Roman"/>
              </w:rPr>
            </w:pPr>
            <w:r w:rsidRPr="00507BA2">
              <w:rPr>
                <w:rFonts w:ascii="Times New Roman" w:hAnsi="Times New Roman"/>
              </w:rPr>
              <w:t>15.</w:t>
            </w:r>
            <w:r>
              <w:rPr>
                <w:rFonts w:ascii="Times New Roman" w:hAnsi="Times New Roman"/>
              </w:rPr>
              <w:t xml:space="preserve"> Zadania utrwalające</w:t>
            </w:r>
          </w:p>
        </w:tc>
        <w:tc>
          <w:tcPr>
            <w:tcW w:w="850" w:type="dxa"/>
            <w:gridSpan w:val="2"/>
          </w:tcPr>
          <w:p w14:paraId="6D24264D" w14:textId="77777777" w:rsidR="00DA3A27" w:rsidRPr="0033253B" w:rsidRDefault="00DA3A27" w:rsidP="00680F6D">
            <w:pPr>
              <w:spacing w:after="0" w:line="240" w:lineRule="auto"/>
              <w:contextualSpacing/>
            </w:pPr>
            <w:r>
              <w:t>2</w:t>
            </w:r>
          </w:p>
        </w:tc>
        <w:tc>
          <w:tcPr>
            <w:tcW w:w="1559" w:type="dxa"/>
          </w:tcPr>
          <w:p w14:paraId="1EDE4E83" w14:textId="77777777" w:rsidR="00DA3A27" w:rsidRDefault="00DA3A27" w:rsidP="00680F6D">
            <w:pPr>
              <w:spacing w:after="0" w:line="240" w:lineRule="auto"/>
              <w:contextualSpacing/>
            </w:pPr>
          </w:p>
        </w:tc>
        <w:tc>
          <w:tcPr>
            <w:tcW w:w="1985" w:type="dxa"/>
          </w:tcPr>
          <w:p w14:paraId="5176B8DA" w14:textId="77777777" w:rsidR="00DA3A27" w:rsidRPr="0033253B" w:rsidRDefault="00DA3A27" w:rsidP="00680F6D">
            <w:pPr>
              <w:spacing w:after="0" w:line="240" w:lineRule="auto"/>
              <w:contextualSpacing/>
            </w:pPr>
          </w:p>
        </w:tc>
        <w:tc>
          <w:tcPr>
            <w:tcW w:w="2410" w:type="dxa"/>
          </w:tcPr>
          <w:p w14:paraId="529E650D" w14:textId="77777777" w:rsidR="00DA3A27" w:rsidRDefault="00DA3A27" w:rsidP="00680F6D">
            <w:pPr>
              <w:spacing w:after="0" w:line="240" w:lineRule="auto"/>
            </w:pPr>
            <w:r>
              <w:t>Uczeń:</w:t>
            </w:r>
          </w:p>
          <w:p w14:paraId="2197861B" w14:textId="4A915C8B" w:rsidR="00DA3A27" w:rsidRPr="0033253B" w:rsidRDefault="00B50FDF" w:rsidP="00680F6D">
            <w:pPr>
              <w:spacing w:after="0" w:line="240" w:lineRule="auto"/>
            </w:pPr>
            <w:r>
              <w:rPr>
                <w:color w:val="000000"/>
              </w:rPr>
              <w:t xml:space="preserve">– </w:t>
            </w:r>
            <w:r w:rsidR="00DA3A27">
              <w:t>utrwala umiejętności zdobyte podczas reali</w:t>
            </w:r>
            <w:r w:rsidR="000828A1">
              <w:t>-</w:t>
            </w:r>
            <w:proofErr w:type="spellStart"/>
            <w:r w:rsidR="00DA3A27">
              <w:t>zacji</w:t>
            </w:r>
            <w:proofErr w:type="spellEnd"/>
            <w:r w:rsidR="00DA3A27">
              <w:t xml:space="preserve"> tematów 1</w:t>
            </w:r>
            <w:r w:rsidR="0061364E">
              <w:rPr>
                <w:color w:val="000000"/>
              </w:rPr>
              <w:t>–</w:t>
            </w:r>
            <w:r w:rsidR="00DA3A27" w:rsidRPr="00507BA2">
              <w:t>14</w:t>
            </w:r>
            <w:r w:rsidR="0061364E">
              <w:t>.</w:t>
            </w:r>
          </w:p>
        </w:tc>
        <w:tc>
          <w:tcPr>
            <w:tcW w:w="1701" w:type="dxa"/>
          </w:tcPr>
          <w:p w14:paraId="4D00803E" w14:textId="77777777" w:rsidR="00DA3A27" w:rsidRPr="0033253B" w:rsidRDefault="00DA3A27" w:rsidP="00680F6D">
            <w:pPr>
              <w:spacing w:after="0" w:line="240" w:lineRule="auto"/>
              <w:contextualSpacing/>
            </w:pPr>
          </w:p>
        </w:tc>
        <w:tc>
          <w:tcPr>
            <w:tcW w:w="1701" w:type="dxa"/>
          </w:tcPr>
          <w:p w14:paraId="27449A79" w14:textId="7881B80A" w:rsidR="00DA3A27" w:rsidRPr="0033253B" w:rsidRDefault="00F2183F" w:rsidP="00680F6D">
            <w:pPr>
              <w:spacing w:after="0" w:line="240" w:lineRule="auto"/>
              <w:contextualSpacing/>
            </w:pPr>
            <w:r>
              <w:t>p</w:t>
            </w:r>
            <w:r w:rsidR="00DA3A27">
              <w:t>odręcznik, testy interaktywne</w:t>
            </w:r>
          </w:p>
        </w:tc>
        <w:tc>
          <w:tcPr>
            <w:tcW w:w="2015" w:type="dxa"/>
            <w:gridSpan w:val="2"/>
          </w:tcPr>
          <w:p w14:paraId="0DE6E688" w14:textId="77777777" w:rsidR="00DA3A27" w:rsidRPr="0033253B" w:rsidRDefault="00DA3A27" w:rsidP="00680F6D">
            <w:pPr>
              <w:spacing w:after="0" w:line="240" w:lineRule="auto"/>
              <w:contextualSpacing/>
            </w:pPr>
          </w:p>
        </w:tc>
      </w:tr>
      <w:tr w:rsidR="00DA3A27" w:rsidRPr="0033253B" w14:paraId="6EBEBDE9" w14:textId="77777777" w:rsidTr="00DE11A1">
        <w:tc>
          <w:tcPr>
            <w:tcW w:w="2235" w:type="dxa"/>
          </w:tcPr>
          <w:p w14:paraId="5C3ABEA6" w14:textId="77777777" w:rsidR="00DA3A27" w:rsidRPr="0072417F" w:rsidRDefault="00DA3A27" w:rsidP="002F5E30">
            <w:pPr>
              <w:pStyle w:val="Pa5"/>
              <w:rPr>
                <w:rFonts w:ascii="Times New Roman" w:hAnsi="Times New Roman"/>
              </w:rPr>
            </w:pPr>
            <w:r w:rsidRPr="00507BA2">
              <w:rPr>
                <w:rFonts w:ascii="Times New Roman" w:hAnsi="Times New Roman"/>
              </w:rPr>
              <w:t>1</w:t>
            </w:r>
            <w:r w:rsidR="002F5E30">
              <w:rPr>
                <w:rFonts w:ascii="Times New Roman" w:hAnsi="Times New Roman"/>
              </w:rPr>
              <w:t>6</w:t>
            </w:r>
            <w:r w:rsidRPr="00507BA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Sprawdzian</w:t>
            </w:r>
          </w:p>
        </w:tc>
        <w:tc>
          <w:tcPr>
            <w:tcW w:w="850" w:type="dxa"/>
            <w:gridSpan w:val="2"/>
          </w:tcPr>
          <w:p w14:paraId="54B0DCEA" w14:textId="77777777" w:rsidR="00DA3A27" w:rsidRPr="0033253B" w:rsidRDefault="00DA3A27" w:rsidP="00680F6D">
            <w:pPr>
              <w:spacing w:after="0" w:line="240" w:lineRule="auto"/>
              <w:contextualSpacing/>
            </w:pPr>
            <w:r>
              <w:t>1</w:t>
            </w:r>
          </w:p>
        </w:tc>
        <w:tc>
          <w:tcPr>
            <w:tcW w:w="1559" w:type="dxa"/>
          </w:tcPr>
          <w:p w14:paraId="2017EB74" w14:textId="77777777" w:rsidR="00DA3A27" w:rsidRDefault="00DA3A27" w:rsidP="00680F6D">
            <w:pPr>
              <w:spacing w:after="0" w:line="240" w:lineRule="auto"/>
              <w:contextualSpacing/>
            </w:pPr>
          </w:p>
        </w:tc>
        <w:tc>
          <w:tcPr>
            <w:tcW w:w="1985" w:type="dxa"/>
          </w:tcPr>
          <w:p w14:paraId="50B090F0" w14:textId="77777777" w:rsidR="00DA3A27" w:rsidRPr="0033253B" w:rsidRDefault="00DA3A27" w:rsidP="00680F6D">
            <w:pPr>
              <w:spacing w:after="0" w:line="240" w:lineRule="auto"/>
              <w:contextualSpacing/>
            </w:pPr>
          </w:p>
        </w:tc>
        <w:tc>
          <w:tcPr>
            <w:tcW w:w="2410" w:type="dxa"/>
          </w:tcPr>
          <w:p w14:paraId="20B53230" w14:textId="77777777" w:rsidR="00DA3A27" w:rsidRPr="0033253B" w:rsidRDefault="00DA3A27" w:rsidP="00680F6D">
            <w:pPr>
              <w:spacing w:after="0" w:line="240" w:lineRule="auto"/>
              <w:contextualSpacing/>
            </w:pPr>
          </w:p>
        </w:tc>
        <w:tc>
          <w:tcPr>
            <w:tcW w:w="1701" w:type="dxa"/>
          </w:tcPr>
          <w:p w14:paraId="62531D99" w14:textId="77777777" w:rsidR="00DA3A27" w:rsidRPr="0033253B" w:rsidRDefault="00DA3A27" w:rsidP="00680F6D">
            <w:pPr>
              <w:spacing w:after="0" w:line="240" w:lineRule="auto"/>
              <w:contextualSpacing/>
            </w:pPr>
          </w:p>
        </w:tc>
        <w:tc>
          <w:tcPr>
            <w:tcW w:w="1701" w:type="dxa"/>
          </w:tcPr>
          <w:p w14:paraId="29A35F55" w14:textId="77777777" w:rsidR="00DA3A27" w:rsidRPr="0033253B" w:rsidRDefault="00DA3A27" w:rsidP="00680F6D">
            <w:pPr>
              <w:spacing w:after="0" w:line="240" w:lineRule="auto"/>
              <w:contextualSpacing/>
            </w:pPr>
          </w:p>
        </w:tc>
        <w:tc>
          <w:tcPr>
            <w:tcW w:w="2015" w:type="dxa"/>
            <w:gridSpan w:val="2"/>
          </w:tcPr>
          <w:p w14:paraId="7B8D172B" w14:textId="77777777" w:rsidR="00DA3A27" w:rsidRPr="0033253B" w:rsidRDefault="00DA3A27" w:rsidP="00680F6D">
            <w:pPr>
              <w:spacing w:after="0" w:line="240" w:lineRule="auto"/>
              <w:contextualSpacing/>
            </w:pPr>
          </w:p>
        </w:tc>
      </w:tr>
      <w:tr w:rsidR="00DA3A27" w:rsidRPr="00BD7671" w14:paraId="61A16B6B" w14:textId="77777777" w:rsidTr="00680F6D">
        <w:trPr>
          <w:gridAfter w:val="1"/>
          <w:wAfter w:w="9" w:type="dxa"/>
          <w:trHeight w:val="310"/>
        </w:trPr>
        <w:tc>
          <w:tcPr>
            <w:tcW w:w="14447" w:type="dxa"/>
            <w:gridSpan w:val="9"/>
          </w:tcPr>
          <w:p w14:paraId="35859B3E" w14:textId="237E49D3" w:rsidR="00DA3A27" w:rsidRPr="00BD7671" w:rsidRDefault="00DA3A27" w:rsidP="00680F6D">
            <w:pPr>
              <w:tabs>
                <w:tab w:val="left" w:pos="5347"/>
              </w:tabs>
              <w:spacing w:after="0" w:line="240" w:lineRule="auto"/>
              <w:contextualSpacing/>
            </w:pPr>
            <w:r w:rsidRPr="00BD7671">
              <w:rPr>
                <w:b/>
              </w:rPr>
              <w:lastRenderedPageBreak/>
              <w:t xml:space="preserve">Dział </w:t>
            </w:r>
            <w:r>
              <w:rPr>
                <w:b/>
              </w:rPr>
              <w:t>II</w:t>
            </w:r>
            <w:r w:rsidRPr="00BD7671">
              <w:rPr>
                <w:b/>
              </w:rPr>
              <w:t>I. TRYGONOMETRIA</w:t>
            </w:r>
            <w:r w:rsidRPr="00BD7671">
              <w:rPr>
                <w:b/>
                <w:bCs/>
                <w:color w:val="000000"/>
              </w:rPr>
              <w:t xml:space="preserve"> </w:t>
            </w:r>
            <w:r w:rsidR="00072C3E" w:rsidRPr="009A5125">
              <w:rPr>
                <w:b/>
                <w:bCs/>
                <w:color w:val="000000"/>
                <w:highlight w:val="yellow"/>
              </w:rPr>
              <w:t>(</w:t>
            </w:r>
            <w:r w:rsidRPr="009A5125">
              <w:rPr>
                <w:b/>
                <w:bCs/>
                <w:color w:val="000000"/>
                <w:highlight w:val="yellow"/>
              </w:rPr>
              <w:t xml:space="preserve">17 </w:t>
            </w:r>
            <w:r w:rsidR="00B66E96" w:rsidRPr="009A5125">
              <w:rPr>
                <w:b/>
                <w:bCs/>
                <w:color w:val="000000"/>
                <w:highlight w:val="yellow"/>
              </w:rPr>
              <w:t>godz.</w:t>
            </w:r>
            <w:r w:rsidR="00072C3E" w:rsidRPr="009A5125">
              <w:rPr>
                <w:b/>
                <w:bCs/>
                <w:color w:val="000000"/>
                <w:highlight w:val="yellow"/>
              </w:rPr>
              <w:t>)</w:t>
            </w:r>
          </w:p>
        </w:tc>
      </w:tr>
      <w:tr w:rsidR="00DA3A27" w:rsidRPr="00BD7671" w14:paraId="324D1696" w14:textId="77777777" w:rsidTr="00DE11A1">
        <w:trPr>
          <w:gridAfter w:val="1"/>
          <w:wAfter w:w="9" w:type="dxa"/>
        </w:trPr>
        <w:tc>
          <w:tcPr>
            <w:tcW w:w="2289" w:type="dxa"/>
            <w:gridSpan w:val="2"/>
          </w:tcPr>
          <w:p w14:paraId="69FEF17B" w14:textId="241B2858" w:rsidR="00DA3A27" w:rsidRPr="00BD7671" w:rsidRDefault="00DA3A27" w:rsidP="00680F6D">
            <w:pPr>
              <w:spacing w:after="0" w:line="240" w:lineRule="auto"/>
            </w:pPr>
            <w:r>
              <w:t>1</w:t>
            </w:r>
            <w:r w:rsidRPr="00BD7671">
              <w:t>. Funkcje trygonometryczne kąta o</w:t>
            </w:r>
            <w:r>
              <w:t>strego</w:t>
            </w:r>
            <w:r w:rsidR="00B5477D">
              <w:br/>
            </w:r>
            <w:r>
              <w:t>w trójkącie prostokątnym</w:t>
            </w:r>
          </w:p>
        </w:tc>
        <w:tc>
          <w:tcPr>
            <w:tcW w:w="796" w:type="dxa"/>
          </w:tcPr>
          <w:p w14:paraId="7482EEEC" w14:textId="77777777" w:rsidR="00DA3A27" w:rsidRPr="00BD7671" w:rsidRDefault="00DA3A27" w:rsidP="00680F6D">
            <w:pPr>
              <w:spacing w:after="0" w:line="240" w:lineRule="auto"/>
              <w:contextualSpacing/>
            </w:pPr>
            <w:r>
              <w:t>2</w:t>
            </w:r>
          </w:p>
        </w:tc>
        <w:tc>
          <w:tcPr>
            <w:tcW w:w="1559" w:type="dxa"/>
          </w:tcPr>
          <w:p w14:paraId="5E14BB82" w14:textId="77777777" w:rsidR="00DA3A27" w:rsidRPr="00BD7671" w:rsidRDefault="00DA3A27" w:rsidP="00680F6D">
            <w:pPr>
              <w:spacing w:after="0" w:line="240" w:lineRule="auto"/>
              <w:contextualSpacing/>
            </w:pPr>
            <w:r>
              <w:t>VI.1</w:t>
            </w:r>
          </w:p>
        </w:tc>
        <w:tc>
          <w:tcPr>
            <w:tcW w:w="1985" w:type="dxa"/>
          </w:tcPr>
          <w:p w14:paraId="5C6A5A18" w14:textId="40E78CDD" w:rsidR="00DA3A27" w:rsidRPr="00BD7671" w:rsidRDefault="00DA3A27" w:rsidP="00680F6D">
            <w:pPr>
              <w:spacing w:after="0" w:line="240" w:lineRule="auto"/>
            </w:pPr>
            <w:r>
              <w:t>III. Wykorzystanie</w:t>
            </w:r>
            <w:r w:rsidR="007236E0">
              <w:br/>
            </w:r>
            <w:r>
              <w:t>i interpretowanie reprezentacji</w:t>
            </w:r>
          </w:p>
        </w:tc>
        <w:tc>
          <w:tcPr>
            <w:tcW w:w="2410" w:type="dxa"/>
          </w:tcPr>
          <w:p w14:paraId="770F2BD3" w14:textId="77777777" w:rsidR="00DA3A27" w:rsidRPr="00BD7671" w:rsidRDefault="00DA3A27" w:rsidP="00680F6D">
            <w:pPr>
              <w:spacing w:after="0" w:line="240" w:lineRule="auto"/>
            </w:pPr>
            <w:r w:rsidRPr="00BD7671">
              <w:t>Uczeń:</w:t>
            </w:r>
          </w:p>
          <w:p w14:paraId="1C112714" w14:textId="0E13CC69" w:rsidR="00DA3A27" w:rsidRPr="00BD7671" w:rsidRDefault="00DA3A27" w:rsidP="00680F6D">
            <w:pPr>
              <w:spacing w:after="0" w:line="240" w:lineRule="auto"/>
            </w:pPr>
            <w:r w:rsidRPr="00BD7671">
              <w:t>‒ wykorzystuje definicje i wyznacza wartości funkcji sinus, cosinus, tangens kątów ostrych</w:t>
            </w:r>
            <w:r>
              <w:t>.</w:t>
            </w:r>
          </w:p>
        </w:tc>
        <w:tc>
          <w:tcPr>
            <w:tcW w:w="1701" w:type="dxa"/>
          </w:tcPr>
          <w:p w14:paraId="5914F39F" w14:textId="28958E9F" w:rsidR="00DA3A27" w:rsidRPr="00BD7671" w:rsidRDefault="00742E73" w:rsidP="00680F6D">
            <w:pPr>
              <w:spacing w:line="240" w:lineRule="auto"/>
            </w:pPr>
            <w:r>
              <w:t>w</w:t>
            </w:r>
            <w:r w:rsidRPr="00BD7671">
              <w:t>ykład</w:t>
            </w:r>
            <w:r w:rsidR="00DA3A27" w:rsidRPr="00BD7671">
              <w:t>, prace badawcze</w:t>
            </w:r>
          </w:p>
        </w:tc>
        <w:tc>
          <w:tcPr>
            <w:tcW w:w="1701" w:type="dxa"/>
          </w:tcPr>
          <w:p w14:paraId="4F777B85" w14:textId="0226B5D2" w:rsidR="00DA3A27" w:rsidRPr="00BD7671" w:rsidRDefault="00F2183F" w:rsidP="00680F6D">
            <w:pPr>
              <w:spacing w:after="0" w:line="240" w:lineRule="auto"/>
              <w:contextualSpacing/>
            </w:pPr>
            <w:r>
              <w:t>t</w:t>
            </w:r>
            <w:r w:rsidR="00DA3A27" w:rsidRPr="00BD7671">
              <w:t>ablice dydaktyczne,</w:t>
            </w:r>
            <w:r>
              <w:t xml:space="preserve"> </w:t>
            </w:r>
            <w:r w:rsidR="00DA3A27" w:rsidRPr="00BD7671">
              <w:t>podręcznik</w:t>
            </w:r>
          </w:p>
        </w:tc>
        <w:tc>
          <w:tcPr>
            <w:tcW w:w="2006" w:type="dxa"/>
          </w:tcPr>
          <w:p w14:paraId="35CA7090" w14:textId="77777777" w:rsidR="00DA3A27" w:rsidRPr="00BD7671" w:rsidRDefault="00DA3A27" w:rsidP="00680F6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DA3A27" w:rsidRPr="00BD7671" w14:paraId="01DC7FEC" w14:textId="77777777" w:rsidTr="00DE11A1">
        <w:trPr>
          <w:gridAfter w:val="1"/>
          <w:wAfter w:w="9" w:type="dxa"/>
        </w:trPr>
        <w:tc>
          <w:tcPr>
            <w:tcW w:w="2289" w:type="dxa"/>
            <w:gridSpan w:val="2"/>
          </w:tcPr>
          <w:p w14:paraId="52683CE7" w14:textId="77777777" w:rsidR="00DA3A27" w:rsidRPr="00BD7671" w:rsidRDefault="00DA3A27" w:rsidP="00680F6D">
            <w:pPr>
              <w:spacing w:after="0" w:line="240" w:lineRule="auto"/>
            </w:pPr>
            <w:r>
              <w:t>2. Wartości funkcji trygonometrycznych dla kątów 30°, 45°, 60°</w:t>
            </w:r>
          </w:p>
        </w:tc>
        <w:tc>
          <w:tcPr>
            <w:tcW w:w="796" w:type="dxa"/>
          </w:tcPr>
          <w:p w14:paraId="03F53D8B" w14:textId="77777777" w:rsidR="00DA3A27" w:rsidRDefault="00DA3A27" w:rsidP="00680F6D">
            <w:pPr>
              <w:spacing w:after="0" w:line="240" w:lineRule="auto"/>
              <w:contextualSpacing/>
            </w:pPr>
            <w:r>
              <w:t>2</w:t>
            </w:r>
          </w:p>
        </w:tc>
        <w:tc>
          <w:tcPr>
            <w:tcW w:w="1559" w:type="dxa"/>
          </w:tcPr>
          <w:p w14:paraId="7246A5E1" w14:textId="77777777" w:rsidR="00DA3A27" w:rsidRDefault="00DA3A27" w:rsidP="00680F6D">
            <w:pPr>
              <w:spacing w:after="0" w:line="240" w:lineRule="auto"/>
              <w:contextualSpacing/>
            </w:pPr>
            <w:r>
              <w:t>VI.1</w:t>
            </w:r>
          </w:p>
        </w:tc>
        <w:tc>
          <w:tcPr>
            <w:tcW w:w="1985" w:type="dxa"/>
          </w:tcPr>
          <w:p w14:paraId="1B56A546" w14:textId="2219EB45" w:rsidR="00DA3A27" w:rsidRPr="00BD7671" w:rsidRDefault="00DA3A27" w:rsidP="00680F6D">
            <w:pPr>
              <w:spacing w:after="0" w:line="240" w:lineRule="auto"/>
            </w:pPr>
            <w:r>
              <w:t>III. Wykorzystanie</w:t>
            </w:r>
            <w:r w:rsidR="007236E0">
              <w:br/>
            </w:r>
            <w:r>
              <w:t>i interpretowanie reprezentacji</w:t>
            </w:r>
          </w:p>
        </w:tc>
        <w:tc>
          <w:tcPr>
            <w:tcW w:w="2410" w:type="dxa"/>
          </w:tcPr>
          <w:p w14:paraId="660F1DB5" w14:textId="77777777" w:rsidR="00DA3A27" w:rsidRPr="00BD7671" w:rsidRDefault="00DA3A27" w:rsidP="00680F6D">
            <w:pPr>
              <w:spacing w:after="0" w:line="240" w:lineRule="auto"/>
            </w:pPr>
            <w:r w:rsidRPr="00BD7671">
              <w:t>Uczeń:</w:t>
            </w:r>
          </w:p>
          <w:p w14:paraId="6CF39A31" w14:textId="57636F76" w:rsidR="00DA3A27" w:rsidRPr="00BD7671" w:rsidRDefault="00DA3A27" w:rsidP="00680F6D">
            <w:pPr>
              <w:spacing w:after="0" w:line="240" w:lineRule="auto"/>
            </w:pPr>
            <w:r w:rsidRPr="00BD7671">
              <w:t xml:space="preserve">‒ wykorzystuje definicje i wyznacza wartości funkcji sinus, cosinus, tangens kątów </w:t>
            </w:r>
            <w:r>
              <w:t>30°, 45°, 60°.</w:t>
            </w:r>
          </w:p>
        </w:tc>
        <w:tc>
          <w:tcPr>
            <w:tcW w:w="1701" w:type="dxa"/>
          </w:tcPr>
          <w:p w14:paraId="586F4A27" w14:textId="1CB7F7F5" w:rsidR="00DA3A27" w:rsidRPr="00BD7671" w:rsidRDefault="00742E73" w:rsidP="00680F6D">
            <w:pPr>
              <w:spacing w:line="240" w:lineRule="auto"/>
            </w:pPr>
            <w:r>
              <w:t>wykład</w:t>
            </w:r>
            <w:r w:rsidR="00DA3A27">
              <w:t>, ćwiczenia przedmiotowe</w:t>
            </w:r>
          </w:p>
        </w:tc>
        <w:tc>
          <w:tcPr>
            <w:tcW w:w="1701" w:type="dxa"/>
          </w:tcPr>
          <w:p w14:paraId="407C99DA" w14:textId="7A219FC4" w:rsidR="00DA3A27" w:rsidRPr="00BD7671" w:rsidRDefault="0006060F" w:rsidP="00680F6D">
            <w:pPr>
              <w:spacing w:after="0" w:line="240" w:lineRule="auto"/>
              <w:contextualSpacing/>
            </w:pPr>
            <w:r>
              <w:t>p</w:t>
            </w:r>
            <w:r w:rsidR="00DA3A27">
              <w:t>odręcznik</w:t>
            </w:r>
          </w:p>
        </w:tc>
        <w:tc>
          <w:tcPr>
            <w:tcW w:w="2006" w:type="dxa"/>
          </w:tcPr>
          <w:p w14:paraId="07271851" w14:textId="77777777" w:rsidR="00DA3A27" w:rsidRPr="00BD7671" w:rsidRDefault="00DA3A27" w:rsidP="00680F6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DA3A27" w:rsidRPr="0041383F" w14:paraId="709D2C2B" w14:textId="77777777" w:rsidTr="00DE11A1">
        <w:trPr>
          <w:gridAfter w:val="1"/>
          <w:wAfter w:w="9" w:type="dxa"/>
        </w:trPr>
        <w:tc>
          <w:tcPr>
            <w:tcW w:w="2289" w:type="dxa"/>
            <w:gridSpan w:val="2"/>
          </w:tcPr>
          <w:p w14:paraId="03241F76" w14:textId="76FB0A93" w:rsidR="00DA3A27" w:rsidRPr="0041383F" w:rsidRDefault="00DA3A27" w:rsidP="00680F6D">
            <w:pPr>
              <w:spacing w:after="0" w:line="240" w:lineRule="auto"/>
              <w:rPr>
                <w:strike/>
              </w:rPr>
            </w:pPr>
            <w:r w:rsidRPr="0041383F">
              <w:rPr>
                <w:strike/>
              </w:rPr>
              <w:t>3. Wartości funkcji trygonometrycznych. Przybliżone wartości kąta</w:t>
            </w:r>
          </w:p>
        </w:tc>
        <w:tc>
          <w:tcPr>
            <w:tcW w:w="796" w:type="dxa"/>
          </w:tcPr>
          <w:p w14:paraId="1BD7911E" w14:textId="77777777" w:rsidR="00DA3A27" w:rsidRPr="0041383F" w:rsidRDefault="00DA3A27" w:rsidP="00680F6D">
            <w:pPr>
              <w:spacing w:after="0" w:line="240" w:lineRule="auto"/>
              <w:contextualSpacing/>
              <w:rPr>
                <w:strike/>
              </w:rPr>
            </w:pPr>
            <w:r w:rsidRPr="0041383F">
              <w:rPr>
                <w:strike/>
              </w:rPr>
              <w:t>3</w:t>
            </w:r>
          </w:p>
        </w:tc>
        <w:tc>
          <w:tcPr>
            <w:tcW w:w="1559" w:type="dxa"/>
          </w:tcPr>
          <w:p w14:paraId="37E6EC8F" w14:textId="77777777" w:rsidR="00DA3A27" w:rsidRPr="0041383F" w:rsidRDefault="00DA3A27" w:rsidP="00680F6D">
            <w:pPr>
              <w:spacing w:after="0" w:line="240" w:lineRule="auto"/>
              <w:contextualSpacing/>
              <w:rPr>
                <w:strike/>
              </w:rPr>
            </w:pPr>
            <w:r w:rsidRPr="0041383F">
              <w:rPr>
                <w:strike/>
              </w:rPr>
              <w:t>VI.2, VI.3</w:t>
            </w:r>
          </w:p>
        </w:tc>
        <w:tc>
          <w:tcPr>
            <w:tcW w:w="1985" w:type="dxa"/>
          </w:tcPr>
          <w:p w14:paraId="310DF2C8" w14:textId="17D1AAA8" w:rsidR="00DA3A27" w:rsidRPr="0041383F" w:rsidRDefault="00DA3A27" w:rsidP="00680F6D">
            <w:pPr>
              <w:spacing w:after="0" w:line="240" w:lineRule="auto"/>
              <w:rPr>
                <w:strike/>
              </w:rPr>
            </w:pPr>
            <w:r w:rsidRPr="0041383F">
              <w:rPr>
                <w:strike/>
              </w:rPr>
              <w:t>III. Wykorzystanie</w:t>
            </w:r>
            <w:r w:rsidR="007236E0" w:rsidRPr="0041383F">
              <w:rPr>
                <w:strike/>
              </w:rPr>
              <w:br/>
            </w:r>
            <w:r w:rsidRPr="0041383F">
              <w:rPr>
                <w:strike/>
              </w:rPr>
              <w:t>i interpretowanie reprezentacji</w:t>
            </w:r>
          </w:p>
        </w:tc>
        <w:tc>
          <w:tcPr>
            <w:tcW w:w="2410" w:type="dxa"/>
          </w:tcPr>
          <w:p w14:paraId="7F27AB68" w14:textId="77777777" w:rsidR="00DA3A27" w:rsidRPr="0041383F" w:rsidRDefault="00DA3A27" w:rsidP="00680F6D">
            <w:pPr>
              <w:spacing w:after="0" w:line="240" w:lineRule="auto"/>
              <w:rPr>
                <w:strike/>
              </w:rPr>
            </w:pPr>
            <w:r w:rsidRPr="0041383F">
              <w:rPr>
                <w:strike/>
              </w:rPr>
              <w:t>Uczeń:</w:t>
            </w:r>
          </w:p>
          <w:p w14:paraId="2FE7C34C" w14:textId="618CAF3E" w:rsidR="00DA3A27" w:rsidRPr="0041383F" w:rsidRDefault="00DA3A27" w:rsidP="00680F6D">
            <w:pPr>
              <w:spacing w:after="0" w:line="240" w:lineRule="auto"/>
              <w:rPr>
                <w:strike/>
              </w:rPr>
            </w:pPr>
            <w:r w:rsidRPr="0041383F">
              <w:rPr>
                <w:strike/>
              </w:rPr>
              <w:t>‒ korzysta</w:t>
            </w:r>
            <w:r w:rsidR="006B36C4" w:rsidRPr="0041383F">
              <w:rPr>
                <w:strike/>
              </w:rPr>
              <w:br/>
            </w:r>
            <w:r w:rsidRPr="0041383F">
              <w:rPr>
                <w:strike/>
              </w:rPr>
              <w:t>z przybliżonych wartości funkcji trygonometrycznych</w:t>
            </w:r>
            <w:r w:rsidR="004C2E67" w:rsidRPr="0041383F">
              <w:rPr>
                <w:strike/>
              </w:rPr>
              <w:t xml:space="preserve"> </w:t>
            </w:r>
            <w:r w:rsidRPr="0041383F">
              <w:rPr>
                <w:strike/>
              </w:rPr>
              <w:t>(odczytanych z tablic lub obliczonych za pomocą kalkulatora</w:t>
            </w:r>
            <w:r w:rsidR="00C31888" w:rsidRPr="0041383F">
              <w:rPr>
                <w:strike/>
              </w:rPr>
              <w:t>)</w:t>
            </w:r>
            <w:r w:rsidRPr="0041383F">
              <w:rPr>
                <w:strike/>
              </w:rPr>
              <w:t>;</w:t>
            </w:r>
          </w:p>
          <w:p w14:paraId="693C00AA" w14:textId="77777777" w:rsidR="00DA3A27" w:rsidRPr="0041383F" w:rsidRDefault="00DA3A27" w:rsidP="00680F6D">
            <w:pPr>
              <w:spacing w:after="0" w:line="240" w:lineRule="auto"/>
              <w:rPr>
                <w:strike/>
              </w:rPr>
            </w:pPr>
            <w:r w:rsidRPr="0041383F">
              <w:rPr>
                <w:strike/>
              </w:rPr>
              <w:t>‒ znajduje za pomocą tablic przybliżoną wartość kąta, jeśli dana jest wartość funkcji trygonometrycznej.</w:t>
            </w:r>
          </w:p>
        </w:tc>
        <w:tc>
          <w:tcPr>
            <w:tcW w:w="1701" w:type="dxa"/>
          </w:tcPr>
          <w:p w14:paraId="3DF27397" w14:textId="6D2BD0E9" w:rsidR="00DA3A27" w:rsidRPr="0041383F" w:rsidRDefault="00742E73" w:rsidP="00680F6D">
            <w:pPr>
              <w:spacing w:line="240" w:lineRule="auto"/>
              <w:rPr>
                <w:strike/>
              </w:rPr>
            </w:pPr>
            <w:r w:rsidRPr="0041383F">
              <w:rPr>
                <w:strike/>
              </w:rPr>
              <w:t>ć</w:t>
            </w:r>
            <w:r w:rsidR="00DA3A27" w:rsidRPr="0041383F">
              <w:rPr>
                <w:strike/>
              </w:rPr>
              <w:t>wiczenia przedmiotowe, ćwiczenia interaktywne</w:t>
            </w:r>
          </w:p>
        </w:tc>
        <w:tc>
          <w:tcPr>
            <w:tcW w:w="1701" w:type="dxa"/>
          </w:tcPr>
          <w:p w14:paraId="19494F09" w14:textId="44FA705B" w:rsidR="00DA3A27" w:rsidRPr="0041383F" w:rsidRDefault="002F621E" w:rsidP="00680F6D">
            <w:pPr>
              <w:spacing w:after="0" w:line="240" w:lineRule="auto"/>
              <w:contextualSpacing/>
              <w:rPr>
                <w:strike/>
              </w:rPr>
            </w:pPr>
            <w:r w:rsidRPr="0041383F">
              <w:rPr>
                <w:strike/>
              </w:rPr>
              <w:t>p</w:t>
            </w:r>
            <w:r w:rsidR="00DA3A27" w:rsidRPr="0041383F">
              <w:rPr>
                <w:strike/>
              </w:rPr>
              <w:t>odręcznik, kalkulator, tablice matematyczne</w:t>
            </w:r>
          </w:p>
        </w:tc>
        <w:tc>
          <w:tcPr>
            <w:tcW w:w="2006" w:type="dxa"/>
          </w:tcPr>
          <w:p w14:paraId="2C69C451" w14:textId="77777777" w:rsidR="00DA3A27" w:rsidRPr="0041383F" w:rsidRDefault="00DA3A27" w:rsidP="00680F6D">
            <w:pPr>
              <w:spacing w:after="0" w:line="240" w:lineRule="auto"/>
              <w:contextualSpacing/>
              <w:rPr>
                <w:strike/>
                <w:sz w:val="20"/>
                <w:szCs w:val="20"/>
              </w:rPr>
            </w:pPr>
          </w:p>
        </w:tc>
      </w:tr>
      <w:tr w:rsidR="00DA3A27" w:rsidRPr="00BD7671" w14:paraId="795A23E5" w14:textId="77777777" w:rsidTr="00DE11A1">
        <w:trPr>
          <w:gridAfter w:val="1"/>
          <w:wAfter w:w="9" w:type="dxa"/>
        </w:trPr>
        <w:tc>
          <w:tcPr>
            <w:tcW w:w="2289" w:type="dxa"/>
            <w:gridSpan w:val="2"/>
          </w:tcPr>
          <w:p w14:paraId="13CF81E8" w14:textId="56B53AAF" w:rsidR="00DA3A27" w:rsidRPr="00BD7671" w:rsidRDefault="00DA3A27" w:rsidP="00680F6D">
            <w:pPr>
              <w:spacing w:after="0" w:line="240" w:lineRule="auto"/>
            </w:pPr>
            <w:r>
              <w:t>4</w:t>
            </w:r>
            <w:r w:rsidRPr="00BD7671">
              <w:t>. Zależności mi</w:t>
            </w:r>
            <w:r w:rsidR="002B0808">
              <w:t>ę</w:t>
            </w:r>
            <w:r w:rsidRPr="00BD7671">
              <w:t>d</w:t>
            </w:r>
            <w:r>
              <w:t>zy funkcjami trygonometrycznymi</w:t>
            </w:r>
          </w:p>
        </w:tc>
        <w:tc>
          <w:tcPr>
            <w:tcW w:w="796" w:type="dxa"/>
          </w:tcPr>
          <w:p w14:paraId="1AB75BBA" w14:textId="77777777" w:rsidR="00DA3A27" w:rsidRPr="00BD7671" w:rsidRDefault="00DA3A27" w:rsidP="00680F6D">
            <w:pPr>
              <w:spacing w:after="0" w:line="240" w:lineRule="auto"/>
              <w:contextualSpacing/>
            </w:pPr>
            <w:r>
              <w:t>2</w:t>
            </w:r>
          </w:p>
        </w:tc>
        <w:tc>
          <w:tcPr>
            <w:tcW w:w="1559" w:type="dxa"/>
          </w:tcPr>
          <w:p w14:paraId="0746BC20" w14:textId="6F874C07" w:rsidR="00DA3A27" w:rsidRPr="00BD7671" w:rsidRDefault="00DA3A27" w:rsidP="00680F6D">
            <w:pPr>
              <w:spacing w:after="0" w:line="240" w:lineRule="auto"/>
              <w:contextualSpacing/>
            </w:pPr>
            <w:r>
              <w:t>VI</w:t>
            </w:r>
            <w:r w:rsidRPr="00BD7671">
              <w:t>.</w:t>
            </w:r>
            <w:r w:rsidR="0041383F">
              <w:t>2</w:t>
            </w:r>
          </w:p>
        </w:tc>
        <w:tc>
          <w:tcPr>
            <w:tcW w:w="1985" w:type="dxa"/>
          </w:tcPr>
          <w:p w14:paraId="3FABCB07" w14:textId="01992D6F" w:rsidR="00DA3A27" w:rsidRPr="00BD7671" w:rsidRDefault="00DA3A27" w:rsidP="00680F6D">
            <w:pPr>
              <w:spacing w:after="0" w:line="240" w:lineRule="auto"/>
            </w:pPr>
            <w:r>
              <w:t>III. Wykorzystanie</w:t>
            </w:r>
            <w:r w:rsidR="007236E0">
              <w:br/>
            </w:r>
            <w:r>
              <w:t>i interpretowanie reprezentacji</w:t>
            </w:r>
          </w:p>
        </w:tc>
        <w:tc>
          <w:tcPr>
            <w:tcW w:w="2410" w:type="dxa"/>
          </w:tcPr>
          <w:p w14:paraId="3C98963F" w14:textId="77777777" w:rsidR="00DA3A27" w:rsidRDefault="00DA3A27" w:rsidP="00680F6D">
            <w:pPr>
              <w:spacing w:after="0" w:line="240" w:lineRule="auto"/>
            </w:pPr>
            <w:r w:rsidRPr="00BD7671">
              <w:t>Uczeń:</w:t>
            </w:r>
          </w:p>
          <w:p w14:paraId="44C8CC66" w14:textId="77777777" w:rsidR="00DA3A27" w:rsidRDefault="00DA3A27" w:rsidP="00680F6D">
            <w:pPr>
              <w:spacing w:after="0" w:line="240" w:lineRule="auto"/>
            </w:pPr>
            <w:r w:rsidRPr="00BD7671">
              <w:t xml:space="preserve">‒ </w:t>
            </w:r>
            <w:r>
              <w:t xml:space="preserve">korzysta ze wzorów </w:t>
            </w:r>
            <w:r w:rsidRPr="00D378DF">
              <w:rPr>
                <w:rFonts w:eastAsia="Times New Roman"/>
                <w:position w:val="-6"/>
                <w:lang w:eastAsia="pl-PL"/>
              </w:rPr>
              <w:object w:dxaOrig="1860" w:dyaOrig="320" w14:anchorId="2A7C96FF">
                <v:shape id="_x0000_i1026" type="#_x0000_t75" style="width:92.75pt;height:15.55pt" o:ole="">
                  <v:imagedata r:id="rId6" o:title=""/>
                </v:shape>
                <o:OLEObject Type="Embed" ProgID="Equation.DSMT4" ShapeID="_x0000_i1026" DrawAspect="Content" ObjectID="_1786340765" r:id="rId7"/>
              </w:object>
            </w:r>
            <w:r>
              <w:t xml:space="preserve">, </w:t>
            </w:r>
          </w:p>
          <w:p w14:paraId="665632E7" w14:textId="6C70B757" w:rsidR="00DA3A27" w:rsidRPr="00BD7671" w:rsidRDefault="00DA3A27" w:rsidP="00680F6D">
            <w:pPr>
              <w:spacing w:after="0" w:line="240" w:lineRule="auto"/>
            </w:pPr>
            <w:r w:rsidRPr="008D3386">
              <w:rPr>
                <w:rFonts w:eastAsia="Times New Roman"/>
                <w:position w:val="-24"/>
                <w:lang w:eastAsia="pl-PL"/>
              </w:rPr>
              <w:object w:dxaOrig="1300" w:dyaOrig="620" w14:anchorId="08B9796D">
                <v:shape id="_x0000_i1027" type="#_x0000_t75" style="width:66.25pt;height:30.55pt" o:ole="">
                  <v:imagedata r:id="rId8" o:title=""/>
                </v:shape>
                <o:OLEObject Type="Embed" ProgID="Equation.DSMT4" ShapeID="_x0000_i1027" DrawAspect="Content" ObjectID="_1786340766" r:id="rId9"/>
              </w:object>
            </w:r>
            <w:r w:rsidR="00D01655">
              <w:t>;</w:t>
            </w:r>
          </w:p>
          <w:p w14:paraId="13EBBD8F" w14:textId="3B367167" w:rsidR="00DA3A27" w:rsidRPr="00BD7671" w:rsidRDefault="00DA3A27" w:rsidP="00680F6D">
            <w:pPr>
              <w:spacing w:after="0" w:line="240" w:lineRule="auto"/>
            </w:pPr>
            <w:r w:rsidRPr="00BD7671">
              <w:lastRenderedPageBreak/>
              <w:t>‒ stosuje proste zależności między funkcjami trygonometrycznymi</w:t>
            </w:r>
            <w:r w:rsidR="00090A61">
              <w:t>.</w:t>
            </w:r>
          </w:p>
        </w:tc>
        <w:tc>
          <w:tcPr>
            <w:tcW w:w="1701" w:type="dxa"/>
          </w:tcPr>
          <w:p w14:paraId="55D3D12B" w14:textId="32A957E8" w:rsidR="00DA3A27" w:rsidRPr="00BD7671" w:rsidRDefault="00262EFA" w:rsidP="00680F6D">
            <w:pPr>
              <w:spacing w:line="240" w:lineRule="auto"/>
            </w:pPr>
            <w:r>
              <w:lastRenderedPageBreak/>
              <w:t>m</w:t>
            </w:r>
            <w:r w:rsidR="00DA3A27" w:rsidRPr="00BD7671">
              <w:t>etoda problemowa</w:t>
            </w:r>
          </w:p>
        </w:tc>
        <w:tc>
          <w:tcPr>
            <w:tcW w:w="1701" w:type="dxa"/>
          </w:tcPr>
          <w:p w14:paraId="02A52F9F" w14:textId="40C31A4A" w:rsidR="00DA3A27" w:rsidRPr="00BD7671" w:rsidRDefault="002F621E" w:rsidP="00680F6D">
            <w:pPr>
              <w:spacing w:after="0" w:line="240" w:lineRule="auto"/>
              <w:contextualSpacing/>
            </w:pPr>
            <w:r>
              <w:t>p</w:t>
            </w:r>
            <w:r w:rsidR="00DA3A27" w:rsidRPr="00BD7671">
              <w:t>rezentacja multimedialna,</w:t>
            </w:r>
            <w:r>
              <w:t xml:space="preserve"> </w:t>
            </w:r>
            <w:r w:rsidR="00DA3A27" w:rsidRPr="00BD7671">
              <w:t>tablice dydaktyczne</w:t>
            </w:r>
          </w:p>
        </w:tc>
        <w:tc>
          <w:tcPr>
            <w:tcW w:w="2006" w:type="dxa"/>
          </w:tcPr>
          <w:p w14:paraId="162089FB" w14:textId="77777777" w:rsidR="00DA3A27" w:rsidRPr="00BD7671" w:rsidRDefault="00DA3A27" w:rsidP="00680F6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DA3A27" w:rsidRPr="00BD7671" w14:paraId="2643AD44" w14:textId="77777777" w:rsidTr="00DE11A1">
        <w:trPr>
          <w:gridAfter w:val="1"/>
          <w:wAfter w:w="9" w:type="dxa"/>
        </w:trPr>
        <w:tc>
          <w:tcPr>
            <w:tcW w:w="2289" w:type="dxa"/>
            <w:gridSpan w:val="2"/>
          </w:tcPr>
          <w:p w14:paraId="71596329" w14:textId="17D45F5A" w:rsidR="00DA3A27" w:rsidRPr="00BD7671" w:rsidRDefault="00DA3A27" w:rsidP="00680F6D">
            <w:pPr>
              <w:spacing w:after="0" w:line="240" w:lineRule="auto"/>
            </w:pPr>
            <w:r>
              <w:t>5</w:t>
            </w:r>
            <w:r w:rsidRPr="00BD7671">
              <w:t xml:space="preserve">. </w:t>
            </w:r>
            <w:r>
              <w:t>Rozwiązywanie trójkątów prostokątnych</w:t>
            </w:r>
          </w:p>
        </w:tc>
        <w:tc>
          <w:tcPr>
            <w:tcW w:w="796" w:type="dxa"/>
          </w:tcPr>
          <w:p w14:paraId="0D3E12BC" w14:textId="77777777" w:rsidR="00DA3A27" w:rsidRPr="00BD7671" w:rsidRDefault="00DA3A27" w:rsidP="00680F6D">
            <w:pPr>
              <w:spacing w:after="0" w:line="240" w:lineRule="auto"/>
              <w:contextualSpacing/>
            </w:pPr>
            <w:r>
              <w:t>2</w:t>
            </w:r>
          </w:p>
        </w:tc>
        <w:tc>
          <w:tcPr>
            <w:tcW w:w="1559" w:type="dxa"/>
          </w:tcPr>
          <w:p w14:paraId="21616D12" w14:textId="2B6B6FB1" w:rsidR="00DA3A27" w:rsidRPr="00BD7671" w:rsidRDefault="00DA3A27" w:rsidP="00680F6D">
            <w:pPr>
              <w:spacing w:after="0" w:line="240" w:lineRule="auto"/>
              <w:contextualSpacing/>
            </w:pPr>
            <w:r>
              <w:t>VI.</w:t>
            </w:r>
            <w:r w:rsidR="0041383F">
              <w:t>3</w:t>
            </w:r>
          </w:p>
        </w:tc>
        <w:tc>
          <w:tcPr>
            <w:tcW w:w="1985" w:type="dxa"/>
          </w:tcPr>
          <w:p w14:paraId="31A21CEA" w14:textId="77777777" w:rsidR="00DA3A27" w:rsidRPr="00BD7671" w:rsidRDefault="00DA3A27" w:rsidP="00680F6D">
            <w:pPr>
              <w:spacing w:line="240" w:lineRule="auto"/>
            </w:pPr>
            <w:r>
              <w:t>IV. Rozumowanie i argumentacja</w:t>
            </w:r>
          </w:p>
        </w:tc>
        <w:tc>
          <w:tcPr>
            <w:tcW w:w="2410" w:type="dxa"/>
          </w:tcPr>
          <w:p w14:paraId="333BFA86" w14:textId="77777777" w:rsidR="00DA3A27" w:rsidRPr="00BD7671" w:rsidRDefault="00DA3A27" w:rsidP="00680F6D">
            <w:pPr>
              <w:spacing w:after="0" w:line="240" w:lineRule="auto"/>
            </w:pPr>
            <w:r w:rsidRPr="00BD7671">
              <w:t>Uczeń:</w:t>
            </w:r>
          </w:p>
          <w:p w14:paraId="1F06C564" w14:textId="495ACAB3" w:rsidR="00DA3A27" w:rsidRPr="00BD7671" w:rsidRDefault="00DA3A27" w:rsidP="00680F6D">
            <w:pPr>
              <w:spacing w:after="0" w:line="240" w:lineRule="auto"/>
            </w:pPr>
            <w:r w:rsidRPr="00BD7671">
              <w:t>‒ oblicza kąt</w:t>
            </w:r>
            <w:r>
              <w:t>y</w:t>
            </w:r>
            <w:r w:rsidRPr="00BD7671">
              <w:t xml:space="preserve"> </w:t>
            </w:r>
            <w:r>
              <w:t>trójkąta prostokątnego</w:t>
            </w:r>
            <w:r w:rsidR="0013494B">
              <w:t xml:space="preserve"> </w:t>
            </w:r>
            <w:r>
              <w:t xml:space="preserve">i </w:t>
            </w:r>
            <w:proofErr w:type="spellStart"/>
            <w:r>
              <w:t>dłu</w:t>
            </w:r>
            <w:proofErr w:type="spellEnd"/>
            <w:r w:rsidR="0013494B">
              <w:t>-</w:t>
            </w:r>
            <w:r w:rsidR="0013494B">
              <w:br/>
            </w:r>
            <w:r>
              <w:t>gości jego boków przy odpowiednich danych.</w:t>
            </w:r>
          </w:p>
        </w:tc>
        <w:tc>
          <w:tcPr>
            <w:tcW w:w="1701" w:type="dxa"/>
          </w:tcPr>
          <w:p w14:paraId="61CF5795" w14:textId="3B1F080C" w:rsidR="00DA3A27" w:rsidRPr="00BD7671" w:rsidRDefault="00262EFA" w:rsidP="00680F6D">
            <w:pPr>
              <w:spacing w:line="240" w:lineRule="auto"/>
            </w:pPr>
            <w:r>
              <w:t>ć</w:t>
            </w:r>
            <w:r w:rsidR="00DA3A27" w:rsidRPr="00BD7671">
              <w:t>wiczenia przedmiotowe</w:t>
            </w:r>
          </w:p>
        </w:tc>
        <w:tc>
          <w:tcPr>
            <w:tcW w:w="1701" w:type="dxa"/>
          </w:tcPr>
          <w:p w14:paraId="6A5FC931" w14:textId="30849817" w:rsidR="00DA3A27" w:rsidRPr="00BD7671" w:rsidRDefault="002F621E" w:rsidP="00680F6D">
            <w:pPr>
              <w:spacing w:after="0" w:line="240" w:lineRule="auto"/>
              <w:contextualSpacing/>
            </w:pPr>
            <w:r>
              <w:t>k</w:t>
            </w:r>
            <w:r w:rsidR="00DA3A27" w:rsidRPr="00BD7671">
              <w:t>arty pracy, podręcznik</w:t>
            </w:r>
          </w:p>
        </w:tc>
        <w:tc>
          <w:tcPr>
            <w:tcW w:w="2006" w:type="dxa"/>
          </w:tcPr>
          <w:p w14:paraId="77B64360" w14:textId="77777777" w:rsidR="00DA3A27" w:rsidRPr="00BD7671" w:rsidRDefault="00DA3A27" w:rsidP="00680F6D">
            <w:pPr>
              <w:spacing w:after="0" w:line="240" w:lineRule="auto"/>
              <w:contextualSpacing/>
            </w:pPr>
          </w:p>
        </w:tc>
      </w:tr>
      <w:tr w:rsidR="00DA3A27" w:rsidRPr="00BD7671" w14:paraId="6BB3FC24" w14:textId="77777777" w:rsidTr="00DE11A1">
        <w:trPr>
          <w:gridAfter w:val="1"/>
          <w:wAfter w:w="9" w:type="dxa"/>
        </w:trPr>
        <w:tc>
          <w:tcPr>
            <w:tcW w:w="2289" w:type="dxa"/>
            <w:gridSpan w:val="2"/>
          </w:tcPr>
          <w:p w14:paraId="0D5AD90E" w14:textId="77777777" w:rsidR="00DA3A27" w:rsidRDefault="00DA3A27" w:rsidP="00680F6D">
            <w:pPr>
              <w:spacing w:after="0" w:line="240" w:lineRule="auto"/>
            </w:pPr>
            <w:r>
              <w:t>6. Zastosowanie funkcji trygonometrycznych</w:t>
            </w:r>
          </w:p>
        </w:tc>
        <w:tc>
          <w:tcPr>
            <w:tcW w:w="796" w:type="dxa"/>
          </w:tcPr>
          <w:p w14:paraId="7145AF45" w14:textId="77777777" w:rsidR="00DA3A27" w:rsidRDefault="00DA3A27" w:rsidP="00680F6D">
            <w:pPr>
              <w:spacing w:after="0" w:line="240" w:lineRule="auto"/>
              <w:contextualSpacing/>
            </w:pPr>
            <w:r>
              <w:t>3</w:t>
            </w:r>
          </w:p>
        </w:tc>
        <w:tc>
          <w:tcPr>
            <w:tcW w:w="1559" w:type="dxa"/>
          </w:tcPr>
          <w:p w14:paraId="1961EB52" w14:textId="77777777" w:rsidR="00DA3A27" w:rsidRPr="00B47462" w:rsidRDefault="00DA3A27" w:rsidP="00680F6D">
            <w:pPr>
              <w:spacing w:after="0" w:line="240" w:lineRule="auto"/>
              <w:contextualSpacing/>
            </w:pPr>
            <w:r w:rsidRPr="00B47462">
              <w:t>VII.9</w:t>
            </w:r>
          </w:p>
        </w:tc>
        <w:tc>
          <w:tcPr>
            <w:tcW w:w="1985" w:type="dxa"/>
          </w:tcPr>
          <w:p w14:paraId="5C8D6900" w14:textId="77777777" w:rsidR="00DA3A27" w:rsidRPr="00B47462" w:rsidRDefault="00DA3A27" w:rsidP="00680F6D">
            <w:pPr>
              <w:spacing w:line="240" w:lineRule="auto"/>
            </w:pPr>
            <w:r w:rsidRPr="00B47462">
              <w:t>IV. Rozumowanie i argumentacja</w:t>
            </w:r>
          </w:p>
        </w:tc>
        <w:tc>
          <w:tcPr>
            <w:tcW w:w="2410" w:type="dxa"/>
          </w:tcPr>
          <w:p w14:paraId="38021864" w14:textId="77777777" w:rsidR="00DA3A27" w:rsidRPr="00B47462" w:rsidRDefault="00DA3A27" w:rsidP="00680F6D">
            <w:pPr>
              <w:spacing w:after="0" w:line="240" w:lineRule="auto"/>
            </w:pPr>
            <w:r w:rsidRPr="00B47462">
              <w:t>Uczeń:</w:t>
            </w:r>
          </w:p>
          <w:p w14:paraId="436E83AD" w14:textId="38B6F0E5" w:rsidR="00DA3A27" w:rsidRPr="00B47462" w:rsidRDefault="00B50FDF" w:rsidP="00680F6D">
            <w:pPr>
              <w:spacing w:after="0" w:line="240" w:lineRule="auto"/>
            </w:pPr>
            <w:r>
              <w:rPr>
                <w:color w:val="000000"/>
              </w:rPr>
              <w:t xml:space="preserve">– </w:t>
            </w:r>
            <w:r w:rsidR="00DA3A27" w:rsidRPr="00B47462">
              <w:t xml:space="preserve">stosuje funkcje trygonometryczne do wyznaczania długości odcinków w figurach płaskich oraz </w:t>
            </w:r>
            <w:r w:rsidR="009A5125">
              <w:t xml:space="preserve">do </w:t>
            </w:r>
            <w:r w:rsidR="00DA3A27" w:rsidRPr="00B47462">
              <w:t>obliczania pól figur.</w:t>
            </w:r>
          </w:p>
        </w:tc>
        <w:tc>
          <w:tcPr>
            <w:tcW w:w="1701" w:type="dxa"/>
          </w:tcPr>
          <w:p w14:paraId="01BE6B67" w14:textId="3E3F737C" w:rsidR="00DA3A27" w:rsidRPr="00B47462" w:rsidRDefault="00EF0F34" w:rsidP="00680F6D">
            <w:pPr>
              <w:spacing w:line="240" w:lineRule="auto"/>
            </w:pPr>
            <w:r>
              <w:t>ć</w:t>
            </w:r>
            <w:r w:rsidR="00DA3A27" w:rsidRPr="00B47462">
              <w:t>wiczenia przedmiotowe, gry dydaktyczne</w:t>
            </w:r>
          </w:p>
        </w:tc>
        <w:tc>
          <w:tcPr>
            <w:tcW w:w="1701" w:type="dxa"/>
          </w:tcPr>
          <w:p w14:paraId="012B02F2" w14:textId="17806F9E" w:rsidR="00DA3A27" w:rsidRPr="00B47462" w:rsidRDefault="002F621E" w:rsidP="00680F6D">
            <w:pPr>
              <w:spacing w:after="0" w:line="240" w:lineRule="auto"/>
              <w:contextualSpacing/>
            </w:pPr>
            <w:r>
              <w:t>p</w:t>
            </w:r>
            <w:r w:rsidR="00DA3A27" w:rsidRPr="00B47462">
              <w:t xml:space="preserve">odręcznik, gra </w:t>
            </w:r>
            <w:r w:rsidR="00A96B6C">
              <w:t>p</w:t>
            </w:r>
            <w:r w:rsidR="00DA3A27" w:rsidRPr="00B47462">
              <w:t xml:space="preserve">rawda </w:t>
            </w:r>
            <w:r>
              <w:rPr>
                <w:color w:val="000000"/>
              </w:rPr>
              <w:t xml:space="preserve">– </w:t>
            </w:r>
            <w:r w:rsidR="00A96B6C">
              <w:t>f</w:t>
            </w:r>
            <w:r w:rsidR="00DA3A27" w:rsidRPr="00B47462">
              <w:t>ałsz</w:t>
            </w:r>
          </w:p>
        </w:tc>
        <w:tc>
          <w:tcPr>
            <w:tcW w:w="2006" w:type="dxa"/>
          </w:tcPr>
          <w:p w14:paraId="6A1CBE0E" w14:textId="77777777" w:rsidR="00DA3A27" w:rsidRPr="00BD7671" w:rsidRDefault="00DA3A27" w:rsidP="00680F6D">
            <w:pPr>
              <w:spacing w:after="0" w:line="240" w:lineRule="auto"/>
              <w:contextualSpacing/>
            </w:pPr>
          </w:p>
        </w:tc>
      </w:tr>
      <w:tr w:rsidR="00DA3A27" w:rsidRPr="00BD7671" w14:paraId="376AF5C3" w14:textId="77777777" w:rsidTr="00DE11A1">
        <w:trPr>
          <w:gridAfter w:val="1"/>
          <w:wAfter w:w="9" w:type="dxa"/>
          <w:trHeight w:val="1261"/>
        </w:trPr>
        <w:tc>
          <w:tcPr>
            <w:tcW w:w="2289" w:type="dxa"/>
            <w:gridSpan w:val="2"/>
          </w:tcPr>
          <w:p w14:paraId="72DCCEBC" w14:textId="77777777" w:rsidR="00DA3A27" w:rsidRPr="00BD7671" w:rsidRDefault="00DA3A27" w:rsidP="00680F6D">
            <w:pPr>
              <w:spacing w:after="0" w:line="240" w:lineRule="auto"/>
              <w:contextualSpacing/>
            </w:pPr>
            <w:r>
              <w:t>7</w:t>
            </w:r>
            <w:r w:rsidRPr="00BD7671">
              <w:t>. Zadania u</w:t>
            </w:r>
            <w:r>
              <w:t>trwalające</w:t>
            </w:r>
          </w:p>
        </w:tc>
        <w:tc>
          <w:tcPr>
            <w:tcW w:w="796" w:type="dxa"/>
          </w:tcPr>
          <w:p w14:paraId="1BF4049A" w14:textId="77777777" w:rsidR="00DA3A27" w:rsidRPr="00BD7671" w:rsidRDefault="00DA3A27" w:rsidP="00680F6D">
            <w:pPr>
              <w:spacing w:after="0" w:line="240" w:lineRule="auto"/>
              <w:contextualSpacing/>
            </w:pPr>
            <w:r>
              <w:t>2</w:t>
            </w:r>
          </w:p>
        </w:tc>
        <w:tc>
          <w:tcPr>
            <w:tcW w:w="1559" w:type="dxa"/>
          </w:tcPr>
          <w:p w14:paraId="7B61369F" w14:textId="77777777" w:rsidR="00DA3A27" w:rsidRPr="00BD7671" w:rsidRDefault="00DA3A27" w:rsidP="00680F6D">
            <w:pPr>
              <w:spacing w:after="0" w:line="240" w:lineRule="auto"/>
              <w:contextualSpacing/>
            </w:pPr>
          </w:p>
        </w:tc>
        <w:tc>
          <w:tcPr>
            <w:tcW w:w="1985" w:type="dxa"/>
          </w:tcPr>
          <w:p w14:paraId="5B79782F" w14:textId="77777777" w:rsidR="00DA3A27" w:rsidRPr="00BD7671" w:rsidRDefault="00DA3A27" w:rsidP="00680F6D">
            <w:pPr>
              <w:spacing w:line="240" w:lineRule="auto"/>
            </w:pPr>
          </w:p>
        </w:tc>
        <w:tc>
          <w:tcPr>
            <w:tcW w:w="2410" w:type="dxa"/>
          </w:tcPr>
          <w:p w14:paraId="5E0477D1" w14:textId="77777777" w:rsidR="00DA3A27" w:rsidRPr="00BD7671" w:rsidRDefault="00DA3A27" w:rsidP="00680F6D">
            <w:pPr>
              <w:spacing w:after="0" w:line="240" w:lineRule="auto"/>
            </w:pPr>
            <w:r w:rsidRPr="00BD7671">
              <w:t>Uczeń:</w:t>
            </w:r>
          </w:p>
          <w:p w14:paraId="6C757779" w14:textId="635968EA" w:rsidR="00DA3A27" w:rsidRPr="00BD7671" w:rsidRDefault="00DA3A27" w:rsidP="00680F6D">
            <w:pPr>
              <w:spacing w:after="0" w:line="240" w:lineRule="auto"/>
            </w:pPr>
            <w:r w:rsidRPr="00BD7671">
              <w:t xml:space="preserve">‒ </w:t>
            </w:r>
            <w:r>
              <w:t>utrwala umiejętności zdobyte podczas realizacji tematów 1–6.</w:t>
            </w:r>
          </w:p>
        </w:tc>
        <w:tc>
          <w:tcPr>
            <w:tcW w:w="1701" w:type="dxa"/>
          </w:tcPr>
          <w:p w14:paraId="71754208" w14:textId="3546BE71" w:rsidR="00DA3A27" w:rsidRPr="00BD7671" w:rsidRDefault="00EF0F34" w:rsidP="00680F6D">
            <w:pPr>
              <w:spacing w:line="240" w:lineRule="auto"/>
            </w:pPr>
            <w:r>
              <w:t>ć</w:t>
            </w:r>
            <w:r w:rsidR="00DA3A27" w:rsidRPr="00BD7671">
              <w:t>wiczenia przedmiotowe</w:t>
            </w:r>
          </w:p>
        </w:tc>
        <w:tc>
          <w:tcPr>
            <w:tcW w:w="1701" w:type="dxa"/>
          </w:tcPr>
          <w:p w14:paraId="3A732E75" w14:textId="7604B7CF" w:rsidR="00DA3A27" w:rsidRPr="00BD7671" w:rsidRDefault="008B7407" w:rsidP="00680F6D">
            <w:pPr>
              <w:spacing w:after="0" w:line="240" w:lineRule="auto"/>
              <w:contextualSpacing/>
            </w:pPr>
            <w:r>
              <w:t>k</w:t>
            </w:r>
            <w:r w:rsidR="00DA3A27" w:rsidRPr="00BD7671">
              <w:t>arty pracy, podręcznik</w:t>
            </w:r>
          </w:p>
        </w:tc>
        <w:tc>
          <w:tcPr>
            <w:tcW w:w="2006" w:type="dxa"/>
          </w:tcPr>
          <w:p w14:paraId="6FCA1A97" w14:textId="77777777" w:rsidR="00DA3A27" w:rsidRPr="00BD7671" w:rsidRDefault="00DA3A27" w:rsidP="00680F6D">
            <w:pPr>
              <w:spacing w:after="0" w:line="240" w:lineRule="auto"/>
              <w:contextualSpacing/>
            </w:pPr>
          </w:p>
        </w:tc>
      </w:tr>
      <w:tr w:rsidR="00DA3A27" w:rsidRPr="00BD7671" w14:paraId="4EEE5764" w14:textId="77777777" w:rsidTr="00DE11A1">
        <w:trPr>
          <w:gridAfter w:val="1"/>
          <w:wAfter w:w="9" w:type="dxa"/>
          <w:trHeight w:val="176"/>
        </w:trPr>
        <w:tc>
          <w:tcPr>
            <w:tcW w:w="2289" w:type="dxa"/>
            <w:gridSpan w:val="2"/>
          </w:tcPr>
          <w:p w14:paraId="1D630AB1" w14:textId="77777777" w:rsidR="00DA3A27" w:rsidRPr="00BD7671" w:rsidRDefault="00DA3A27" w:rsidP="00680F6D">
            <w:pPr>
              <w:spacing w:after="0" w:line="240" w:lineRule="auto"/>
              <w:contextualSpacing/>
            </w:pPr>
            <w:r w:rsidRPr="0073156D">
              <w:t>8.</w:t>
            </w:r>
            <w:r w:rsidRPr="00BD7671">
              <w:t xml:space="preserve"> </w:t>
            </w:r>
            <w:r>
              <w:t>Sprawdzian</w:t>
            </w:r>
          </w:p>
        </w:tc>
        <w:tc>
          <w:tcPr>
            <w:tcW w:w="796" w:type="dxa"/>
          </w:tcPr>
          <w:p w14:paraId="7B9DDB66" w14:textId="77777777" w:rsidR="00DA3A27" w:rsidRPr="00BD7671" w:rsidRDefault="00DA3A27" w:rsidP="00680F6D">
            <w:pPr>
              <w:spacing w:after="0" w:line="240" w:lineRule="auto"/>
              <w:contextualSpacing/>
            </w:pPr>
            <w:r>
              <w:t>1</w:t>
            </w:r>
          </w:p>
        </w:tc>
        <w:tc>
          <w:tcPr>
            <w:tcW w:w="1559" w:type="dxa"/>
          </w:tcPr>
          <w:p w14:paraId="71F6D39C" w14:textId="77777777" w:rsidR="00DA3A27" w:rsidRPr="00BD7671" w:rsidRDefault="00DA3A27" w:rsidP="00680F6D">
            <w:pPr>
              <w:spacing w:after="0" w:line="240" w:lineRule="auto"/>
              <w:contextualSpacing/>
            </w:pPr>
          </w:p>
        </w:tc>
        <w:tc>
          <w:tcPr>
            <w:tcW w:w="1985" w:type="dxa"/>
          </w:tcPr>
          <w:p w14:paraId="2520F5BE" w14:textId="77777777" w:rsidR="00DA3A27" w:rsidRPr="00BD7671" w:rsidRDefault="00DA3A27" w:rsidP="00680F6D">
            <w:pPr>
              <w:spacing w:after="0" w:line="240" w:lineRule="auto"/>
              <w:contextualSpacing/>
            </w:pPr>
          </w:p>
        </w:tc>
        <w:tc>
          <w:tcPr>
            <w:tcW w:w="2410" w:type="dxa"/>
          </w:tcPr>
          <w:p w14:paraId="7C804D6A" w14:textId="77777777" w:rsidR="00DA3A27" w:rsidRPr="00BD7671" w:rsidRDefault="00DA3A27" w:rsidP="00680F6D">
            <w:pPr>
              <w:spacing w:after="0" w:line="240" w:lineRule="auto"/>
            </w:pPr>
          </w:p>
        </w:tc>
        <w:tc>
          <w:tcPr>
            <w:tcW w:w="1701" w:type="dxa"/>
          </w:tcPr>
          <w:p w14:paraId="6126E214" w14:textId="77777777" w:rsidR="00DA3A27" w:rsidRPr="00BD7671" w:rsidRDefault="00DA3A27" w:rsidP="00680F6D">
            <w:pPr>
              <w:spacing w:after="0" w:line="240" w:lineRule="auto"/>
              <w:contextualSpacing/>
            </w:pPr>
          </w:p>
        </w:tc>
        <w:tc>
          <w:tcPr>
            <w:tcW w:w="1701" w:type="dxa"/>
          </w:tcPr>
          <w:p w14:paraId="2BBBFBCC" w14:textId="77777777" w:rsidR="00DA3A27" w:rsidRPr="00BD7671" w:rsidRDefault="00DA3A27" w:rsidP="00680F6D">
            <w:pPr>
              <w:spacing w:after="0" w:line="240" w:lineRule="auto"/>
              <w:contextualSpacing/>
            </w:pPr>
          </w:p>
        </w:tc>
        <w:tc>
          <w:tcPr>
            <w:tcW w:w="2006" w:type="dxa"/>
          </w:tcPr>
          <w:p w14:paraId="65B7957A" w14:textId="77777777" w:rsidR="00DA3A27" w:rsidRPr="00BD7671" w:rsidRDefault="00DA3A27" w:rsidP="00680F6D">
            <w:pPr>
              <w:spacing w:after="0" w:line="240" w:lineRule="auto"/>
              <w:contextualSpacing/>
            </w:pPr>
          </w:p>
        </w:tc>
      </w:tr>
    </w:tbl>
    <w:p w14:paraId="6D573B8B" w14:textId="77777777" w:rsidR="00DA3A27" w:rsidRDefault="00DA3A27" w:rsidP="00DA3A27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1559"/>
        <w:gridCol w:w="1985"/>
        <w:gridCol w:w="2410"/>
        <w:gridCol w:w="1701"/>
        <w:gridCol w:w="1701"/>
        <w:gridCol w:w="1984"/>
      </w:tblGrid>
      <w:tr w:rsidR="00DA3A27" w:rsidRPr="001C404C" w14:paraId="3D21C7F3" w14:textId="77777777" w:rsidTr="00680F6D">
        <w:tc>
          <w:tcPr>
            <w:tcW w:w="14425" w:type="dxa"/>
            <w:gridSpan w:val="8"/>
          </w:tcPr>
          <w:p w14:paraId="46942A26" w14:textId="2E0C7A55" w:rsidR="00DA3A27" w:rsidRPr="00B32AFA" w:rsidRDefault="00DA3A27" w:rsidP="00680F6D">
            <w:pPr>
              <w:spacing w:after="0" w:line="240" w:lineRule="auto"/>
              <w:contextualSpacing/>
            </w:pPr>
            <w:r w:rsidRPr="00B32AFA">
              <w:rPr>
                <w:b/>
                <w:bCs/>
                <w:color w:val="000000"/>
              </w:rPr>
              <w:t>Dział I</w:t>
            </w:r>
            <w:r>
              <w:rPr>
                <w:b/>
                <w:bCs/>
                <w:color w:val="000000"/>
              </w:rPr>
              <w:t>V</w:t>
            </w:r>
            <w:r w:rsidRPr="00B32AFA">
              <w:rPr>
                <w:b/>
                <w:bCs/>
                <w:color w:val="000000"/>
              </w:rPr>
              <w:t xml:space="preserve">. </w:t>
            </w:r>
            <w:r>
              <w:rPr>
                <w:b/>
                <w:bCs/>
                <w:color w:val="000000"/>
              </w:rPr>
              <w:t xml:space="preserve">GEOMETRIA ANALITYCZNA </w:t>
            </w:r>
            <w:r w:rsidR="002B0808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 xml:space="preserve">11 </w:t>
            </w:r>
            <w:r w:rsidR="0053324C">
              <w:rPr>
                <w:b/>
                <w:bCs/>
                <w:color w:val="000000"/>
              </w:rPr>
              <w:t>godz.</w:t>
            </w:r>
            <w:r w:rsidR="002B0808">
              <w:rPr>
                <w:b/>
                <w:bCs/>
                <w:color w:val="000000"/>
              </w:rPr>
              <w:t>)</w:t>
            </w:r>
          </w:p>
        </w:tc>
      </w:tr>
      <w:tr w:rsidR="00DA3A27" w:rsidRPr="0033253B" w14:paraId="5B601D13" w14:textId="77777777" w:rsidTr="00DE11A1">
        <w:tc>
          <w:tcPr>
            <w:tcW w:w="2235" w:type="dxa"/>
          </w:tcPr>
          <w:p w14:paraId="54008E71" w14:textId="77777777" w:rsidR="00DA3A27" w:rsidRPr="00507BA2" w:rsidRDefault="00DA3A27" w:rsidP="00680F6D">
            <w:pPr>
              <w:pStyle w:val="Pa5"/>
              <w:rPr>
                <w:rFonts w:ascii="Times New Roman" w:hAnsi="Times New Roman"/>
              </w:rPr>
            </w:pPr>
            <w:r w:rsidRPr="00507BA2">
              <w:rPr>
                <w:rFonts w:ascii="Times New Roman" w:hAnsi="Times New Roman"/>
              </w:rPr>
              <w:t>1. Równanie prostej w postaci kierunkowej</w:t>
            </w:r>
          </w:p>
        </w:tc>
        <w:tc>
          <w:tcPr>
            <w:tcW w:w="850" w:type="dxa"/>
          </w:tcPr>
          <w:p w14:paraId="346564BC" w14:textId="77777777" w:rsidR="00DA3A27" w:rsidRPr="00507BA2" w:rsidRDefault="00DA3A27" w:rsidP="00680F6D">
            <w:pPr>
              <w:spacing w:after="0" w:line="240" w:lineRule="auto"/>
              <w:contextualSpacing/>
            </w:pPr>
            <w:r>
              <w:t>2</w:t>
            </w:r>
          </w:p>
        </w:tc>
        <w:tc>
          <w:tcPr>
            <w:tcW w:w="1559" w:type="dxa"/>
          </w:tcPr>
          <w:p w14:paraId="30D6586A" w14:textId="77777777" w:rsidR="00DA3A27" w:rsidRPr="00507BA2" w:rsidRDefault="00DA3A27" w:rsidP="00680F6D">
            <w:pPr>
              <w:spacing w:after="0" w:line="240" w:lineRule="auto"/>
              <w:contextualSpacing/>
            </w:pPr>
            <w:r w:rsidRPr="00507BA2">
              <w:t>VIII.2</w:t>
            </w:r>
          </w:p>
        </w:tc>
        <w:tc>
          <w:tcPr>
            <w:tcW w:w="1985" w:type="dxa"/>
          </w:tcPr>
          <w:p w14:paraId="2A0AA55D" w14:textId="2FBDEBB7" w:rsidR="00DA3A27" w:rsidRPr="00507BA2" w:rsidRDefault="00DA3A27" w:rsidP="00680F6D">
            <w:pPr>
              <w:spacing w:after="0" w:line="240" w:lineRule="auto"/>
              <w:contextualSpacing/>
            </w:pPr>
            <w:r w:rsidRPr="00507BA2">
              <w:t>III. Wykorzystanie</w:t>
            </w:r>
            <w:r w:rsidR="00BE2830">
              <w:br/>
            </w:r>
            <w:r w:rsidRPr="00507BA2">
              <w:t>i interpretowanie reprezentacji</w:t>
            </w:r>
          </w:p>
        </w:tc>
        <w:tc>
          <w:tcPr>
            <w:tcW w:w="2410" w:type="dxa"/>
          </w:tcPr>
          <w:p w14:paraId="7576A5DE" w14:textId="77777777" w:rsidR="00DA3A27" w:rsidRPr="00507BA2" w:rsidRDefault="00DA3A27" w:rsidP="00680F6D">
            <w:pPr>
              <w:spacing w:after="0" w:line="240" w:lineRule="auto"/>
              <w:contextualSpacing/>
            </w:pPr>
            <w:r w:rsidRPr="00507BA2">
              <w:t>Uczeń:</w:t>
            </w:r>
          </w:p>
          <w:p w14:paraId="63C6219E" w14:textId="2408A758" w:rsidR="00DA3A27" w:rsidRPr="00507BA2" w:rsidRDefault="00DA3A27" w:rsidP="00680F6D">
            <w:pPr>
              <w:spacing w:after="0" w:line="240" w:lineRule="auto"/>
              <w:contextualSpacing/>
            </w:pPr>
            <w:r w:rsidRPr="00507BA2">
              <w:t>– posługuje się równaniami prostych w postaci kierunkowej</w:t>
            </w:r>
            <w:r w:rsidR="0004056B">
              <w:t>;</w:t>
            </w:r>
          </w:p>
          <w:p w14:paraId="4304A0DC" w14:textId="16470F4F" w:rsidR="00DA3A27" w:rsidRPr="00507BA2" w:rsidRDefault="00DA3A27" w:rsidP="00680F6D">
            <w:pPr>
              <w:spacing w:after="0" w:line="240" w:lineRule="auto"/>
              <w:contextualSpacing/>
            </w:pPr>
            <w:r w:rsidRPr="00507BA2">
              <w:t>– wyznacza równanie prostej</w:t>
            </w:r>
            <w:r w:rsidR="00BC6A19">
              <w:t xml:space="preserve"> </w:t>
            </w:r>
            <w:r w:rsidRPr="00507BA2">
              <w:t xml:space="preserve">o zadanych </w:t>
            </w:r>
            <w:r w:rsidRPr="00507BA2">
              <w:lastRenderedPageBreak/>
              <w:t>wartościach</w:t>
            </w:r>
            <w:r w:rsidR="00B148B0">
              <w:t>:</w:t>
            </w:r>
          </w:p>
          <w:p w14:paraId="239BF86E" w14:textId="3C1DFB9B" w:rsidR="00DA3A27" w:rsidRPr="00507BA2" w:rsidRDefault="00C80C4B" w:rsidP="00680F6D">
            <w:pPr>
              <w:spacing w:after="0" w:line="240" w:lineRule="auto"/>
              <w:contextualSpacing/>
            </w:pPr>
            <w:r>
              <w:t>a)</w:t>
            </w:r>
            <w:r w:rsidR="00DA3A27" w:rsidRPr="00507BA2">
              <w:t xml:space="preserve"> przechodzenie przez</w:t>
            </w:r>
            <w:r w:rsidR="00B148B0">
              <w:t xml:space="preserve"> </w:t>
            </w:r>
            <w:r w:rsidR="00DA3A27" w:rsidRPr="00507BA2">
              <w:t>dwa dane punkty</w:t>
            </w:r>
            <w:r w:rsidR="00B148B0">
              <w:t>,</w:t>
            </w:r>
          </w:p>
          <w:p w14:paraId="31966C01" w14:textId="6DC8116C" w:rsidR="00DA3A27" w:rsidRPr="00507BA2" w:rsidRDefault="00C80C4B" w:rsidP="00931515">
            <w:pPr>
              <w:spacing w:after="0" w:line="240" w:lineRule="auto"/>
              <w:contextualSpacing/>
            </w:pPr>
            <w:r>
              <w:t>b)</w:t>
            </w:r>
            <w:r w:rsidR="00DA3A27" w:rsidRPr="00507BA2">
              <w:t xml:space="preserve"> znany </w:t>
            </w:r>
            <w:proofErr w:type="spellStart"/>
            <w:r w:rsidR="00DA3A27" w:rsidRPr="00507BA2">
              <w:t>współ</w:t>
            </w:r>
            <w:proofErr w:type="spellEnd"/>
            <w:r w:rsidR="00BC6A19">
              <w:t>-</w:t>
            </w:r>
            <w:r w:rsidR="00BC6A19">
              <w:br/>
            </w:r>
            <w:r w:rsidR="00DA3A27" w:rsidRPr="00507BA2">
              <w:t>czynnik kierunkowy</w:t>
            </w:r>
            <w:r w:rsidR="00931515">
              <w:t>.</w:t>
            </w:r>
          </w:p>
        </w:tc>
        <w:tc>
          <w:tcPr>
            <w:tcW w:w="1701" w:type="dxa"/>
          </w:tcPr>
          <w:p w14:paraId="72BA263F" w14:textId="2F51480F" w:rsidR="00DA3A27" w:rsidRPr="00507BA2" w:rsidRDefault="00EF0F34" w:rsidP="00680F6D">
            <w:pPr>
              <w:spacing w:after="0" w:line="240" w:lineRule="auto"/>
              <w:contextualSpacing/>
            </w:pPr>
            <w:r>
              <w:lastRenderedPageBreak/>
              <w:t>ć</w:t>
            </w:r>
            <w:r w:rsidR="00DA3A27" w:rsidRPr="00507BA2">
              <w:t>wiczenia interaktywne</w:t>
            </w:r>
          </w:p>
        </w:tc>
        <w:tc>
          <w:tcPr>
            <w:tcW w:w="1701" w:type="dxa"/>
          </w:tcPr>
          <w:p w14:paraId="6A5A2E74" w14:textId="5C46299C" w:rsidR="00DA3A27" w:rsidRPr="00507BA2" w:rsidRDefault="008B7407" w:rsidP="00680F6D">
            <w:pPr>
              <w:spacing w:after="0" w:line="240" w:lineRule="auto"/>
              <w:contextualSpacing/>
            </w:pPr>
            <w:r>
              <w:t>p</w:t>
            </w:r>
            <w:r w:rsidR="00DA3A27" w:rsidRPr="00507BA2">
              <w:t>odręcznik, zbiór zadań</w:t>
            </w:r>
          </w:p>
        </w:tc>
        <w:tc>
          <w:tcPr>
            <w:tcW w:w="1984" w:type="dxa"/>
          </w:tcPr>
          <w:p w14:paraId="20B503D1" w14:textId="77777777" w:rsidR="00DA3A27" w:rsidRPr="0033253B" w:rsidRDefault="00DA3A27" w:rsidP="00680F6D">
            <w:pPr>
              <w:spacing w:after="0" w:line="240" w:lineRule="auto"/>
              <w:contextualSpacing/>
            </w:pPr>
          </w:p>
        </w:tc>
      </w:tr>
      <w:tr w:rsidR="00DA3A27" w:rsidRPr="0033253B" w14:paraId="621C3F17" w14:textId="77777777" w:rsidTr="00DE11A1">
        <w:tc>
          <w:tcPr>
            <w:tcW w:w="2235" w:type="dxa"/>
          </w:tcPr>
          <w:p w14:paraId="11484BEE" w14:textId="77777777" w:rsidR="00DA3A27" w:rsidRDefault="00DA3A27" w:rsidP="00680F6D">
            <w:pPr>
              <w:pStyle w:val="Pa5"/>
              <w:rPr>
                <w:rFonts w:ascii="Times New Roman" w:hAnsi="Times New Roman"/>
              </w:rPr>
            </w:pPr>
            <w:r w:rsidRPr="00507BA2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Wzajemne położenie prostych na płaszczyźnie</w:t>
            </w:r>
          </w:p>
        </w:tc>
        <w:tc>
          <w:tcPr>
            <w:tcW w:w="850" w:type="dxa"/>
          </w:tcPr>
          <w:p w14:paraId="1D959DC3" w14:textId="77777777" w:rsidR="00DA3A27" w:rsidRDefault="00DA3A27" w:rsidP="00680F6D">
            <w:pPr>
              <w:spacing w:after="0" w:line="240" w:lineRule="auto"/>
              <w:contextualSpacing/>
            </w:pPr>
            <w:r>
              <w:t>2</w:t>
            </w:r>
          </w:p>
        </w:tc>
        <w:tc>
          <w:tcPr>
            <w:tcW w:w="1559" w:type="dxa"/>
          </w:tcPr>
          <w:p w14:paraId="0FD21371" w14:textId="77777777" w:rsidR="00DA3A27" w:rsidRDefault="00DA3A27" w:rsidP="00680F6D">
            <w:pPr>
              <w:spacing w:after="0" w:line="240" w:lineRule="auto"/>
              <w:contextualSpacing/>
            </w:pPr>
            <w:r>
              <w:t>VIII.1</w:t>
            </w:r>
          </w:p>
        </w:tc>
        <w:tc>
          <w:tcPr>
            <w:tcW w:w="1985" w:type="dxa"/>
          </w:tcPr>
          <w:p w14:paraId="0940821D" w14:textId="0AB72E6D" w:rsidR="00DA3A27" w:rsidRPr="0033253B" w:rsidRDefault="00DA3A27" w:rsidP="00680F6D">
            <w:pPr>
              <w:spacing w:after="0" w:line="240" w:lineRule="auto"/>
              <w:contextualSpacing/>
            </w:pPr>
            <w:r>
              <w:t>III. Wykorzystanie</w:t>
            </w:r>
            <w:r w:rsidR="00BE2830">
              <w:br/>
            </w:r>
            <w:r>
              <w:t>i interpretowanie reprezentacji</w:t>
            </w:r>
          </w:p>
        </w:tc>
        <w:tc>
          <w:tcPr>
            <w:tcW w:w="2410" w:type="dxa"/>
          </w:tcPr>
          <w:p w14:paraId="0ACC3E86" w14:textId="77777777" w:rsidR="00DA3A27" w:rsidRDefault="00DA3A27" w:rsidP="00680F6D">
            <w:pPr>
              <w:spacing w:after="0" w:line="240" w:lineRule="auto"/>
              <w:contextualSpacing/>
            </w:pPr>
            <w:r w:rsidRPr="00E20300">
              <w:t>Uczeń:</w:t>
            </w:r>
          </w:p>
          <w:p w14:paraId="58873FB1" w14:textId="307CBC87" w:rsidR="00DA3A27" w:rsidRPr="00E20300" w:rsidRDefault="00DA3A27" w:rsidP="00680F6D">
            <w:pPr>
              <w:spacing w:after="0" w:line="240" w:lineRule="auto"/>
              <w:contextualSpacing/>
            </w:pPr>
            <w:r w:rsidRPr="00E20300">
              <w:t xml:space="preserve">– </w:t>
            </w:r>
            <w:r>
              <w:t>poznaje warunki</w:t>
            </w:r>
            <w:r w:rsidRPr="00E20300">
              <w:t xml:space="preserve"> równoległ</w:t>
            </w:r>
            <w:r>
              <w:t>ości</w:t>
            </w:r>
            <w:r w:rsidR="00B12AE5">
              <w:t xml:space="preserve"> </w:t>
            </w:r>
            <w:r>
              <w:t>i pros</w:t>
            </w:r>
            <w:r w:rsidR="00B12AE5">
              <w:t>-</w:t>
            </w:r>
            <w:r w:rsidR="00B12AE5">
              <w:br/>
            </w:r>
            <w:proofErr w:type="spellStart"/>
            <w:r>
              <w:t>topadłości</w:t>
            </w:r>
            <w:proofErr w:type="spellEnd"/>
            <w:r>
              <w:t xml:space="preserve"> prostych na płaszczyźnie;</w:t>
            </w:r>
          </w:p>
          <w:p w14:paraId="57A35F29" w14:textId="3C5951F9" w:rsidR="00DA3A27" w:rsidRPr="0033253B" w:rsidRDefault="00DA3A27" w:rsidP="00680F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E20300">
              <w:t>– wskazuje proste równoległe</w:t>
            </w:r>
            <w:r w:rsidR="00EB5A97">
              <w:t xml:space="preserve"> </w:t>
            </w:r>
            <w:r>
              <w:t>i</w:t>
            </w:r>
            <w:r w:rsidRPr="00E20300">
              <w:t xml:space="preserve"> prosto</w:t>
            </w:r>
            <w:r w:rsidR="00EB5A97">
              <w:t>-</w:t>
            </w:r>
            <w:r w:rsidR="00EB5A97">
              <w:br/>
            </w:r>
            <w:r w:rsidRPr="00E20300">
              <w:t>padłe</w:t>
            </w:r>
            <w:r>
              <w:t xml:space="preserve"> na </w:t>
            </w:r>
            <w:proofErr w:type="spellStart"/>
            <w:r>
              <w:t>płaszczyź</w:t>
            </w:r>
            <w:proofErr w:type="spellEnd"/>
            <w:r w:rsidR="00504DC1">
              <w:t>-</w:t>
            </w:r>
            <w:r w:rsidR="00504DC1">
              <w:br/>
            </w:r>
            <w:r>
              <w:t>nie na podstawie ich równań.</w:t>
            </w:r>
          </w:p>
        </w:tc>
        <w:tc>
          <w:tcPr>
            <w:tcW w:w="1701" w:type="dxa"/>
          </w:tcPr>
          <w:p w14:paraId="31869D62" w14:textId="49AA8982" w:rsidR="00DA3A27" w:rsidRPr="0033253B" w:rsidRDefault="009B3B05" w:rsidP="00680F6D">
            <w:pPr>
              <w:spacing w:after="0" w:line="240" w:lineRule="auto"/>
              <w:contextualSpacing/>
            </w:pPr>
            <w:r>
              <w:t>w</w:t>
            </w:r>
            <w:r w:rsidR="00DA3A27">
              <w:t>ykład, ćwiczenia przedmiotowe</w:t>
            </w:r>
          </w:p>
        </w:tc>
        <w:tc>
          <w:tcPr>
            <w:tcW w:w="1701" w:type="dxa"/>
          </w:tcPr>
          <w:p w14:paraId="14508B40" w14:textId="2E6A2814" w:rsidR="00DA3A27" w:rsidRPr="0033253B" w:rsidRDefault="008B7407" w:rsidP="00680F6D">
            <w:pPr>
              <w:spacing w:after="0" w:line="240" w:lineRule="auto"/>
              <w:contextualSpacing/>
            </w:pPr>
            <w:r>
              <w:t>p</w:t>
            </w:r>
            <w:r w:rsidR="00DA3A27">
              <w:t>rezentacja multimedialna, podręcznik</w:t>
            </w:r>
          </w:p>
        </w:tc>
        <w:tc>
          <w:tcPr>
            <w:tcW w:w="1984" w:type="dxa"/>
          </w:tcPr>
          <w:p w14:paraId="70FAD723" w14:textId="77777777" w:rsidR="00DA3A27" w:rsidRPr="0033253B" w:rsidRDefault="00DA3A27" w:rsidP="00680F6D">
            <w:pPr>
              <w:spacing w:after="0" w:line="240" w:lineRule="auto"/>
              <w:contextualSpacing/>
            </w:pPr>
          </w:p>
        </w:tc>
      </w:tr>
      <w:tr w:rsidR="00DA3A27" w:rsidRPr="0033253B" w14:paraId="2479FB8B" w14:textId="77777777" w:rsidTr="00DE11A1">
        <w:tc>
          <w:tcPr>
            <w:tcW w:w="2235" w:type="dxa"/>
          </w:tcPr>
          <w:p w14:paraId="70AD4C6A" w14:textId="77777777" w:rsidR="00DA3A27" w:rsidRPr="00FB086A" w:rsidRDefault="00DA3A27" w:rsidP="00680F6D">
            <w:pPr>
              <w:pStyle w:val="Pa5"/>
              <w:rPr>
                <w:rFonts w:ascii="Times New Roman" w:hAnsi="Times New Roman"/>
              </w:rPr>
            </w:pPr>
            <w:r w:rsidRPr="00507BA2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Punkt wspólny dwóch prostych</w:t>
            </w:r>
          </w:p>
        </w:tc>
        <w:tc>
          <w:tcPr>
            <w:tcW w:w="850" w:type="dxa"/>
          </w:tcPr>
          <w:p w14:paraId="43597066" w14:textId="77777777" w:rsidR="00DA3A27" w:rsidRDefault="00DA3A27" w:rsidP="00680F6D">
            <w:pPr>
              <w:spacing w:after="0" w:line="240" w:lineRule="auto"/>
              <w:contextualSpacing/>
            </w:pPr>
            <w:r>
              <w:t>2</w:t>
            </w:r>
          </w:p>
        </w:tc>
        <w:tc>
          <w:tcPr>
            <w:tcW w:w="1559" w:type="dxa"/>
          </w:tcPr>
          <w:p w14:paraId="5939D67D" w14:textId="77777777" w:rsidR="00DA3A27" w:rsidRDefault="00DA3A27" w:rsidP="00680F6D">
            <w:pPr>
              <w:spacing w:after="0" w:line="240" w:lineRule="auto"/>
              <w:contextualSpacing/>
            </w:pPr>
            <w:r>
              <w:t>VIII.1</w:t>
            </w:r>
          </w:p>
        </w:tc>
        <w:tc>
          <w:tcPr>
            <w:tcW w:w="1985" w:type="dxa"/>
          </w:tcPr>
          <w:p w14:paraId="1AE666A8" w14:textId="399057AA" w:rsidR="00DA3A27" w:rsidRPr="0033253B" w:rsidRDefault="00DA3A27" w:rsidP="00680F6D">
            <w:pPr>
              <w:spacing w:after="0" w:line="240" w:lineRule="auto"/>
              <w:contextualSpacing/>
            </w:pPr>
            <w:r>
              <w:t>III. Wykorzystanie</w:t>
            </w:r>
            <w:r w:rsidR="00BE2830">
              <w:br/>
            </w:r>
            <w:r>
              <w:t>i interpretowanie reprezentacji</w:t>
            </w:r>
          </w:p>
        </w:tc>
        <w:tc>
          <w:tcPr>
            <w:tcW w:w="2410" w:type="dxa"/>
          </w:tcPr>
          <w:p w14:paraId="13FD0E6E" w14:textId="77777777" w:rsidR="00DA3A27" w:rsidRDefault="00DA3A27" w:rsidP="00680F6D">
            <w:pPr>
              <w:spacing w:after="0" w:line="240" w:lineRule="auto"/>
              <w:contextualSpacing/>
            </w:pPr>
            <w:r w:rsidRPr="00E20300">
              <w:t>Uczeń:</w:t>
            </w:r>
          </w:p>
          <w:p w14:paraId="6E1F4BCE" w14:textId="77777777" w:rsidR="00DA3A27" w:rsidRPr="00E20300" w:rsidRDefault="00DA3A27" w:rsidP="00680F6D">
            <w:pPr>
              <w:spacing w:after="0" w:line="240" w:lineRule="auto"/>
              <w:contextualSpacing/>
            </w:pPr>
            <w:r w:rsidRPr="00E20300">
              <w:t xml:space="preserve">– </w:t>
            </w:r>
            <w:r>
              <w:t>znajduje punkt wspólny dwóch prostych (o ile taki istnieje).</w:t>
            </w:r>
          </w:p>
        </w:tc>
        <w:tc>
          <w:tcPr>
            <w:tcW w:w="1701" w:type="dxa"/>
          </w:tcPr>
          <w:p w14:paraId="41AC005E" w14:textId="717FEAC6" w:rsidR="00DA3A27" w:rsidRPr="0033253B" w:rsidRDefault="009B3B05" w:rsidP="00680F6D">
            <w:pPr>
              <w:spacing w:after="0" w:line="240" w:lineRule="auto"/>
              <w:contextualSpacing/>
            </w:pPr>
            <w:r>
              <w:t xml:space="preserve">dyskusja </w:t>
            </w:r>
            <w:r w:rsidR="00DA3A27">
              <w:t>sterowana, ćwiczenia przedmiotowe</w:t>
            </w:r>
          </w:p>
        </w:tc>
        <w:tc>
          <w:tcPr>
            <w:tcW w:w="1701" w:type="dxa"/>
          </w:tcPr>
          <w:p w14:paraId="7E96EA97" w14:textId="535E9BD9" w:rsidR="00DA3A27" w:rsidRPr="0033253B" w:rsidRDefault="008B7407" w:rsidP="00680F6D">
            <w:pPr>
              <w:spacing w:after="0" w:line="240" w:lineRule="auto"/>
              <w:contextualSpacing/>
            </w:pPr>
            <w:r>
              <w:t>p</w:t>
            </w:r>
            <w:r w:rsidR="00DA3A27">
              <w:t>odręcznik, karty pracy</w:t>
            </w:r>
          </w:p>
        </w:tc>
        <w:tc>
          <w:tcPr>
            <w:tcW w:w="1984" w:type="dxa"/>
          </w:tcPr>
          <w:p w14:paraId="7EB297E4" w14:textId="77777777" w:rsidR="00DA3A27" w:rsidRPr="0033253B" w:rsidRDefault="00DA3A27" w:rsidP="00680F6D">
            <w:pPr>
              <w:spacing w:after="0" w:line="240" w:lineRule="auto"/>
              <w:contextualSpacing/>
            </w:pPr>
          </w:p>
        </w:tc>
      </w:tr>
      <w:tr w:rsidR="00DA3A27" w:rsidRPr="0033253B" w14:paraId="3D0FD5A8" w14:textId="77777777" w:rsidTr="00DE11A1">
        <w:tc>
          <w:tcPr>
            <w:tcW w:w="2235" w:type="dxa"/>
          </w:tcPr>
          <w:p w14:paraId="76B3C4C1" w14:textId="77777777" w:rsidR="00DA3A27" w:rsidRDefault="00DA3A27" w:rsidP="00680F6D">
            <w:pPr>
              <w:pStyle w:val="P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Odległość dwóch punktów w układzie współrzędnych</w:t>
            </w:r>
          </w:p>
        </w:tc>
        <w:tc>
          <w:tcPr>
            <w:tcW w:w="850" w:type="dxa"/>
          </w:tcPr>
          <w:p w14:paraId="69902855" w14:textId="77777777" w:rsidR="00DA3A27" w:rsidRDefault="00DA3A27" w:rsidP="00680F6D">
            <w:pPr>
              <w:spacing w:after="0" w:line="240" w:lineRule="auto"/>
              <w:contextualSpacing/>
            </w:pPr>
            <w:r>
              <w:t>2</w:t>
            </w:r>
          </w:p>
        </w:tc>
        <w:tc>
          <w:tcPr>
            <w:tcW w:w="1559" w:type="dxa"/>
          </w:tcPr>
          <w:p w14:paraId="5A682769" w14:textId="77777777" w:rsidR="00DA3A27" w:rsidRDefault="00DA3A27" w:rsidP="00680F6D">
            <w:pPr>
              <w:spacing w:after="0" w:line="240" w:lineRule="auto"/>
              <w:contextualSpacing/>
            </w:pPr>
            <w:r>
              <w:t>VIII.3</w:t>
            </w:r>
          </w:p>
        </w:tc>
        <w:tc>
          <w:tcPr>
            <w:tcW w:w="1985" w:type="dxa"/>
          </w:tcPr>
          <w:p w14:paraId="68BCBB83" w14:textId="6F8DBFA7" w:rsidR="00DA3A27" w:rsidRPr="0033253B" w:rsidRDefault="00DA3A27" w:rsidP="00680F6D">
            <w:pPr>
              <w:spacing w:after="0" w:line="240" w:lineRule="auto"/>
              <w:contextualSpacing/>
            </w:pPr>
            <w:r>
              <w:t>III. Wykorzystanie</w:t>
            </w:r>
            <w:r w:rsidR="00BE2830">
              <w:br/>
            </w:r>
            <w:r>
              <w:t>i interpretowanie reprezentacji.</w:t>
            </w:r>
          </w:p>
        </w:tc>
        <w:tc>
          <w:tcPr>
            <w:tcW w:w="2410" w:type="dxa"/>
          </w:tcPr>
          <w:p w14:paraId="2B727EA9" w14:textId="77777777" w:rsidR="00DA3A27" w:rsidRDefault="00DA3A27" w:rsidP="00680F6D">
            <w:pPr>
              <w:spacing w:after="0" w:line="240" w:lineRule="auto"/>
              <w:contextualSpacing/>
            </w:pPr>
            <w:r w:rsidRPr="00E20300">
              <w:t>Uczeń:</w:t>
            </w:r>
          </w:p>
          <w:p w14:paraId="6271ECB7" w14:textId="2BFE521F" w:rsidR="00DA3A27" w:rsidRPr="00E20300" w:rsidRDefault="00DA3A27" w:rsidP="00680F6D">
            <w:pPr>
              <w:spacing w:after="0" w:line="240" w:lineRule="auto"/>
              <w:contextualSpacing/>
            </w:pPr>
            <w:r w:rsidRPr="00E20300">
              <w:t xml:space="preserve">– </w:t>
            </w:r>
            <w:r>
              <w:t>oblicza odległość dwóch punktów</w:t>
            </w:r>
            <w:r w:rsidR="0029218D">
              <w:br/>
            </w:r>
            <w:r>
              <w:t>w układzie współrzędnych.</w:t>
            </w:r>
          </w:p>
        </w:tc>
        <w:tc>
          <w:tcPr>
            <w:tcW w:w="1701" w:type="dxa"/>
          </w:tcPr>
          <w:p w14:paraId="479301B8" w14:textId="56A12AD4" w:rsidR="00DA3A27" w:rsidRPr="0033253B" w:rsidRDefault="007A6F62" w:rsidP="00680F6D">
            <w:pPr>
              <w:spacing w:after="0" w:line="240" w:lineRule="auto"/>
              <w:contextualSpacing/>
            </w:pPr>
            <w:r>
              <w:t>ć</w:t>
            </w:r>
            <w:r w:rsidR="00DA3A27">
              <w:t xml:space="preserve">wiczenia przedmiotowe, </w:t>
            </w:r>
          </w:p>
        </w:tc>
        <w:tc>
          <w:tcPr>
            <w:tcW w:w="1701" w:type="dxa"/>
          </w:tcPr>
          <w:p w14:paraId="6DB5D67E" w14:textId="7FF4F05C" w:rsidR="00DA3A27" w:rsidRPr="0033253B" w:rsidRDefault="008B7407" w:rsidP="00680F6D">
            <w:pPr>
              <w:spacing w:after="0" w:line="240" w:lineRule="auto"/>
              <w:contextualSpacing/>
            </w:pPr>
            <w:r>
              <w:t>p</w:t>
            </w:r>
            <w:r w:rsidR="00DA3A27">
              <w:t>odręcznik, karty pracy</w:t>
            </w:r>
          </w:p>
        </w:tc>
        <w:tc>
          <w:tcPr>
            <w:tcW w:w="1984" w:type="dxa"/>
          </w:tcPr>
          <w:p w14:paraId="73F29A21" w14:textId="77777777" w:rsidR="00DA3A27" w:rsidRPr="0033253B" w:rsidRDefault="00DA3A27" w:rsidP="00680F6D">
            <w:pPr>
              <w:spacing w:after="0" w:line="240" w:lineRule="auto"/>
              <w:contextualSpacing/>
            </w:pPr>
          </w:p>
        </w:tc>
      </w:tr>
      <w:tr w:rsidR="00DA3A27" w:rsidRPr="0033253B" w14:paraId="70CCBF37" w14:textId="77777777" w:rsidTr="00DE11A1">
        <w:tc>
          <w:tcPr>
            <w:tcW w:w="2235" w:type="dxa"/>
          </w:tcPr>
          <w:p w14:paraId="238456A4" w14:textId="77777777" w:rsidR="00DA3A27" w:rsidRDefault="00DA3A27" w:rsidP="00680F6D">
            <w:pPr>
              <w:pStyle w:val="P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Zadania utrwalające</w:t>
            </w:r>
          </w:p>
        </w:tc>
        <w:tc>
          <w:tcPr>
            <w:tcW w:w="850" w:type="dxa"/>
          </w:tcPr>
          <w:p w14:paraId="26FC856E" w14:textId="77777777" w:rsidR="00DA3A27" w:rsidRDefault="00DA3A27" w:rsidP="00680F6D">
            <w:pPr>
              <w:spacing w:after="0" w:line="240" w:lineRule="auto"/>
              <w:contextualSpacing/>
            </w:pPr>
            <w:r>
              <w:t>2</w:t>
            </w:r>
          </w:p>
        </w:tc>
        <w:tc>
          <w:tcPr>
            <w:tcW w:w="1559" w:type="dxa"/>
          </w:tcPr>
          <w:p w14:paraId="40979B1D" w14:textId="77777777" w:rsidR="00DA3A27" w:rsidRDefault="00DA3A27" w:rsidP="00680F6D">
            <w:pPr>
              <w:spacing w:after="0" w:line="240" w:lineRule="auto"/>
              <w:contextualSpacing/>
            </w:pPr>
          </w:p>
        </w:tc>
        <w:tc>
          <w:tcPr>
            <w:tcW w:w="1985" w:type="dxa"/>
          </w:tcPr>
          <w:p w14:paraId="13266C53" w14:textId="77777777" w:rsidR="00DA3A27" w:rsidRPr="0033253B" w:rsidRDefault="00DA3A27" w:rsidP="00680F6D">
            <w:pPr>
              <w:spacing w:after="0" w:line="240" w:lineRule="auto"/>
              <w:contextualSpacing/>
            </w:pPr>
          </w:p>
        </w:tc>
        <w:tc>
          <w:tcPr>
            <w:tcW w:w="2410" w:type="dxa"/>
          </w:tcPr>
          <w:p w14:paraId="441655E3" w14:textId="77777777" w:rsidR="00DA3A27" w:rsidRDefault="00DA3A27" w:rsidP="00680F6D">
            <w:pPr>
              <w:spacing w:after="0" w:line="240" w:lineRule="auto"/>
            </w:pPr>
            <w:r>
              <w:t>Uczeń:</w:t>
            </w:r>
          </w:p>
          <w:p w14:paraId="27E9C5F9" w14:textId="72B60875" w:rsidR="00DA3A27" w:rsidRPr="00E20300" w:rsidRDefault="00B50FDF" w:rsidP="00680F6D">
            <w:pPr>
              <w:spacing w:after="0" w:line="240" w:lineRule="auto"/>
              <w:contextualSpacing/>
            </w:pPr>
            <w:r>
              <w:rPr>
                <w:color w:val="000000"/>
              </w:rPr>
              <w:t xml:space="preserve">– </w:t>
            </w:r>
            <w:r w:rsidR="00DA3A27">
              <w:t>utrwala umiejętności zdobyte podczas realizacji tematów 1</w:t>
            </w:r>
            <w:r w:rsidR="002B0808">
              <w:t>–</w:t>
            </w:r>
            <w:r w:rsidR="00DA3A27">
              <w:t>4</w:t>
            </w:r>
            <w:r w:rsidR="000255C7">
              <w:t>.</w:t>
            </w:r>
          </w:p>
        </w:tc>
        <w:tc>
          <w:tcPr>
            <w:tcW w:w="1701" w:type="dxa"/>
          </w:tcPr>
          <w:p w14:paraId="4E5CB97F" w14:textId="77777777" w:rsidR="00DA3A27" w:rsidRPr="0033253B" w:rsidRDefault="00DA3A27" w:rsidP="00680F6D">
            <w:pPr>
              <w:spacing w:after="0" w:line="240" w:lineRule="auto"/>
              <w:contextualSpacing/>
            </w:pPr>
          </w:p>
        </w:tc>
        <w:tc>
          <w:tcPr>
            <w:tcW w:w="1701" w:type="dxa"/>
          </w:tcPr>
          <w:p w14:paraId="56452762" w14:textId="77777777" w:rsidR="00DA3A27" w:rsidRPr="0033253B" w:rsidRDefault="00DA3A27" w:rsidP="00680F6D">
            <w:pPr>
              <w:spacing w:after="0" w:line="240" w:lineRule="auto"/>
              <w:contextualSpacing/>
            </w:pPr>
          </w:p>
        </w:tc>
        <w:tc>
          <w:tcPr>
            <w:tcW w:w="1984" w:type="dxa"/>
          </w:tcPr>
          <w:p w14:paraId="3604CA2C" w14:textId="77777777" w:rsidR="00DA3A27" w:rsidRPr="0033253B" w:rsidRDefault="00DA3A27" w:rsidP="00680F6D">
            <w:pPr>
              <w:spacing w:after="0" w:line="240" w:lineRule="auto"/>
              <w:contextualSpacing/>
            </w:pPr>
          </w:p>
        </w:tc>
      </w:tr>
      <w:tr w:rsidR="00DA3A27" w:rsidRPr="0033253B" w14:paraId="7E0E538F" w14:textId="77777777" w:rsidTr="00DE11A1">
        <w:tc>
          <w:tcPr>
            <w:tcW w:w="2235" w:type="dxa"/>
          </w:tcPr>
          <w:p w14:paraId="79D09AE3" w14:textId="77777777" w:rsidR="00DA3A27" w:rsidRPr="0072417F" w:rsidRDefault="00DA3A27" w:rsidP="00680F6D">
            <w:pPr>
              <w:pStyle w:val="P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Sprawdzian</w:t>
            </w:r>
          </w:p>
        </w:tc>
        <w:tc>
          <w:tcPr>
            <w:tcW w:w="850" w:type="dxa"/>
          </w:tcPr>
          <w:p w14:paraId="52D2E4AF" w14:textId="77777777" w:rsidR="00DA3A27" w:rsidRPr="0033253B" w:rsidRDefault="00DA3A27" w:rsidP="00680F6D">
            <w:pPr>
              <w:spacing w:after="0" w:line="240" w:lineRule="auto"/>
              <w:contextualSpacing/>
            </w:pPr>
            <w:r>
              <w:t>1</w:t>
            </w:r>
          </w:p>
        </w:tc>
        <w:tc>
          <w:tcPr>
            <w:tcW w:w="1559" w:type="dxa"/>
          </w:tcPr>
          <w:p w14:paraId="7F9BEEE7" w14:textId="77777777" w:rsidR="00DA3A27" w:rsidRDefault="00DA3A27" w:rsidP="00680F6D">
            <w:pPr>
              <w:spacing w:after="0" w:line="240" w:lineRule="auto"/>
              <w:contextualSpacing/>
            </w:pPr>
          </w:p>
        </w:tc>
        <w:tc>
          <w:tcPr>
            <w:tcW w:w="1985" w:type="dxa"/>
          </w:tcPr>
          <w:p w14:paraId="1C291240" w14:textId="77777777" w:rsidR="00DA3A27" w:rsidRPr="0033253B" w:rsidRDefault="00DA3A27" w:rsidP="00680F6D">
            <w:pPr>
              <w:spacing w:after="0" w:line="240" w:lineRule="auto"/>
              <w:contextualSpacing/>
            </w:pPr>
          </w:p>
        </w:tc>
        <w:tc>
          <w:tcPr>
            <w:tcW w:w="2410" w:type="dxa"/>
          </w:tcPr>
          <w:p w14:paraId="6EADDE50" w14:textId="77777777" w:rsidR="00DA3A27" w:rsidRPr="0033253B" w:rsidRDefault="00DA3A27" w:rsidP="00680F6D">
            <w:pPr>
              <w:spacing w:after="0" w:line="240" w:lineRule="auto"/>
              <w:contextualSpacing/>
            </w:pPr>
          </w:p>
        </w:tc>
        <w:tc>
          <w:tcPr>
            <w:tcW w:w="1701" w:type="dxa"/>
          </w:tcPr>
          <w:p w14:paraId="1F36A4B1" w14:textId="77777777" w:rsidR="00DA3A27" w:rsidRPr="0033253B" w:rsidRDefault="00DA3A27" w:rsidP="00680F6D">
            <w:pPr>
              <w:spacing w:after="0" w:line="240" w:lineRule="auto"/>
              <w:contextualSpacing/>
            </w:pPr>
          </w:p>
        </w:tc>
        <w:tc>
          <w:tcPr>
            <w:tcW w:w="1701" w:type="dxa"/>
          </w:tcPr>
          <w:p w14:paraId="0E58D712" w14:textId="77777777" w:rsidR="00DA3A27" w:rsidRPr="0033253B" w:rsidRDefault="00DA3A27" w:rsidP="00680F6D">
            <w:pPr>
              <w:spacing w:after="0" w:line="240" w:lineRule="auto"/>
              <w:contextualSpacing/>
            </w:pPr>
          </w:p>
        </w:tc>
        <w:tc>
          <w:tcPr>
            <w:tcW w:w="1984" w:type="dxa"/>
          </w:tcPr>
          <w:p w14:paraId="013F8CEF" w14:textId="77777777" w:rsidR="00DA3A27" w:rsidRPr="0033253B" w:rsidRDefault="00DA3A27" w:rsidP="00680F6D">
            <w:pPr>
              <w:spacing w:after="0" w:line="240" w:lineRule="auto"/>
              <w:contextualSpacing/>
            </w:pPr>
          </w:p>
        </w:tc>
      </w:tr>
    </w:tbl>
    <w:p w14:paraId="0BE7BC76" w14:textId="77777777" w:rsidR="001F4C9E" w:rsidRDefault="001F4C9E" w:rsidP="009A5125"/>
    <w:sectPr w:rsidR="001F4C9E" w:rsidSect="00A042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LtCnEU">
    <w:altName w:val="Arial"/>
    <w:charset w:val="EE"/>
    <w:family w:val="auto"/>
    <w:pitch w:val="variable"/>
    <w:sig w:usb0="A00000AF" w:usb1="5000004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8C4"/>
    <w:rsid w:val="00022F11"/>
    <w:rsid w:val="000252DA"/>
    <w:rsid w:val="000255C7"/>
    <w:rsid w:val="0004056B"/>
    <w:rsid w:val="0006060F"/>
    <w:rsid w:val="00072C3E"/>
    <w:rsid w:val="000828A1"/>
    <w:rsid w:val="00087BAB"/>
    <w:rsid w:val="00090A61"/>
    <w:rsid w:val="000C4F88"/>
    <w:rsid w:val="00130155"/>
    <w:rsid w:val="0013494B"/>
    <w:rsid w:val="001B28C9"/>
    <w:rsid w:val="001F1EA2"/>
    <w:rsid w:val="001F4C9E"/>
    <w:rsid w:val="001F6E74"/>
    <w:rsid w:val="00262EFA"/>
    <w:rsid w:val="00290011"/>
    <w:rsid w:val="0029218D"/>
    <w:rsid w:val="002B0808"/>
    <w:rsid w:val="002B6538"/>
    <w:rsid w:val="002D5B6C"/>
    <w:rsid w:val="002E16DA"/>
    <w:rsid w:val="002F5E30"/>
    <w:rsid w:val="002F621E"/>
    <w:rsid w:val="0032748B"/>
    <w:rsid w:val="003C3511"/>
    <w:rsid w:val="003D6B9E"/>
    <w:rsid w:val="003F06C2"/>
    <w:rsid w:val="004008FD"/>
    <w:rsid w:val="00401ECE"/>
    <w:rsid w:val="004122B9"/>
    <w:rsid w:val="0041383F"/>
    <w:rsid w:val="004346AF"/>
    <w:rsid w:val="00457E6F"/>
    <w:rsid w:val="004B019B"/>
    <w:rsid w:val="004C2E67"/>
    <w:rsid w:val="00504DC1"/>
    <w:rsid w:val="0053324C"/>
    <w:rsid w:val="005566CE"/>
    <w:rsid w:val="00576F70"/>
    <w:rsid w:val="005C080E"/>
    <w:rsid w:val="005C2F43"/>
    <w:rsid w:val="005D71A3"/>
    <w:rsid w:val="005D721E"/>
    <w:rsid w:val="0061364E"/>
    <w:rsid w:val="00631FC4"/>
    <w:rsid w:val="006573DE"/>
    <w:rsid w:val="00680F6D"/>
    <w:rsid w:val="006B36C4"/>
    <w:rsid w:val="006C3181"/>
    <w:rsid w:val="006C4E6B"/>
    <w:rsid w:val="0071326A"/>
    <w:rsid w:val="00717AA9"/>
    <w:rsid w:val="007236E0"/>
    <w:rsid w:val="00742E73"/>
    <w:rsid w:val="007556AE"/>
    <w:rsid w:val="007A6F62"/>
    <w:rsid w:val="007D09EC"/>
    <w:rsid w:val="00886D48"/>
    <w:rsid w:val="008B7407"/>
    <w:rsid w:val="008C3D92"/>
    <w:rsid w:val="008D66A9"/>
    <w:rsid w:val="008E4FCD"/>
    <w:rsid w:val="008F679F"/>
    <w:rsid w:val="00900102"/>
    <w:rsid w:val="0092425E"/>
    <w:rsid w:val="00931515"/>
    <w:rsid w:val="009A5125"/>
    <w:rsid w:val="009B3B05"/>
    <w:rsid w:val="009B48C4"/>
    <w:rsid w:val="00A0428C"/>
    <w:rsid w:val="00A65C18"/>
    <w:rsid w:val="00A72C0A"/>
    <w:rsid w:val="00A73174"/>
    <w:rsid w:val="00A96B6C"/>
    <w:rsid w:val="00B12AE5"/>
    <w:rsid w:val="00B148B0"/>
    <w:rsid w:val="00B20762"/>
    <w:rsid w:val="00B50FDF"/>
    <w:rsid w:val="00B5477D"/>
    <w:rsid w:val="00B66E96"/>
    <w:rsid w:val="00B9013B"/>
    <w:rsid w:val="00B958F9"/>
    <w:rsid w:val="00BC6A19"/>
    <w:rsid w:val="00BD7475"/>
    <w:rsid w:val="00BE2830"/>
    <w:rsid w:val="00C3151D"/>
    <w:rsid w:val="00C31888"/>
    <w:rsid w:val="00C3411D"/>
    <w:rsid w:val="00C410C3"/>
    <w:rsid w:val="00C623B8"/>
    <w:rsid w:val="00C637F0"/>
    <w:rsid w:val="00C761D7"/>
    <w:rsid w:val="00C80C4B"/>
    <w:rsid w:val="00C87205"/>
    <w:rsid w:val="00CC1BEA"/>
    <w:rsid w:val="00CD0585"/>
    <w:rsid w:val="00CD2ECB"/>
    <w:rsid w:val="00CD3DC7"/>
    <w:rsid w:val="00D01655"/>
    <w:rsid w:val="00D16887"/>
    <w:rsid w:val="00D17FF2"/>
    <w:rsid w:val="00D8652D"/>
    <w:rsid w:val="00D956BD"/>
    <w:rsid w:val="00DA3A27"/>
    <w:rsid w:val="00DE11A1"/>
    <w:rsid w:val="00E30939"/>
    <w:rsid w:val="00E62179"/>
    <w:rsid w:val="00E93FD6"/>
    <w:rsid w:val="00EB5A97"/>
    <w:rsid w:val="00EE2943"/>
    <w:rsid w:val="00EF0F34"/>
    <w:rsid w:val="00F2183F"/>
    <w:rsid w:val="00F328ED"/>
    <w:rsid w:val="00F86694"/>
    <w:rsid w:val="00FD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4163"/>
  <w15:docId w15:val="{903604A6-3DFC-402A-B679-A594CF17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5">
    <w:name w:val="Pa5"/>
    <w:basedOn w:val="Normalny"/>
    <w:next w:val="Normalny"/>
    <w:rsid w:val="00DA3A27"/>
    <w:pPr>
      <w:autoSpaceDE w:val="0"/>
      <w:autoSpaceDN w:val="0"/>
      <w:adjustRightInd w:val="0"/>
      <w:spacing w:after="0" w:line="161" w:lineRule="atLeast"/>
    </w:pPr>
    <w:rPr>
      <w:rFonts w:ascii="Swis721LtCnEU" w:eastAsia="Times New Roman" w:hAnsi="Swis721LtCnEU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D4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138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1442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Monika Ekert</cp:lastModifiedBy>
  <cp:revision>101</cp:revision>
  <cp:lastPrinted>2020-02-18T09:10:00Z</cp:lastPrinted>
  <dcterms:created xsi:type="dcterms:W3CDTF">2019-12-12T11:42:00Z</dcterms:created>
  <dcterms:modified xsi:type="dcterms:W3CDTF">2024-08-28T06:59:00Z</dcterms:modified>
</cp:coreProperties>
</file>