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4D1C3" w14:textId="77777777" w:rsidR="00807ED0" w:rsidRPr="009308B3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9308B3">
        <w:rPr>
          <w:rFonts w:ascii="Times New Roman" w:hAnsi="Times New Roman"/>
          <w:b/>
          <w:sz w:val="24"/>
          <w:szCs w:val="24"/>
        </w:rPr>
        <w:t>R</w:t>
      </w:r>
      <w:r w:rsidR="004F0687" w:rsidRPr="009308B3">
        <w:rPr>
          <w:rFonts w:ascii="Times New Roman" w:hAnsi="Times New Roman"/>
          <w:b/>
          <w:sz w:val="24"/>
          <w:szCs w:val="24"/>
        </w:rPr>
        <w:t>oc</w:t>
      </w:r>
      <w:r w:rsidR="00D419EE" w:rsidRPr="009308B3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9308B3">
        <w:rPr>
          <w:rFonts w:ascii="Times New Roman" w:hAnsi="Times New Roman"/>
          <w:b/>
          <w:sz w:val="24"/>
          <w:szCs w:val="24"/>
        </w:rPr>
        <w:t>dla klasy</w:t>
      </w:r>
      <w:r w:rsidR="006417D9" w:rsidRPr="009308B3">
        <w:rPr>
          <w:rFonts w:ascii="Times New Roman" w:hAnsi="Times New Roman"/>
          <w:b/>
          <w:sz w:val="24"/>
          <w:szCs w:val="24"/>
        </w:rPr>
        <w:t xml:space="preserve"> </w:t>
      </w:r>
      <w:r w:rsidR="00D419EE" w:rsidRPr="009308B3">
        <w:rPr>
          <w:rFonts w:ascii="Times New Roman" w:hAnsi="Times New Roman"/>
          <w:b/>
          <w:sz w:val="24"/>
          <w:szCs w:val="24"/>
        </w:rPr>
        <w:t>I</w:t>
      </w:r>
      <w:r w:rsidR="004F0687" w:rsidRPr="009308B3">
        <w:rPr>
          <w:rFonts w:ascii="Times New Roman" w:hAnsi="Times New Roman"/>
          <w:b/>
          <w:sz w:val="24"/>
          <w:szCs w:val="24"/>
        </w:rPr>
        <w:t xml:space="preserve"> szkoły </w:t>
      </w:r>
      <w:r w:rsidR="00D419EE" w:rsidRPr="009308B3">
        <w:rPr>
          <w:rFonts w:ascii="Times New Roman" w:hAnsi="Times New Roman"/>
          <w:b/>
          <w:sz w:val="24"/>
          <w:szCs w:val="24"/>
        </w:rPr>
        <w:t>ponad</w:t>
      </w:r>
      <w:r w:rsidRPr="009308B3">
        <w:rPr>
          <w:rFonts w:ascii="Times New Roman" w:hAnsi="Times New Roman"/>
          <w:b/>
          <w:sz w:val="24"/>
          <w:szCs w:val="24"/>
        </w:rPr>
        <w:t>podstawowej</w:t>
      </w:r>
      <w:r w:rsidR="00E87538" w:rsidRPr="009308B3">
        <w:rPr>
          <w:rFonts w:ascii="Times New Roman" w:hAnsi="Times New Roman"/>
          <w:b/>
          <w:sz w:val="24"/>
          <w:szCs w:val="24"/>
        </w:rPr>
        <w:t xml:space="preserve"> (branżowej)</w:t>
      </w:r>
      <w:r w:rsidRPr="009308B3">
        <w:rPr>
          <w:rFonts w:ascii="Times New Roman" w:hAnsi="Times New Roman"/>
          <w:b/>
          <w:sz w:val="24"/>
          <w:szCs w:val="24"/>
        </w:rPr>
        <w:t>,</w:t>
      </w:r>
      <w:r w:rsidR="004F0687" w:rsidRPr="009308B3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9308B3">
        <w:rPr>
          <w:rFonts w:ascii="Times New Roman" w:hAnsi="Times New Roman"/>
          <w:b/>
          <w:sz w:val="24"/>
          <w:szCs w:val="24"/>
        </w:rPr>
        <w:t>i i treści podstawy programowej</w:t>
      </w:r>
    </w:p>
    <w:p w14:paraId="1D04D1C4" w14:textId="77777777" w:rsidR="0095014E" w:rsidRPr="009308B3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19"/>
        <w:gridCol w:w="708"/>
        <w:gridCol w:w="709"/>
        <w:gridCol w:w="142"/>
        <w:gridCol w:w="1701"/>
        <w:gridCol w:w="2268"/>
        <w:gridCol w:w="2268"/>
        <w:gridCol w:w="1843"/>
        <w:gridCol w:w="1779"/>
      </w:tblGrid>
      <w:tr w:rsidR="009308B3" w:rsidRPr="009308B3" w14:paraId="1D04D1CD" w14:textId="77777777" w:rsidTr="0089384C">
        <w:tc>
          <w:tcPr>
            <w:tcW w:w="1883" w:type="dxa"/>
            <w:tcBorders>
              <w:bottom w:val="single" w:sz="4" w:space="0" w:color="auto"/>
            </w:tcBorders>
          </w:tcPr>
          <w:p w14:paraId="1D04D1C5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1D04D1C6" w14:textId="77777777" w:rsidR="001972CF" w:rsidRPr="009308B3" w:rsidRDefault="001972CF" w:rsidP="00DE1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D04D1C7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04D1C8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04D1C9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  <w:r w:rsidR="00CE014D">
              <w:rPr>
                <w:rFonts w:ascii="Times New Roman" w:hAnsi="Times New Roman"/>
                <w:b/>
                <w:sz w:val="20"/>
                <w:szCs w:val="20"/>
              </w:rPr>
              <w:t>. Uczeń: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04D1CA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04D1CB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1D04D1CC" w14:textId="77777777" w:rsidR="001972CF" w:rsidRPr="009308B3" w:rsidRDefault="001972CF" w:rsidP="00834F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9308B3" w:rsidRPr="009308B3" w14:paraId="1D04D1CF" w14:textId="77777777" w:rsidTr="000942CB">
        <w:trPr>
          <w:trHeight w:val="234"/>
        </w:trPr>
        <w:tc>
          <w:tcPr>
            <w:tcW w:w="14220" w:type="dxa"/>
            <w:gridSpan w:val="10"/>
          </w:tcPr>
          <w:p w14:paraId="1D04D1CE" w14:textId="77777777" w:rsidR="00A350CA" w:rsidRPr="009308B3" w:rsidRDefault="00A350CA" w:rsidP="00CE01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I. BADANIA BIOLOGICZNE</w:t>
            </w:r>
          </w:p>
        </w:tc>
      </w:tr>
      <w:tr w:rsidR="009308B3" w:rsidRPr="009308B3" w14:paraId="1D04D1DF" w14:textId="77777777" w:rsidTr="000942CB">
        <w:tc>
          <w:tcPr>
            <w:tcW w:w="1883" w:type="dxa"/>
          </w:tcPr>
          <w:p w14:paraId="1D04D1D0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1. Metody w badaniach biologicznych </w:t>
            </w:r>
          </w:p>
        </w:tc>
        <w:tc>
          <w:tcPr>
            <w:tcW w:w="919" w:type="dxa"/>
          </w:tcPr>
          <w:p w14:paraId="1D04D1D1" w14:textId="77777777" w:rsidR="00A350CA" w:rsidRPr="009308B3" w:rsidRDefault="005570F5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04D1D2" w14:textId="77777777" w:rsidR="00A350CA" w:rsidRPr="009308B3" w:rsidRDefault="00A350CA" w:rsidP="00834F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1D04D1D3" w14:textId="77777777" w:rsidR="0046484F" w:rsidRPr="009308B3" w:rsidRDefault="005641DF" w:rsidP="00DC7F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46484F" w:rsidRPr="009308B3">
              <w:rPr>
                <w:rFonts w:ascii="Times New Roman" w:hAnsi="Times New Roman"/>
                <w:sz w:val="20"/>
                <w:szCs w:val="20"/>
              </w:rPr>
              <w:t xml:space="preserve">ształtowanie umiejętności obserwacji, 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>wykonywania</w:t>
            </w:r>
            <w:r w:rsidR="0046484F" w:rsidRPr="009308B3">
              <w:rPr>
                <w:rFonts w:ascii="Times New Roman" w:hAnsi="Times New Roman"/>
                <w:sz w:val="20"/>
                <w:szCs w:val="20"/>
              </w:rPr>
              <w:t xml:space="preserve"> doświadczeń i eksperymentów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1D4" w14:textId="77777777" w:rsidR="00A350CA" w:rsidRPr="009308B3" w:rsidRDefault="000D55CA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C7F28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rozumie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znaczenie metod badawczych w poznawaniu przyrody </w:t>
            </w:r>
          </w:p>
          <w:p w14:paraId="1D04D1D5" w14:textId="77777777" w:rsidR="0046484F" w:rsidRPr="009308B3" w:rsidRDefault="000D55CA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tłumaczy, czym jest obserwacja i doświadczenie </w:t>
            </w:r>
          </w:p>
          <w:p w14:paraId="1D04D1D6" w14:textId="77777777" w:rsidR="0046484F" w:rsidRPr="009308B3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C7F28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wymienia</w:t>
            </w: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etapy doświadczenia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D04D1D7" w14:textId="77777777" w:rsidR="0046484F" w:rsidRPr="009308B3" w:rsidRDefault="000D55CA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DC7F28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ozróżnia próbę kontrolą od badawcz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ej </w:t>
            </w:r>
          </w:p>
          <w:p w14:paraId="1D04D1D8" w14:textId="77777777" w:rsidR="0046484F" w:rsidRPr="009308B3" w:rsidRDefault="000D55CA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planuje</w:t>
            </w:r>
            <w:r w:rsidR="00CE014D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przeprowadza</w:t>
            </w:r>
            <w:r w:rsidR="00DC7F28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analizuje</w:t>
            </w:r>
            <w:r w:rsidR="0046484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</w:t>
            </w:r>
          </w:p>
          <w:p w14:paraId="1D04D1D9" w14:textId="77777777" w:rsidR="0046484F" w:rsidRPr="009308B3" w:rsidRDefault="0046484F" w:rsidP="00464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1DA" w14:textId="77777777" w:rsidR="00A350CA" w:rsidRPr="009308B3" w:rsidRDefault="00DC7F28" w:rsidP="0019500B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pokaz lub </w:t>
            </w:r>
            <w:r w:rsidR="0046484F" w:rsidRPr="009308B3">
              <w:rPr>
                <w:rFonts w:ascii="Times New Roman" w:hAnsi="Times New Roman"/>
                <w:b/>
                <w:sz w:val="20"/>
                <w:szCs w:val="20"/>
              </w:rPr>
              <w:t>wykonanie doświadczenia</w:t>
            </w:r>
            <w:r w:rsidR="0046484F" w:rsidRPr="009308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m.in. </w:t>
            </w:r>
            <w:r w:rsidR="0046484F" w:rsidRPr="009308B3">
              <w:rPr>
                <w:rFonts w:ascii="Times New Roman" w:hAnsi="Times New Roman"/>
                <w:sz w:val="20"/>
                <w:szCs w:val="20"/>
              </w:rPr>
              <w:t xml:space="preserve">sformułowanie problemu badawczego, postawienie hipotezy, planowanie jego przebiegu, potrzebnych materiałów, wykonanie pomiaru, zebranie wyników i </w:t>
            </w:r>
            <w:r w:rsidR="00254F97" w:rsidRPr="009308B3">
              <w:rPr>
                <w:rFonts w:ascii="Times New Roman" w:hAnsi="Times New Roman"/>
                <w:sz w:val="20"/>
                <w:szCs w:val="20"/>
              </w:rPr>
              <w:t>wyciagnięcie wniosków</w:t>
            </w:r>
            <w:r w:rsidR="00A80817">
              <w:rPr>
                <w:rFonts w:ascii="Times New Roman" w:hAnsi="Times New Roman"/>
                <w:sz w:val="20"/>
                <w:szCs w:val="20"/>
              </w:rPr>
              <w:t>;</w:t>
            </w:r>
            <w:r w:rsidR="00254F97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1DB" w14:textId="77777777" w:rsidR="00254F97" w:rsidRPr="009308B3" w:rsidRDefault="00254F97" w:rsidP="00DC7F28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>omówienie doświadczenia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>wskazanie poszczególnych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etapów doświadczenia na wybranym przykładzie</w:t>
            </w:r>
          </w:p>
        </w:tc>
        <w:tc>
          <w:tcPr>
            <w:tcW w:w="1843" w:type="dxa"/>
          </w:tcPr>
          <w:p w14:paraId="1D04D1DC" w14:textId="77777777" w:rsidR="00254F97" w:rsidRPr="009308B3" w:rsidRDefault="00CE014D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>yposażanie pracowni</w:t>
            </w:r>
            <w:r w:rsidR="00254F97" w:rsidRPr="009308B3">
              <w:rPr>
                <w:rFonts w:ascii="Times New Roman" w:hAnsi="Times New Roman"/>
                <w:sz w:val="20"/>
                <w:szCs w:val="20"/>
              </w:rPr>
              <w:t xml:space="preserve"> biologiczne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>j</w:t>
            </w:r>
            <w:r w:rsidR="00254F97" w:rsidRPr="009308B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>m</w:t>
            </w:r>
            <w:r w:rsidR="00254F97" w:rsidRPr="009308B3">
              <w:rPr>
                <w:rFonts w:ascii="Times New Roman" w:hAnsi="Times New Roman"/>
                <w:sz w:val="20"/>
                <w:szCs w:val="20"/>
              </w:rPr>
              <w:t>ateriały źródłowe np. przykładowy opis projektu przyrodniczego</w:t>
            </w:r>
          </w:p>
          <w:p w14:paraId="1D04D1DD" w14:textId="77777777" w:rsidR="00254F97" w:rsidRPr="009308B3" w:rsidRDefault="00254F97" w:rsidP="00254F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1DE" w14:textId="77777777" w:rsidR="00A350CA" w:rsidRPr="009308B3" w:rsidRDefault="00254F97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Doświadczenie 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 xml:space="preserve">można wykonać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w ramach zajęć na lekcji biologii lub </w:t>
            </w:r>
            <w:r w:rsidR="00DC7F28" w:rsidRPr="009308B3">
              <w:rPr>
                <w:rFonts w:ascii="Times New Roman" w:hAnsi="Times New Roman"/>
                <w:sz w:val="20"/>
                <w:szCs w:val="20"/>
              </w:rPr>
              <w:t xml:space="preserve">zaproponować jako pracę domową. </w:t>
            </w:r>
          </w:p>
        </w:tc>
      </w:tr>
      <w:tr w:rsidR="009308B3" w:rsidRPr="009308B3" w14:paraId="1D04D1F0" w14:textId="77777777" w:rsidTr="000942CB">
        <w:tc>
          <w:tcPr>
            <w:tcW w:w="1883" w:type="dxa"/>
          </w:tcPr>
          <w:p w14:paraId="1D04D1E0" w14:textId="77777777" w:rsidR="00DC2D5F" w:rsidRPr="009308B3" w:rsidRDefault="00DC2D5F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2. Metody badawcze stosowane w biologii </w:t>
            </w:r>
          </w:p>
        </w:tc>
        <w:tc>
          <w:tcPr>
            <w:tcW w:w="919" w:type="dxa"/>
          </w:tcPr>
          <w:p w14:paraId="1D04D1E1" w14:textId="77777777" w:rsidR="00DC2D5F" w:rsidRPr="009308B3" w:rsidRDefault="00DC2D5F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04D1E2" w14:textId="77777777" w:rsidR="00DC2D5F" w:rsidRPr="009308B3" w:rsidRDefault="00DC2D5F" w:rsidP="00D530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1D04D1E3" w14:textId="77777777" w:rsidR="0023563B" w:rsidRDefault="005641DF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 xml:space="preserve">oznanie podstawowych technik badań komórek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1E4" w14:textId="77777777" w:rsidR="00DC2D5F" w:rsidRPr="009308B3" w:rsidRDefault="0023563B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oznanie podstawowych typów mikroskopów</w:t>
            </w:r>
            <w:r w:rsidR="005641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1E5" w14:textId="77777777" w:rsidR="00CE014D" w:rsidRDefault="000D55CA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wyjaśnia budowę i zasadę działania mikroskopu optycznego</w:t>
            </w:r>
          </w:p>
          <w:p w14:paraId="1D04D1E6" w14:textId="77777777" w:rsidR="00DC2D5F" w:rsidRPr="009308B3" w:rsidRDefault="00CE014D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definiuje zdolność rozdzielczą mikroskopu</w:t>
            </w:r>
          </w:p>
          <w:p w14:paraId="1D04D1E7" w14:textId="77777777" w:rsidR="00DC2D5F" w:rsidRPr="009308B3" w:rsidRDefault="00CE014D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omawia cechy obrazu mikroskopowego</w:t>
            </w:r>
          </w:p>
          <w:p w14:paraId="1D04D1E8" w14:textId="77777777" w:rsidR="00DC2D5F" w:rsidRPr="009308B3" w:rsidRDefault="00CE014D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omawia budowę i zasadę działani</w:t>
            </w:r>
            <w:r w:rsidR="003F01E1" w:rsidRPr="000942CB">
              <w:rPr>
                <w:rFonts w:ascii="Times New Roman" w:hAnsi="Times New Roman"/>
                <w:sz w:val="20"/>
                <w:szCs w:val="20"/>
              </w:rPr>
              <w:t>a</w:t>
            </w:r>
            <w:r w:rsidR="00DC2D5F" w:rsidRPr="00CE01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mikroskopów kontrastowo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fazowych,</w:t>
            </w:r>
          </w:p>
          <w:p w14:paraId="1D04D1E9" w14:textId="77777777" w:rsidR="00230262" w:rsidRDefault="00DC2D5F" w:rsidP="000942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fl</w:t>
            </w:r>
            <w:r w:rsidR="00CE014D">
              <w:rPr>
                <w:rFonts w:ascii="Times New Roman" w:hAnsi="Times New Roman"/>
                <w:sz w:val="20"/>
                <w:szCs w:val="20"/>
              </w:rPr>
              <w:t>uorescencyjnych,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mikroskopów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elektronowych (TEM, SEM)</w:t>
            </w:r>
          </w:p>
          <w:p w14:paraId="1D04D1EA" w14:textId="77777777" w:rsidR="00DC2D5F" w:rsidRPr="009308B3" w:rsidRDefault="000D55CA" w:rsidP="00CE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 xml:space="preserve">omawia inne metody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badania komórek: frakcjonowanie, autoradiografię</w:t>
            </w:r>
          </w:p>
          <w:p w14:paraId="1D04D1EB" w14:textId="77777777" w:rsidR="00DC2D5F" w:rsidRPr="009308B3" w:rsidRDefault="000D55CA" w:rsidP="00CE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 xml:space="preserve">wyjaśnia rolę hodowli tkankowych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</w:p>
        </w:tc>
        <w:tc>
          <w:tcPr>
            <w:tcW w:w="2268" w:type="dxa"/>
          </w:tcPr>
          <w:p w14:paraId="1D04D1EC" w14:textId="77777777" w:rsidR="00DC2D5F" w:rsidRPr="009308B3" w:rsidRDefault="003F01E1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2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praca w grupach</w:t>
            </w:r>
            <w:r w:rsidR="00A80817">
              <w:rPr>
                <w:rFonts w:ascii="Times New Roman" w:hAnsi="Times New Roman"/>
                <w:sz w:val="20"/>
                <w:szCs w:val="20"/>
              </w:rPr>
              <w:t>: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przypomnienie budowy mikroskopu optycznego i techniki mikroskopowania; pogadanka, pokaz</w:t>
            </w:r>
          </w:p>
          <w:p w14:paraId="1D04D1ED" w14:textId="77777777" w:rsidR="00DC2D5F" w:rsidRPr="009308B3" w:rsidRDefault="00DC2D5F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4D1EE" w14:textId="77777777" w:rsidR="00DC2D5F" w:rsidRPr="009308B3" w:rsidRDefault="00CE014D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DC2D5F" w:rsidRPr="009308B3">
              <w:rPr>
                <w:rFonts w:ascii="Times New Roman" w:hAnsi="Times New Roman"/>
                <w:sz w:val="20"/>
                <w:szCs w:val="20"/>
              </w:rPr>
              <w:t>ikroskopy optyczne w pracowni biologicznej, podręcznik</w:t>
            </w:r>
          </w:p>
        </w:tc>
        <w:tc>
          <w:tcPr>
            <w:tcW w:w="1779" w:type="dxa"/>
          </w:tcPr>
          <w:p w14:paraId="1D04D1EF" w14:textId="77777777" w:rsidR="00DC2D5F" w:rsidRPr="009308B3" w:rsidRDefault="00DC2D5F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Przedstawienie podstawowych technik badań komórek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in vivo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, poznanie podstawowych typów mikroskopów</w:t>
            </w:r>
            <w:r w:rsidR="005641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08B3" w:rsidRPr="009308B3" w14:paraId="1D04D1F2" w14:textId="77777777" w:rsidTr="00CE014D">
        <w:tc>
          <w:tcPr>
            <w:tcW w:w="14220" w:type="dxa"/>
            <w:gridSpan w:val="10"/>
          </w:tcPr>
          <w:p w14:paraId="1D04D1F1" w14:textId="77777777" w:rsidR="00A350CA" w:rsidRPr="009308B3" w:rsidRDefault="00EC5FE2" w:rsidP="001950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 xml:space="preserve">II. BUDOWA CHEMICZNA ORGANIZMÓW </w:t>
            </w:r>
          </w:p>
        </w:tc>
      </w:tr>
      <w:tr w:rsidR="009308B3" w:rsidRPr="009308B3" w14:paraId="1D04D201" w14:textId="77777777" w:rsidTr="000942CB">
        <w:tc>
          <w:tcPr>
            <w:tcW w:w="1883" w:type="dxa"/>
          </w:tcPr>
          <w:p w14:paraId="1D04D1F3" w14:textId="77777777" w:rsidR="00372888" w:rsidRPr="000942CB" w:rsidRDefault="0023563B" w:rsidP="0023563B">
            <w:pPr>
              <w:rPr>
                <w:rFonts w:ascii="Times New Roman" w:hAnsi="Times New Roman"/>
                <w:sz w:val="20"/>
                <w:szCs w:val="20"/>
              </w:rPr>
            </w:pPr>
            <w:r w:rsidRPr="0023563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sz w:val="20"/>
                <w:szCs w:val="20"/>
              </w:rPr>
              <w:t>Skład chemiczny organizmu</w:t>
            </w:r>
          </w:p>
        </w:tc>
        <w:tc>
          <w:tcPr>
            <w:tcW w:w="919" w:type="dxa"/>
          </w:tcPr>
          <w:p w14:paraId="1D04D1F4" w14:textId="77777777" w:rsidR="00372888" w:rsidRPr="009308B3" w:rsidRDefault="0037288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04D1F5" w14:textId="77777777" w:rsidR="005641DF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I.1.1.</w:t>
            </w:r>
          </w:p>
          <w:p w14:paraId="1D04D1F6" w14:textId="77777777" w:rsidR="005641DF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I.1.2.</w:t>
            </w:r>
          </w:p>
          <w:p w14:paraId="1D04D1F7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I.1.3.</w:t>
            </w:r>
          </w:p>
        </w:tc>
        <w:tc>
          <w:tcPr>
            <w:tcW w:w="2552" w:type="dxa"/>
            <w:gridSpan w:val="3"/>
          </w:tcPr>
          <w:p w14:paraId="1D04D1F8" w14:textId="77777777" w:rsidR="0023563B" w:rsidRDefault="00372888" w:rsidP="002356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Poznanie klasyfikacji związków na organiczne i nieorganiczne, pierwiastki biogenne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1F9" w14:textId="77777777" w:rsidR="00372888" w:rsidRPr="009308B3" w:rsidRDefault="0023563B" w:rsidP="002356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rzedstawienie znaczenia makroelementów i mikroelementów, wody w życiu organizmów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1FA" w14:textId="77777777" w:rsidR="00372888" w:rsidRPr="009308B3" w:rsidRDefault="000D55CA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przedstawia podział na związki organiczne i nieorganiczne, </w:t>
            </w:r>
          </w:p>
          <w:p w14:paraId="1D04D1FB" w14:textId="77777777" w:rsidR="00372888" w:rsidRPr="009308B3" w:rsidRDefault="000D55CA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klasyfikuje pierwiastki na makroelementy i mikroelementy</w:t>
            </w:r>
          </w:p>
          <w:p w14:paraId="1D04D1FC" w14:textId="77777777" w:rsidR="00372888" w:rsidRPr="009308B3" w:rsidRDefault="000D55CA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wymienia pierwiastki biogenne</w:t>
            </w:r>
          </w:p>
          <w:p w14:paraId="1D04D1FD" w14:textId="77777777" w:rsidR="00372888" w:rsidRPr="009308B3" w:rsidRDefault="000D55CA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wyjaśnia znaczenie wody w życiu organizmów</w:t>
            </w:r>
          </w:p>
        </w:tc>
        <w:tc>
          <w:tcPr>
            <w:tcW w:w="2268" w:type="dxa"/>
          </w:tcPr>
          <w:p w14:paraId="1D04D1FE" w14:textId="77777777" w:rsidR="00372888" w:rsidRPr="009308B3" w:rsidRDefault="00372888" w:rsidP="002356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pogadanka</w:t>
            </w:r>
            <w:r w:rsidR="00A8081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pokaz</w:t>
            </w:r>
            <w:r w:rsidR="00A8081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praca w grupach, fragmenty filmu o właściwościach fizyczno</w:t>
            </w:r>
            <w:r w:rsidR="000D55CA">
              <w:rPr>
                <w:rFonts w:ascii="Times New Roman" w:hAnsi="Times New Roman"/>
                <w:sz w:val="20"/>
                <w:szCs w:val="20"/>
              </w:rPr>
              <w:t>-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chemicznych wody</w:t>
            </w:r>
          </w:p>
        </w:tc>
        <w:tc>
          <w:tcPr>
            <w:tcW w:w="1843" w:type="dxa"/>
          </w:tcPr>
          <w:p w14:paraId="1D04D1FF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Podręcznik, plansze</w:t>
            </w:r>
          </w:p>
        </w:tc>
        <w:tc>
          <w:tcPr>
            <w:tcW w:w="1779" w:type="dxa"/>
          </w:tcPr>
          <w:p w14:paraId="1D04D200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10" w14:textId="77777777" w:rsidTr="000942CB">
        <w:tc>
          <w:tcPr>
            <w:tcW w:w="1883" w:type="dxa"/>
          </w:tcPr>
          <w:p w14:paraId="1D04D202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 Organiczne związki węgla</w:t>
            </w:r>
          </w:p>
        </w:tc>
        <w:tc>
          <w:tcPr>
            <w:tcW w:w="919" w:type="dxa"/>
          </w:tcPr>
          <w:p w14:paraId="1D04D203" w14:textId="77777777" w:rsidR="00A350CA" w:rsidRPr="009308B3" w:rsidRDefault="003B14F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04D204" w14:textId="77777777" w:rsidR="005641DF" w:rsidRDefault="00F57614" w:rsidP="00930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 2.1</w:t>
            </w:r>
          </w:p>
          <w:p w14:paraId="1D04D205" w14:textId="77777777" w:rsidR="005641DF" w:rsidRDefault="00F57614" w:rsidP="00930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14:paraId="1D04D206" w14:textId="77777777" w:rsidR="005641DF" w:rsidRDefault="00F57614" w:rsidP="00930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14:paraId="1D04D207" w14:textId="77777777" w:rsidR="00A350CA" w:rsidRPr="009308B3" w:rsidRDefault="00F57614" w:rsidP="00930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2.4 </w:t>
            </w:r>
          </w:p>
        </w:tc>
        <w:tc>
          <w:tcPr>
            <w:tcW w:w="2552" w:type="dxa"/>
            <w:gridSpan w:val="3"/>
          </w:tcPr>
          <w:p w14:paraId="1D04D208" w14:textId="77777777" w:rsidR="00A350CA" w:rsidRPr="009308B3" w:rsidRDefault="003B14F9" w:rsidP="003B14F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Przedstawienie budowy i znaczenia organicznych związków węgla jako składnika makrocząsteczek biologicznych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09" w14:textId="77777777" w:rsidR="00A350CA" w:rsidRPr="009308B3" w:rsidRDefault="000D55CA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cechy węgla organicznego </w:t>
            </w:r>
          </w:p>
          <w:p w14:paraId="1D04D20A" w14:textId="77777777" w:rsidR="003B14F9" w:rsidRPr="009308B3" w:rsidRDefault="000D55CA" w:rsidP="003B1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B64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związków organicznych </w:t>
            </w:r>
          </w:p>
          <w:p w14:paraId="1D04D20B" w14:textId="77777777" w:rsidR="003B14F9" w:rsidRPr="009308B3" w:rsidRDefault="000D55CA" w:rsidP="006B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14F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istotę reakcji polimeryzacji i </w:t>
            </w:r>
            <w:r w:rsidR="006B64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</w:t>
            </w:r>
            <w:r w:rsidR="003B14F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komórkowych makrocząsteczek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1D04D20C" w14:textId="77777777" w:rsidR="00A350CA" w:rsidRPr="009308B3" w:rsidRDefault="001879C5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pogadanka pokaz</w:t>
            </w:r>
            <w:r w:rsidR="00A80817">
              <w:rPr>
                <w:rFonts w:ascii="Times New Roman" w:hAnsi="Times New Roman"/>
                <w:sz w:val="20"/>
                <w:szCs w:val="20"/>
              </w:rPr>
              <w:t>;</w:t>
            </w:r>
            <w:r w:rsidR="00A80817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modelowanie różnych form związków organicznych (łańcuchy, pierścienie) </w:t>
            </w:r>
          </w:p>
          <w:p w14:paraId="1D04D20D" w14:textId="77777777" w:rsidR="001879C5" w:rsidRPr="009308B3" w:rsidRDefault="001879C5" w:rsidP="00195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4D20E" w14:textId="77777777" w:rsidR="00A350CA" w:rsidRPr="009308B3" w:rsidRDefault="0023563B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F45DD" w:rsidRPr="009308B3">
              <w:rPr>
                <w:rFonts w:ascii="Times New Roman" w:hAnsi="Times New Roman"/>
                <w:sz w:val="20"/>
                <w:szCs w:val="20"/>
              </w:rPr>
              <w:t xml:space="preserve">odręcznik, plansze z wzorami związków organicznych </w:t>
            </w:r>
          </w:p>
        </w:tc>
        <w:tc>
          <w:tcPr>
            <w:tcW w:w="1779" w:type="dxa"/>
          </w:tcPr>
          <w:p w14:paraId="1D04D20F" w14:textId="77777777" w:rsidR="00A350CA" w:rsidRPr="009308B3" w:rsidRDefault="003F45DD" w:rsidP="0019500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Zajęcia pozwolą na poznanie różnorodności strukturalno</w:t>
            </w:r>
            <w:r w:rsidR="0023563B">
              <w:rPr>
                <w:rFonts w:ascii="Times New Roman" w:hAnsi="Times New Roman"/>
                <w:sz w:val="20"/>
                <w:szCs w:val="20"/>
              </w:rPr>
              <w:t>-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funkcjonalnych organicznych związków węgla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308B3" w:rsidRPr="009308B3" w14:paraId="1D04D21D" w14:textId="77777777" w:rsidTr="000942CB">
        <w:tc>
          <w:tcPr>
            <w:tcW w:w="1883" w:type="dxa"/>
          </w:tcPr>
          <w:p w14:paraId="1D04D211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3. Węglowodany – budowa i znaczenie </w:t>
            </w:r>
          </w:p>
        </w:tc>
        <w:tc>
          <w:tcPr>
            <w:tcW w:w="919" w:type="dxa"/>
          </w:tcPr>
          <w:p w14:paraId="1D04D212" w14:textId="77777777" w:rsidR="00A350CA" w:rsidRPr="009308B3" w:rsidRDefault="00F57614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D04D213" w14:textId="77777777" w:rsidR="00A350CA" w:rsidRPr="009308B3" w:rsidRDefault="00F57614" w:rsidP="0010263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I.2.1</w:t>
            </w:r>
          </w:p>
        </w:tc>
        <w:tc>
          <w:tcPr>
            <w:tcW w:w="2552" w:type="dxa"/>
            <w:gridSpan w:val="3"/>
          </w:tcPr>
          <w:p w14:paraId="1D04D214" w14:textId="77777777" w:rsidR="00A350CA" w:rsidRPr="009308B3" w:rsidRDefault="0023563B" w:rsidP="00ED73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57614" w:rsidRPr="009308B3">
              <w:rPr>
                <w:rFonts w:ascii="Times New Roman" w:hAnsi="Times New Roman"/>
                <w:sz w:val="20"/>
                <w:szCs w:val="20"/>
              </w:rPr>
              <w:t>oznanie budowy, rodzajów i znaczenia biologicznego węglowodanów</w:t>
            </w:r>
            <w:r w:rsidR="005641DF">
              <w:rPr>
                <w:rFonts w:ascii="Times New Roman" w:hAnsi="Times New Roman"/>
                <w:sz w:val="20"/>
                <w:szCs w:val="20"/>
              </w:rPr>
              <w:t>.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15" w14:textId="77777777" w:rsidR="00A350CA" w:rsidRPr="009308B3" w:rsidRDefault="000D55CA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9308B3">
              <w:rPr>
                <w:rFonts w:ascii="Times New Roman" w:hAnsi="Times New Roman"/>
                <w:sz w:val="20"/>
                <w:szCs w:val="20"/>
              </w:rPr>
              <w:t xml:space="preserve">przedstawia podział węglowodanów i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umie</w:t>
            </w:r>
            <w:r w:rsidR="00E87538" w:rsidRPr="009308B3">
              <w:rPr>
                <w:rFonts w:ascii="Times New Roman" w:hAnsi="Times New Roman"/>
                <w:sz w:val="20"/>
                <w:szCs w:val="20"/>
              </w:rPr>
              <w:t xml:space="preserve"> rozróżnić mono</w:t>
            </w:r>
            <w:r w:rsidR="0023563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538" w:rsidRPr="009308B3">
              <w:rPr>
                <w:rFonts w:ascii="Times New Roman" w:hAnsi="Times New Roman"/>
                <w:sz w:val="20"/>
                <w:szCs w:val="20"/>
              </w:rPr>
              <w:t>, di</w:t>
            </w:r>
            <w:r w:rsidR="0023563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538" w:rsidRPr="009308B3">
              <w:rPr>
                <w:rFonts w:ascii="Times New Roman" w:hAnsi="Times New Roman"/>
                <w:sz w:val="20"/>
                <w:szCs w:val="20"/>
              </w:rPr>
              <w:t>i polisac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h</w:t>
            </w:r>
            <w:r w:rsidR="00E87538" w:rsidRPr="009308B3">
              <w:rPr>
                <w:rFonts w:ascii="Times New Roman" w:hAnsi="Times New Roman"/>
                <w:sz w:val="20"/>
                <w:szCs w:val="20"/>
              </w:rPr>
              <w:t>a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rydy</w:t>
            </w:r>
          </w:p>
          <w:p w14:paraId="1D04D216" w14:textId="77777777" w:rsidR="00F57614" w:rsidRPr="009308B3" w:rsidRDefault="000D55CA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9308B3">
              <w:rPr>
                <w:rFonts w:ascii="Times New Roman" w:hAnsi="Times New Roman"/>
                <w:sz w:val="20"/>
                <w:szCs w:val="20"/>
              </w:rPr>
              <w:t xml:space="preserve">omawia funkcje cukrów prostych, disacharydów i polisacharydów </w:t>
            </w:r>
          </w:p>
          <w:p w14:paraId="1D04D217" w14:textId="77777777" w:rsidR="00F57614" w:rsidRPr="009308B3" w:rsidRDefault="000D55CA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7614" w:rsidRPr="009308B3">
              <w:rPr>
                <w:rFonts w:ascii="Times New Roman" w:hAnsi="Times New Roman"/>
                <w:sz w:val="20"/>
                <w:szCs w:val="20"/>
              </w:rPr>
              <w:t xml:space="preserve">przedstawia znaczenie błonnika pokarmowego oraz jego pokarmowe źródła </w:t>
            </w:r>
          </w:p>
          <w:p w14:paraId="1D04D218" w14:textId="77777777" w:rsidR="00F57614" w:rsidRPr="009308B3" w:rsidRDefault="000D55CA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 xml:space="preserve">prowadzi obserwację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 xml:space="preserve">ziaren skrobi </w:t>
            </w:r>
          </w:p>
          <w:p w14:paraId="1D04D219" w14:textId="77777777" w:rsidR="006C32FE" w:rsidRPr="009308B3" w:rsidRDefault="000D55CA" w:rsidP="006B64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uczestniczy w wyko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naniu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 xml:space="preserve">doświadczenia mającego na celu identyfikację 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 xml:space="preserve">skrobi w materiale biologicznym </w:t>
            </w:r>
          </w:p>
        </w:tc>
        <w:tc>
          <w:tcPr>
            <w:tcW w:w="2268" w:type="dxa"/>
          </w:tcPr>
          <w:p w14:paraId="1D04D21A" w14:textId="77777777" w:rsidR="00A350CA" w:rsidRPr="009308B3" w:rsidRDefault="0023563B" w:rsidP="006B64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 xml:space="preserve">ogadanka,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praca z podręcznikiem w grupach</w:t>
            </w:r>
            <w:r w:rsidR="00A80817">
              <w:rPr>
                <w:rFonts w:ascii="Times New Roman" w:hAnsi="Times New Roman"/>
                <w:sz w:val="20"/>
                <w:szCs w:val="20"/>
              </w:rPr>
              <w:t>: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>funkcje mono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>, di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 xml:space="preserve"> i polisacharydów,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mikroskopowanie (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>obserwacja ziaren skrobi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)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>; doświadczenie (wykrywanie skrobi)</w:t>
            </w:r>
          </w:p>
        </w:tc>
        <w:tc>
          <w:tcPr>
            <w:tcW w:w="1843" w:type="dxa"/>
          </w:tcPr>
          <w:p w14:paraId="1D04D21B" w14:textId="77777777" w:rsidR="00A350CA" w:rsidRPr="009308B3" w:rsidRDefault="0023563B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6C32FE" w:rsidRPr="009308B3">
              <w:rPr>
                <w:rFonts w:ascii="Times New Roman" w:hAnsi="Times New Roman"/>
                <w:sz w:val="20"/>
                <w:szCs w:val="20"/>
              </w:rPr>
              <w:t>ikroskop, zestaw materiałów i odczynników do doświadczenia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1D04D21C" w14:textId="77777777" w:rsidR="00A350CA" w:rsidRPr="009308B3" w:rsidRDefault="00B75952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Zwrócenie uwagi uczniów na powszechność węglowodanów w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 xml:space="preserve"> pokarmach i na ich istotną rolę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w metabolizmie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308B3" w:rsidRPr="009308B3" w14:paraId="1D04D22B" w14:textId="77777777" w:rsidTr="000942CB">
        <w:tc>
          <w:tcPr>
            <w:tcW w:w="1883" w:type="dxa"/>
          </w:tcPr>
          <w:p w14:paraId="1D04D21E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4. Lipidy – budowa i znaczenie</w:t>
            </w:r>
          </w:p>
        </w:tc>
        <w:tc>
          <w:tcPr>
            <w:tcW w:w="919" w:type="dxa"/>
          </w:tcPr>
          <w:p w14:paraId="1D04D21F" w14:textId="77777777" w:rsidR="00A350CA" w:rsidRPr="009308B3" w:rsidRDefault="00F6368D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D04D220" w14:textId="77777777" w:rsidR="00A350CA" w:rsidRPr="009308B3" w:rsidRDefault="00F6368D" w:rsidP="001759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I.2.3.</w:t>
            </w:r>
          </w:p>
        </w:tc>
        <w:tc>
          <w:tcPr>
            <w:tcW w:w="2552" w:type="dxa"/>
            <w:gridSpan w:val="3"/>
          </w:tcPr>
          <w:p w14:paraId="1D04D221" w14:textId="77777777" w:rsidR="00A350CA" w:rsidRPr="009308B3" w:rsidRDefault="0023563B" w:rsidP="001759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6368D" w:rsidRPr="009308B3">
              <w:rPr>
                <w:rFonts w:ascii="Times New Roman" w:hAnsi="Times New Roman"/>
                <w:sz w:val="20"/>
                <w:szCs w:val="20"/>
              </w:rPr>
              <w:t xml:space="preserve">oznanie budowy, rodzajów i znaczenia biologicznego lipidów </w:t>
            </w:r>
          </w:p>
        </w:tc>
        <w:tc>
          <w:tcPr>
            <w:tcW w:w="2268" w:type="dxa"/>
          </w:tcPr>
          <w:p w14:paraId="1D04D222" w14:textId="77777777" w:rsidR="00A350CA" w:rsidRPr="009308B3" w:rsidRDefault="000D55CA" w:rsidP="00A55C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9308B3">
              <w:rPr>
                <w:rFonts w:ascii="Times New Roman" w:hAnsi="Times New Roman"/>
                <w:sz w:val="20"/>
                <w:szCs w:val="20"/>
              </w:rPr>
              <w:t xml:space="preserve">przedstawia podział lipidów na proste i złożone </w:t>
            </w:r>
          </w:p>
          <w:p w14:paraId="1D04D223" w14:textId="77777777" w:rsidR="00196210" w:rsidRPr="009308B3" w:rsidRDefault="000D55CA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210" w:rsidRPr="009308B3">
              <w:rPr>
                <w:rFonts w:ascii="Times New Roman" w:hAnsi="Times New Roman"/>
                <w:sz w:val="20"/>
                <w:szCs w:val="20"/>
              </w:rPr>
              <w:t xml:space="preserve">objaśnia funkcje 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  <w:p w14:paraId="1D04D224" w14:textId="77777777" w:rsidR="00C52109" w:rsidRPr="009308B3" w:rsidRDefault="000D55CA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przedstawia rodzaje kwasów tłuszczowych </w:t>
            </w:r>
          </w:p>
          <w:p w14:paraId="1D04D225" w14:textId="77777777" w:rsidR="00C52109" w:rsidRPr="009308B3" w:rsidRDefault="000D55CA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rozumie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 udział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 xml:space="preserve"> tłuszczów </w:t>
            </w:r>
            <w:r w:rsidR="00C52109" w:rsidRPr="009308B3">
              <w:rPr>
                <w:rFonts w:ascii="Times New Roman" w:hAnsi="Times New Roman"/>
                <w:i/>
                <w:sz w:val="20"/>
                <w:szCs w:val="20"/>
              </w:rPr>
              <w:t>trans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 w patogen</w:t>
            </w:r>
            <w:r w:rsidR="00CC3985" w:rsidRPr="009308B3">
              <w:rPr>
                <w:rFonts w:ascii="Times New Roman" w:hAnsi="Times New Roman"/>
                <w:sz w:val="20"/>
                <w:szCs w:val="20"/>
              </w:rPr>
              <w:t>e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zie chorób serca </w:t>
            </w:r>
          </w:p>
          <w:p w14:paraId="1D04D226" w14:textId="77777777" w:rsidR="00C52109" w:rsidRPr="009308B3" w:rsidRDefault="000D55CA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2109" w:rsidRPr="009308B3">
              <w:rPr>
                <w:rFonts w:ascii="Times New Roman" w:hAnsi="Times New Roman"/>
                <w:sz w:val="20"/>
                <w:szCs w:val="20"/>
              </w:rPr>
              <w:t xml:space="preserve">wskazuje związek budowy </w:t>
            </w:r>
            <w:r w:rsidR="00CC3985" w:rsidRPr="009308B3">
              <w:rPr>
                <w:rFonts w:ascii="Times New Roman" w:hAnsi="Times New Roman"/>
                <w:sz w:val="20"/>
                <w:szCs w:val="20"/>
              </w:rPr>
              <w:t>i cech fosfolipidów w kontekście budowy błony biologicznej</w:t>
            </w:r>
          </w:p>
          <w:p w14:paraId="1D04D227" w14:textId="77777777" w:rsidR="00FB0D65" w:rsidRPr="009308B3" w:rsidRDefault="000D55CA" w:rsidP="00C521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5247" w:rsidRPr="00C06B63">
              <w:rPr>
                <w:rFonts w:ascii="Times New Roman" w:hAnsi="Times New Roman"/>
                <w:strike/>
                <w:sz w:val="20"/>
                <w:szCs w:val="20"/>
              </w:rPr>
              <w:t>wykrywa lipidy w materiale biologicznym</w:t>
            </w:r>
            <w:r w:rsidR="009A5247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28" w14:textId="77777777" w:rsidR="00A350CA" w:rsidRPr="009308B3" w:rsidRDefault="0023563B" w:rsidP="006B64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A5247" w:rsidRPr="009308B3">
              <w:rPr>
                <w:rFonts w:ascii="Times New Roman" w:hAnsi="Times New Roman"/>
                <w:sz w:val="20"/>
                <w:szCs w:val="20"/>
              </w:rPr>
              <w:t>ogadanka, pokaz</w:t>
            </w:r>
            <w:r w:rsidR="009A5247" w:rsidRPr="00433108">
              <w:rPr>
                <w:rFonts w:ascii="Times New Roman" w:hAnsi="Times New Roman"/>
                <w:strike/>
                <w:sz w:val="20"/>
                <w:szCs w:val="20"/>
              </w:rPr>
              <w:t xml:space="preserve">, </w:t>
            </w:r>
            <w:r w:rsidR="003F01E1" w:rsidRPr="00433108">
              <w:rPr>
                <w:rFonts w:ascii="Times New Roman" w:hAnsi="Times New Roman"/>
                <w:b/>
                <w:strike/>
                <w:sz w:val="20"/>
                <w:szCs w:val="20"/>
              </w:rPr>
              <w:t>doświadczenie</w:t>
            </w:r>
            <w:r w:rsidR="00A80817" w:rsidRPr="0043310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="009A5247" w:rsidRPr="00433108">
              <w:rPr>
                <w:rFonts w:ascii="Times New Roman" w:hAnsi="Times New Roman"/>
                <w:strike/>
                <w:sz w:val="20"/>
                <w:szCs w:val="20"/>
              </w:rPr>
              <w:t xml:space="preserve"> wykrywanie lipidów</w:t>
            </w:r>
            <w:r w:rsidR="009A5247" w:rsidRPr="009308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film edukacyjny na temat diety wysokotłuszczowej a ryzyka rozwoju chorób (m.in.</w:t>
            </w:r>
            <w:r w:rsidR="002C33D4" w:rsidRPr="009308B3">
              <w:rPr>
                <w:rFonts w:ascii="Times New Roman" w:hAnsi="Times New Roman"/>
                <w:sz w:val="20"/>
                <w:szCs w:val="20"/>
              </w:rPr>
              <w:t xml:space="preserve"> miażdżycy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)</w:t>
            </w:r>
            <w:r w:rsidR="002C33D4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D04D229" w14:textId="77777777" w:rsidR="00A350CA" w:rsidRPr="009308B3" w:rsidRDefault="0023563B" w:rsidP="006B64B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3108">
              <w:rPr>
                <w:rFonts w:ascii="Times New Roman" w:hAnsi="Times New Roman"/>
                <w:strike/>
                <w:sz w:val="20"/>
                <w:szCs w:val="20"/>
              </w:rPr>
              <w:t>z</w:t>
            </w:r>
            <w:r w:rsidR="001963F9" w:rsidRPr="00433108">
              <w:rPr>
                <w:rFonts w:ascii="Times New Roman" w:hAnsi="Times New Roman"/>
                <w:strike/>
                <w:sz w:val="20"/>
                <w:szCs w:val="20"/>
              </w:rPr>
              <w:t>estaw materiałów i odczynników do doświadczania</w:t>
            </w:r>
            <w:r w:rsidR="001963F9" w:rsidRPr="009308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80E8D" w:rsidRPr="009308B3">
              <w:rPr>
                <w:rFonts w:ascii="Times New Roman" w:hAnsi="Times New Roman"/>
                <w:sz w:val="20"/>
                <w:szCs w:val="20"/>
              </w:rPr>
              <w:t xml:space="preserve">film </w:t>
            </w:r>
            <w:r w:rsidR="006B64B1" w:rsidRPr="009308B3">
              <w:rPr>
                <w:rFonts w:ascii="Times New Roman" w:hAnsi="Times New Roman"/>
                <w:sz w:val="20"/>
                <w:szCs w:val="20"/>
              </w:rPr>
              <w:t>edukacyjny</w:t>
            </w:r>
          </w:p>
        </w:tc>
        <w:tc>
          <w:tcPr>
            <w:tcW w:w="1779" w:type="dxa"/>
          </w:tcPr>
          <w:p w14:paraId="1D04D22A" w14:textId="77777777" w:rsidR="00A350CA" w:rsidRPr="009308B3" w:rsidRDefault="00A350CA" w:rsidP="00AF0B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3A" w14:textId="77777777" w:rsidTr="000942CB">
        <w:tc>
          <w:tcPr>
            <w:tcW w:w="1883" w:type="dxa"/>
          </w:tcPr>
          <w:p w14:paraId="1D04D22C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5. Białka – budowa i znaczenie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1D04D22D" w14:textId="77777777" w:rsidR="00A350CA" w:rsidRPr="009308B3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D04D22E" w14:textId="77777777" w:rsidR="00A350CA" w:rsidRPr="009308B3" w:rsidRDefault="00E76D69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2552" w:type="dxa"/>
            <w:gridSpan w:val="3"/>
          </w:tcPr>
          <w:p w14:paraId="1D04D22F" w14:textId="77777777" w:rsidR="00230262" w:rsidRDefault="0023563B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C0B11" w:rsidRPr="009308B3">
              <w:rPr>
                <w:rFonts w:ascii="Times New Roman" w:hAnsi="Times New Roman"/>
                <w:sz w:val="20"/>
                <w:szCs w:val="20"/>
              </w:rPr>
              <w:t>oznanie budowy, rodzajów i znaczenia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 xml:space="preserve"> biologiczne</w:t>
            </w:r>
            <w:r w:rsidR="007C0B11" w:rsidRPr="009308B3">
              <w:rPr>
                <w:rFonts w:ascii="Times New Roman" w:hAnsi="Times New Roman"/>
                <w:sz w:val="20"/>
                <w:szCs w:val="20"/>
              </w:rPr>
              <w:t>go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 xml:space="preserve"> białek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30" w14:textId="77777777" w:rsidR="00230262" w:rsidRDefault="0023563B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 xml:space="preserve">oznanie istoty 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uniwersalnej, 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>białkowej formy życia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31" w14:textId="77777777" w:rsidR="00A350CA" w:rsidRPr="009308B3" w:rsidRDefault="000D55CA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przedstawia </w:t>
            </w:r>
            <w:r w:rsidR="000E72BE" w:rsidRPr="009308B3">
              <w:rPr>
                <w:rFonts w:ascii="Times New Roman" w:hAnsi="Times New Roman"/>
                <w:sz w:val="20"/>
                <w:szCs w:val="20"/>
              </w:rPr>
              <w:t>funkcje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 białek </w:t>
            </w:r>
          </w:p>
          <w:p w14:paraId="1D04D232" w14:textId="77777777" w:rsidR="00FB0D65" w:rsidRPr="009308B3" w:rsidRDefault="000D55CA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omawia podział białek i podaje </w:t>
            </w:r>
            <w:r w:rsidR="000E72BE" w:rsidRPr="009308B3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1D04D233" w14:textId="77777777" w:rsidR="00FB0D65" w:rsidRPr="009308B3" w:rsidRDefault="000D55CA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>omawia zróżnicowanie strukturalno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>funkcjonalne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 białek krwi </w:t>
            </w:r>
          </w:p>
          <w:p w14:paraId="1D04D234" w14:textId="77777777" w:rsidR="005B7FE4" w:rsidRPr="009308B3" w:rsidRDefault="000D55CA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wyjaśnia istotę denaturacji i wymienia czynniki denaturujące </w:t>
            </w:r>
          </w:p>
          <w:p w14:paraId="1D04D235" w14:textId="77777777" w:rsidR="005B7FE4" w:rsidRPr="009308B3" w:rsidRDefault="000D55CA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>wykrywa wiązanie peptydowe w białku jaja kurzego</w:t>
            </w:r>
          </w:p>
          <w:p w14:paraId="1D04D236" w14:textId="77777777" w:rsidR="005B7FE4" w:rsidRPr="009308B3" w:rsidRDefault="005B7FE4" w:rsidP="00465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37" w14:textId="77777777" w:rsidR="00A350CA" w:rsidRPr="009308B3" w:rsidRDefault="0023563B" w:rsidP="000E72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ogadanka, opis, pokaz,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mapa mentalna</w:t>
            </w:r>
            <w:r w:rsidR="00A80817">
              <w:rPr>
                <w:rFonts w:ascii="Times New Roman" w:hAnsi="Times New Roman"/>
                <w:sz w:val="20"/>
                <w:szCs w:val="20"/>
              </w:rPr>
              <w:t>: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>„B</w:t>
            </w:r>
            <w:r w:rsidR="00FB0D65" w:rsidRPr="009308B3">
              <w:rPr>
                <w:rFonts w:ascii="Times New Roman" w:hAnsi="Times New Roman"/>
                <w:sz w:val="20"/>
                <w:szCs w:val="20"/>
              </w:rPr>
              <w:t>iałka krwi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doświadczenia</w:t>
            </w:r>
            <w:r w:rsidR="00A80817">
              <w:rPr>
                <w:rFonts w:ascii="Times New Roman" w:hAnsi="Times New Roman"/>
                <w:sz w:val="20"/>
                <w:szCs w:val="20"/>
              </w:rPr>
              <w:t>:</w:t>
            </w:r>
            <w:r w:rsidR="000E72BE" w:rsidRPr="009308B3">
              <w:rPr>
                <w:rFonts w:ascii="Times New Roman" w:hAnsi="Times New Roman"/>
                <w:sz w:val="20"/>
                <w:szCs w:val="20"/>
              </w:rPr>
              <w:t xml:space="preserve"> reakcja biuretowa, denaturacja białka</w:t>
            </w:r>
          </w:p>
        </w:tc>
        <w:tc>
          <w:tcPr>
            <w:tcW w:w="1843" w:type="dxa"/>
          </w:tcPr>
          <w:p w14:paraId="1D04D238" w14:textId="77777777" w:rsidR="00A350CA" w:rsidRPr="009308B3" w:rsidRDefault="0023563B" w:rsidP="000E72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estaw przyrządów i odczynników do przeprowadzenia doświadczeń </w:t>
            </w:r>
            <w:r w:rsidR="000E72BE" w:rsidRPr="009308B3">
              <w:rPr>
                <w:rFonts w:ascii="Times New Roman" w:hAnsi="Times New Roman"/>
                <w:sz w:val="20"/>
                <w:szCs w:val="20"/>
              </w:rPr>
              <w:t>(reakcja biuretowa</w:t>
            </w:r>
            <w:r w:rsidR="00E93F1E" w:rsidRPr="009308B3">
              <w:rPr>
                <w:rFonts w:ascii="Times New Roman" w:hAnsi="Times New Roman"/>
                <w:sz w:val="20"/>
                <w:szCs w:val="20"/>
              </w:rPr>
              <w:t>)</w:t>
            </w:r>
            <w:r w:rsidR="005B7FE4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</w:tcPr>
          <w:p w14:paraId="1D04D239" w14:textId="77777777" w:rsidR="00A350CA" w:rsidRPr="009308B3" w:rsidRDefault="005B7FE4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Zwrócenie uwagi ucznia na istotną rolę białek w budowie i funkcjach organizmów</w:t>
            </w:r>
          </w:p>
        </w:tc>
      </w:tr>
      <w:tr w:rsidR="009308B3" w:rsidRPr="009308B3" w14:paraId="1D04D246" w14:textId="77777777" w:rsidTr="000942CB">
        <w:tc>
          <w:tcPr>
            <w:tcW w:w="1883" w:type="dxa"/>
          </w:tcPr>
          <w:p w14:paraId="1D04D23B" w14:textId="77777777" w:rsidR="00A350CA" w:rsidRPr="009308B3" w:rsidRDefault="00A350CA" w:rsidP="0023563B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6. Budowa i funkcje kwasów nukleinowych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1D04D23C" w14:textId="77777777" w:rsidR="00A350CA" w:rsidRPr="009308B3" w:rsidRDefault="00E76D69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D04D23D" w14:textId="77777777" w:rsidR="00A350CA" w:rsidRPr="009308B3" w:rsidRDefault="00E76D69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I.2.4.</w:t>
            </w:r>
          </w:p>
        </w:tc>
        <w:tc>
          <w:tcPr>
            <w:tcW w:w="2552" w:type="dxa"/>
            <w:gridSpan w:val="3"/>
          </w:tcPr>
          <w:p w14:paraId="1D04D23E" w14:textId="77777777" w:rsidR="00A350CA" w:rsidRPr="009308B3" w:rsidRDefault="0023563B" w:rsidP="00BD5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>apoznanie się z budową i znaczeniem biologicznym kwasów nukleinowych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11B5C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3F" w14:textId="77777777" w:rsidR="00A350CA" w:rsidRPr="009308B3" w:rsidRDefault="000D55CA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kwasów nukleinowych </w:t>
            </w:r>
          </w:p>
          <w:p w14:paraId="1D04D240" w14:textId="77777777" w:rsidR="00E93F1E" w:rsidRPr="009308B3" w:rsidRDefault="000D55CA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wyjaśnia różnicę pomiędzy DNA i RNA</w:t>
            </w:r>
          </w:p>
          <w:p w14:paraId="1D04D241" w14:textId="77777777" w:rsidR="00E93F1E" w:rsidRPr="009308B3" w:rsidRDefault="000D55CA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cechy struktury </w:t>
            </w:r>
            <w:r w:rsidR="00E93F1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DNA </w:t>
            </w:r>
          </w:p>
          <w:p w14:paraId="1D04D242" w14:textId="77777777" w:rsidR="00E93F1E" w:rsidRPr="009308B3" w:rsidRDefault="000D55CA" w:rsidP="00DF5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93F1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wyjaśnia znaczenie DNA i RNA w przepływie informacji genetycznej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1D04D243" w14:textId="77777777" w:rsidR="00A350CA" w:rsidRPr="009308B3" w:rsidRDefault="00A80817" w:rsidP="0046585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E93F1E" w:rsidRPr="009308B3">
              <w:rPr>
                <w:rFonts w:ascii="Times New Roman" w:hAnsi="Times New Roman"/>
                <w:sz w:val="20"/>
                <w:szCs w:val="20"/>
              </w:rPr>
              <w:t xml:space="preserve">ogadanka, pokaz struktur RNA,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burza mózgów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93F1E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 xml:space="preserve">Rozszyfrowanie struktury DNA kamieniem milowym nauki XX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wieku</w:t>
            </w:r>
          </w:p>
        </w:tc>
        <w:tc>
          <w:tcPr>
            <w:tcW w:w="1843" w:type="dxa"/>
          </w:tcPr>
          <w:p w14:paraId="1D04D244" w14:textId="77777777" w:rsidR="00A350CA" w:rsidRPr="009308B3" w:rsidRDefault="0023563B" w:rsidP="00B448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 w:rsidR="00E93F1E" w:rsidRPr="009308B3">
              <w:rPr>
                <w:rFonts w:ascii="Times New Roman" w:hAnsi="Times New Roman"/>
                <w:sz w:val="20"/>
                <w:szCs w:val="20"/>
              </w:rPr>
              <w:t xml:space="preserve">odel budowy DNA, plansze obrazujące struktury RNA </w:t>
            </w:r>
          </w:p>
        </w:tc>
        <w:tc>
          <w:tcPr>
            <w:tcW w:w="1779" w:type="dxa"/>
          </w:tcPr>
          <w:p w14:paraId="1D04D245" w14:textId="77777777" w:rsidR="00A350CA" w:rsidRPr="009308B3" w:rsidRDefault="00A350CA" w:rsidP="00B86D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48" w14:textId="77777777" w:rsidTr="00CE014D">
        <w:tc>
          <w:tcPr>
            <w:tcW w:w="14220" w:type="dxa"/>
            <w:gridSpan w:val="10"/>
          </w:tcPr>
          <w:p w14:paraId="1D04D247" w14:textId="77777777" w:rsidR="00A350CA" w:rsidRPr="009308B3" w:rsidRDefault="0023563B" w:rsidP="00834F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III. </w:t>
            </w:r>
            <w:r w:rsidR="00EC5FE2" w:rsidRPr="009308B3">
              <w:rPr>
                <w:rFonts w:ascii="Times New Roman" w:hAnsi="Times New Roman"/>
                <w:b/>
                <w:sz w:val="20"/>
                <w:szCs w:val="20"/>
              </w:rPr>
              <w:t xml:space="preserve">KOMÓRKA JAKO PODSATWOWA JEDNOSTKA BUDULCOWA ORGANIZMÓW </w:t>
            </w:r>
          </w:p>
        </w:tc>
      </w:tr>
      <w:tr w:rsidR="009308B3" w:rsidRPr="009308B3" w14:paraId="1D04D260" w14:textId="77777777" w:rsidTr="00EC5FE2">
        <w:tc>
          <w:tcPr>
            <w:tcW w:w="1883" w:type="dxa"/>
          </w:tcPr>
          <w:p w14:paraId="1D04D249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1.Cechy organizmów żywych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1D04D24A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4B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1843" w:type="dxa"/>
            <w:gridSpan w:val="2"/>
          </w:tcPr>
          <w:p w14:paraId="1D04D24C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 z podstawowymi cechami organizmów żywych, rodzajem komórek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 P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orównanie komórki prokariotycznej z komórką eukariotyczną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4D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Porównanie budowy komórek: bakterii, zwierząt, roślin i grzybów</w:t>
            </w:r>
            <w:r w:rsidR="002356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4E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4F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50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51" w14:textId="77777777" w:rsidR="00372888" w:rsidRPr="009308B3" w:rsidRDefault="000D55CA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wymienia podstawowe cechy żywych organizmów </w:t>
            </w:r>
          </w:p>
          <w:p w14:paraId="1D04D252" w14:textId="77777777" w:rsidR="00372888" w:rsidRPr="009308B3" w:rsidRDefault="000D55CA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14:paraId="1D04D253" w14:textId="77777777" w:rsidR="00372888" w:rsidRPr="009308B3" w:rsidRDefault="0023563B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porównuje i podaje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przykłady komórek prokariotycznych i eukariotycznych </w:t>
            </w:r>
          </w:p>
          <w:p w14:paraId="1D04D254" w14:textId="77777777" w:rsidR="00372888" w:rsidRPr="009308B3" w:rsidRDefault="000D55CA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przedstawia różnice w budowie komórek: bakterii, zwierząt, roślin i grzybów</w:t>
            </w:r>
          </w:p>
          <w:p w14:paraId="1D04D255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56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57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58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59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5A" w14:textId="77777777" w:rsidR="00372888" w:rsidRPr="009308B3" w:rsidRDefault="00372888" w:rsidP="00CE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25B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analizowanie budowy komórek prokariotycznej i eukariotycznej na podstawie planszy (foliogramu) i modelu lub prezentacji</w:t>
            </w:r>
            <w:r w:rsidR="0023563B">
              <w:rPr>
                <w:rFonts w:ascii="Times New Roman" w:hAnsi="Times New Roman"/>
                <w:sz w:val="20"/>
                <w:szCs w:val="20"/>
              </w:rPr>
              <w:t>;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porównanie budowy komórek na podstawie ułożonych rozsypanek</w:t>
            </w:r>
            <w:r w:rsidR="0023563B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konkurs w grupach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polegający na rozpoznawaniu struktur komórkowych </w:t>
            </w:r>
          </w:p>
          <w:p w14:paraId="1D04D25C" w14:textId="77777777" w:rsidR="00372888" w:rsidRPr="009308B3" w:rsidRDefault="00372888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25D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modele komórki prokariotycznej i eukariotycznej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plansza lub foliogram z budową komórki prokariotycznej i poszczególnych rodzajów komórek eukariotycznych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materiały do rozsypanki dla grup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foliogramy struktur komórkowych </w:t>
            </w:r>
          </w:p>
          <w:p w14:paraId="1D04D25E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25F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9308B3" w:rsidRPr="009308B3" w14:paraId="1D04D26D" w14:textId="77777777" w:rsidTr="00EC5FE2">
        <w:tc>
          <w:tcPr>
            <w:tcW w:w="1883" w:type="dxa"/>
          </w:tcPr>
          <w:p w14:paraId="1D04D261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 Główne cechy komórek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1D04D262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63" w14:textId="77777777" w:rsidR="00230262" w:rsidRDefault="003728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1843" w:type="dxa"/>
            <w:gridSpan w:val="2"/>
          </w:tcPr>
          <w:p w14:paraId="1D04D264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ze związkiem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wymia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rów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i kształtów komórek z pełnioną funkcją</w:t>
            </w:r>
            <w:r w:rsidR="00180A4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65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66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wyjaśnia zależność między wymiarami ko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mórki a jej powierzchnią i objętością,</w:t>
            </w:r>
          </w:p>
          <w:p w14:paraId="1D04D267" w14:textId="77777777" w:rsidR="00372888" w:rsidRPr="009308B3" w:rsidRDefault="00372888" w:rsidP="00F72F8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68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analizowanie wymiarów komórek prokariotycznej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i eukariotycznej na podstawie planszy (foliogramu) i modelu lub prezentacji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obserwacje mikroskopowe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kształtów i wielkości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komórek roślinnych i zwierzęcych i nietrwałych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wykonanie ilustracji komórek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na podstawie obrazu spod mikroskopu </w:t>
            </w:r>
          </w:p>
          <w:p w14:paraId="1D04D269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4D26A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modele komórki prokariotycznej i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eukariotycznej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ćwiczenia praktyczne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obliczanie dla wybranych komórek stosunku powierzchni komórki do jej objętości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mikroskopy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trwałe preparaty mikroskopowe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materiały do wykonania preparatów mikroskopowych</w:t>
            </w:r>
          </w:p>
          <w:p w14:paraId="1D04D26B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26C" w14:textId="77777777" w:rsidR="00230262" w:rsidRDefault="002302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89" w14:textId="77777777" w:rsidTr="004E1977">
        <w:tc>
          <w:tcPr>
            <w:tcW w:w="1883" w:type="dxa"/>
          </w:tcPr>
          <w:p w14:paraId="1D04D26E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3. Ultrastruktura komórki zwierzęcej</w:t>
            </w:r>
          </w:p>
        </w:tc>
        <w:tc>
          <w:tcPr>
            <w:tcW w:w="919" w:type="dxa"/>
          </w:tcPr>
          <w:p w14:paraId="1D04D26F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1D04D270" w14:textId="77777777" w:rsidR="00230262" w:rsidRDefault="003728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II.2.</w:t>
            </w:r>
          </w:p>
          <w:p w14:paraId="1D04D271" w14:textId="77777777" w:rsidR="00230262" w:rsidRDefault="003728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II.3. </w:t>
            </w:r>
          </w:p>
          <w:p w14:paraId="1D04D272" w14:textId="77777777" w:rsidR="00230262" w:rsidRDefault="003728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II.4.</w:t>
            </w:r>
          </w:p>
        </w:tc>
        <w:tc>
          <w:tcPr>
            <w:tcW w:w="1843" w:type="dxa"/>
            <w:gridSpan w:val="2"/>
          </w:tcPr>
          <w:p w14:paraId="1D04D273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Poznanie składników plazmatycznych i nieplazmatycznych komórki</w:t>
            </w:r>
            <w:r w:rsidR="00180A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74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Poznanie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budowy błon biologicznych</w:t>
            </w:r>
            <w:r w:rsidR="00180A4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75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Poznanie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właściwości i funkcji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błon biologicznych</w:t>
            </w:r>
            <w:r w:rsidR="00180A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76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adanie selektywnej budowy błon biologicznych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77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Poznanie transportu przez błony biologiczne</w:t>
            </w:r>
            <w:r w:rsidR="00180A4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78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wskazuje na schemacie składniki plazmatyczne i nieplazmatyczne</w:t>
            </w:r>
          </w:p>
          <w:p w14:paraId="1D04D279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wskazuje na schemacie składniki błon biologicznych </w:t>
            </w:r>
          </w:p>
          <w:p w14:paraId="1D04D27A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model budowy błony biologicznej </w:t>
            </w:r>
          </w:p>
          <w:p w14:paraId="1D04D27B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wskazuje właściwości i funkcje błon biologicznych </w:t>
            </w:r>
          </w:p>
          <w:p w14:paraId="1D04D27C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charakteryzuje poszczególne rodzaje transportu przez błony </w:t>
            </w:r>
          </w:p>
          <w:p w14:paraId="1D04D27D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wyjaśnia różnicę między transportem biernym a transportem czynnym </w:t>
            </w:r>
          </w:p>
          <w:p w14:paraId="1D04D27E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porównuje endocytozę z egzocytozą </w:t>
            </w:r>
          </w:p>
          <w:p w14:paraId="1D04D27F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planuje i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przeprowadza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doświadczenie o wpływie roztworów o różnym stężeniu na zjawisko osmozy </w:t>
            </w:r>
          </w:p>
          <w:p w14:paraId="1D04D280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porównuje zjawisko osmozy i dyfuzji </w:t>
            </w:r>
          </w:p>
          <w:p w14:paraId="1D04D281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omawia skutki umieszczenia komórki roślinnej oraz komórki zwierzęcej w roztworach: hipotonicznym, izotonicznym i hipertonicznym</w:t>
            </w:r>
          </w:p>
          <w:p w14:paraId="1D04D282" w14:textId="77777777" w:rsidR="00372888" w:rsidRPr="009308B3" w:rsidRDefault="00372888" w:rsidP="00F72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283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analizowanie budowy błony biologicznej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opis,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pogadanka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charakteryzowanie rodzajów transportu metodą kosza i walizki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obserwacja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zjawiska osmozy</w:t>
            </w:r>
          </w:p>
          <w:p w14:paraId="1D04D284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285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analizowanie budowy błony biologicznej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podręcznik, plansza, prezentacja multimedialna, fragment filmu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charakteryzowanie rodzajów transportu metodą kosza i walizki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zestaw przyrządów do przeprowadzenia doświadczenia o wpływie roztworów o różnym stężeniu na zjawisko osmozy </w:t>
            </w:r>
          </w:p>
          <w:p w14:paraId="1D04D286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04D287" w14:textId="77777777" w:rsidR="00372888" w:rsidRPr="009308B3" w:rsidRDefault="00372888" w:rsidP="00F72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288" w14:textId="77777777" w:rsidR="00230262" w:rsidRDefault="002302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9E" w14:textId="77777777" w:rsidTr="004E1977">
        <w:tc>
          <w:tcPr>
            <w:tcW w:w="1883" w:type="dxa"/>
          </w:tcPr>
          <w:p w14:paraId="1D04D28A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4. Jądro komórkowe – centrum informacji komórki </w:t>
            </w:r>
          </w:p>
        </w:tc>
        <w:tc>
          <w:tcPr>
            <w:tcW w:w="919" w:type="dxa"/>
          </w:tcPr>
          <w:p w14:paraId="1D04D28B" w14:textId="77777777" w:rsidR="00372888" w:rsidRPr="009308B3" w:rsidRDefault="00372888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8C" w14:textId="77777777" w:rsidR="00230262" w:rsidRDefault="003728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0ACB">
              <w:rPr>
                <w:rFonts w:ascii="Times New Roman" w:hAnsi="Times New Roman"/>
                <w:sz w:val="20"/>
                <w:szCs w:val="20"/>
              </w:rPr>
              <w:t>II.5.</w:t>
            </w:r>
          </w:p>
        </w:tc>
        <w:tc>
          <w:tcPr>
            <w:tcW w:w="1843" w:type="dxa"/>
            <w:gridSpan w:val="2"/>
          </w:tcPr>
          <w:p w14:paraId="1D04D28D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oznanie budowy i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funkcji jądra komórkowego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8E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oznanie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składu chemicznego chromatyny i sposobu upakowania DNA w jądrze komórkowym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8F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oznanie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budowy chromosomu metafazowego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90" w14:textId="77777777" w:rsidR="00372888" w:rsidRPr="009308B3" w:rsidRDefault="00180A47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apoznanie z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kariotypem różnych organizmów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291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poznaje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budowę i funkcję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jądra komórkowego </w:t>
            </w:r>
          </w:p>
          <w:p w14:paraId="1D04D292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wskazuje na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schemacie </w:t>
            </w:r>
            <w:r w:rsidR="00180A47" w:rsidRPr="009308B3">
              <w:rPr>
                <w:rFonts w:ascii="Times New Roman" w:hAnsi="Times New Roman"/>
                <w:sz w:val="20"/>
                <w:szCs w:val="20"/>
              </w:rPr>
              <w:t>element</w:t>
            </w:r>
            <w:r w:rsidR="00180A47">
              <w:rPr>
                <w:rFonts w:ascii="Times New Roman" w:hAnsi="Times New Roman"/>
                <w:sz w:val="20"/>
                <w:szCs w:val="20"/>
              </w:rPr>
              <w:t>y</w:t>
            </w:r>
            <w:r w:rsidR="00180A47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budowy jądra komórkowego </w:t>
            </w:r>
          </w:p>
          <w:p w14:paraId="1D04D293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omawia budowę jądra komórkowego</w:t>
            </w:r>
          </w:p>
          <w:p w14:paraId="1D04D294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i euchromatyną </w:t>
            </w:r>
          </w:p>
          <w:p w14:paraId="1D04D295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14:paraId="1D04D296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omawia sposób upakowania DNA w jądrze komórkowym </w:t>
            </w:r>
          </w:p>
          <w:p w14:paraId="1D04D297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omawia budowę chromosomu metafazowego</w:t>
            </w:r>
          </w:p>
          <w:p w14:paraId="1D04D298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wyjaśnia różnicę między komórką haploidalną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 komórką diploidalną </w:t>
            </w:r>
          </w:p>
          <w:p w14:paraId="1D04D299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04D29A" w14:textId="77777777" w:rsidR="00372888" w:rsidRPr="009308B3" w:rsidRDefault="00372888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29B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analizowanie budowy jądra komórkowego na podstawie planszy, foliogramu lub prezentacji multimedialnej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pogadanka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układanie rozsypanki ilustrującej upakowanie DNA w jądrze komórkowym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ćwiczenia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tworzenie papierowego modelu chromosomu metafazowego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ćwiczenia</w:t>
            </w:r>
          </w:p>
        </w:tc>
        <w:tc>
          <w:tcPr>
            <w:tcW w:w="1843" w:type="dxa"/>
          </w:tcPr>
          <w:p w14:paraId="1D04D29C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podręcznik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plansza, foliogram z budową jądra komórkowego lub prezentacja multimedialna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ilustracje i pojęcia do rozsypanki dotyczącej upakowania DNA w jądrze komórkowym</w:t>
            </w:r>
            <w:r w:rsidR="00180A4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ilustracje lub foliogramy prezentujące kariotypy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schematy przedstawiające kariotyp komórki haploidalnej i diploidalnej</w:t>
            </w:r>
            <w:r w:rsidR="00180A47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materiały do wykonania modelu chromosomu metafazowego</w:t>
            </w:r>
          </w:p>
        </w:tc>
        <w:tc>
          <w:tcPr>
            <w:tcW w:w="1779" w:type="dxa"/>
          </w:tcPr>
          <w:p w14:paraId="1D04D29D" w14:textId="77777777" w:rsidR="00372888" w:rsidRPr="009308B3" w:rsidRDefault="00372888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B1" w14:textId="77777777" w:rsidTr="004E1977">
        <w:tc>
          <w:tcPr>
            <w:tcW w:w="1883" w:type="dxa"/>
          </w:tcPr>
          <w:p w14:paraId="1D04D29F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5. Cytoplazma – wewnętrzne środowisko komórki</w:t>
            </w:r>
          </w:p>
        </w:tc>
        <w:tc>
          <w:tcPr>
            <w:tcW w:w="919" w:type="dxa"/>
          </w:tcPr>
          <w:p w14:paraId="1D04D2A0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1D04D2A1" w14:textId="77777777" w:rsidR="00180A47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II.6.</w:t>
            </w:r>
          </w:p>
          <w:p w14:paraId="1D04D2A2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II.7.</w:t>
            </w:r>
          </w:p>
        </w:tc>
        <w:tc>
          <w:tcPr>
            <w:tcW w:w="1843" w:type="dxa"/>
            <w:gridSpan w:val="2"/>
          </w:tcPr>
          <w:p w14:paraId="1D04D2A3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apoznanie ze składem cytozolu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A4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oznanie budowy i roli elementów cytoszkieletu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A5" w14:textId="77777777" w:rsidR="00230262" w:rsidRDefault="00180A47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apoznanie się z budową i rolą siateczki śródplazmatycznej, rybosomów, aparatu Golgiego, lizosomów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A6" w14:textId="77777777" w:rsidR="00372888" w:rsidRPr="009308B3" w:rsidRDefault="00372888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A7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poznaje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składu i znaczenia cytozolu </w:t>
            </w:r>
          </w:p>
          <w:p w14:paraId="1D04D2A8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elementy cytoszkieletu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i omawia ich </w:t>
            </w:r>
            <w:r w:rsidR="00180A47" w:rsidRPr="009308B3">
              <w:rPr>
                <w:rFonts w:ascii="Times New Roman" w:hAnsi="Times New Roman"/>
                <w:sz w:val="20"/>
                <w:szCs w:val="20"/>
              </w:rPr>
              <w:t>funkcj</w:t>
            </w:r>
            <w:r w:rsidR="00180A47">
              <w:rPr>
                <w:rFonts w:ascii="Times New Roman" w:hAnsi="Times New Roman"/>
                <w:sz w:val="20"/>
                <w:szCs w:val="20"/>
              </w:rPr>
              <w:t>e</w:t>
            </w:r>
            <w:r w:rsidR="00180A47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A9" w14:textId="77777777" w:rsidR="00230262" w:rsidRDefault="000D55CA" w:rsidP="000942CB">
            <w:pPr>
              <w:spacing w:after="0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budowę i rolę siateczki śródplazmatycznej, rybosomów, aparatu Golgiego i lizosomów </w:t>
            </w:r>
          </w:p>
          <w:p w14:paraId="1D04D2AA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porównuje elementy cytoszkieletu pod względem budowy, funkcji i rozmieszczenia </w:t>
            </w:r>
          </w:p>
        </w:tc>
        <w:tc>
          <w:tcPr>
            <w:tcW w:w="2268" w:type="dxa"/>
          </w:tcPr>
          <w:p w14:paraId="1D04D2AB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tworzenie mapy mentalnej prezentującej elementy cytozolu i ich funkcje, opis, pogadanka</w:t>
            </w:r>
          </w:p>
          <w:p w14:paraId="1D04D2AC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2AD" w14:textId="77777777" w:rsidR="00372888" w:rsidRPr="009308B3" w:rsidRDefault="00372888" w:rsidP="00CE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2AE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materiały do mapy mentalnej</w:t>
            </w:r>
            <w:r w:rsidR="00465FFA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podręcznik</w:t>
            </w:r>
            <w:r w:rsidR="00465FF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plansze lub foliogramy siateczki, rybosomów, aparatu Golgiego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i lizosomów</w:t>
            </w:r>
            <w:r w:rsidR="00465FFA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prezentacja multimedialna</w:t>
            </w:r>
          </w:p>
          <w:p w14:paraId="1D04D2AF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2B0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BF" w14:textId="77777777" w:rsidTr="004E1977">
        <w:tc>
          <w:tcPr>
            <w:tcW w:w="1883" w:type="dxa"/>
          </w:tcPr>
          <w:p w14:paraId="1D04D2B2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6. Mitochondrium – centrum energetyczne komórki </w:t>
            </w:r>
          </w:p>
        </w:tc>
        <w:tc>
          <w:tcPr>
            <w:tcW w:w="919" w:type="dxa"/>
          </w:tcPr>
          <w:p w14:paraId="1D04D2B3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B4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II.8.</w:t>
            </w:r>
          </w:p>
        </w:tc>
        <w:tc>
          <w:tcPr>
            <w:tcW w:w="1843" w:type="dxa"/>
            <w:gridSpan w:val="2"/>
          </w:tcPr>
          <w:p w14:paraId="1D04D2B5" w14:textId="77777777" w:rsidR="00372888" w:rsidRPr="009308B3" w:rsidRDefault="00465FFA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oznanie budowy i funkcji mitochondrium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B6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2B7" w14:textId="77777777" w:rsidR="00230262" w:rsidRDefault="00465FF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budow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mitochondriów</w:t>
            </w:r>
          </w:p>
          <w:p w14:paraId="1D04D2B8" w14:textId="77777777" w:rsidR="00230262" w:rsidRDefault="00465FF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wyjaśn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rol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mitochondriów jako centrów energetycznych</w:t>
            </w:r>
          </w:p>
          <w:p w14:paraId="1D04D2B9" w14:textId="77777777" w:rsidR="00372888" w:rsidRPr="009308B3" w:rsidRDefault="00372888" w:rsidP="00A80817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1D04D2BA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analizowanie budowy mitochondrium i podstawie planszy, pogadanka</w:t>
            </w:r>
          </w:p>
          <w:p w14:paraId="1D04D2BB" w14:textId="77777777" w:rsidR="00372888" w:rsidRPr="009308B3" w:rsidRDefault="00372888" w:rsidP="00CE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2BC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plansze przedstawiające budowę mitochondrium, podręcznik</w:t>
            </w:r>
          </w:p>
          <w:p w14:paraId="1D04D2BD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2BE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2C1" w14:textId="77777777" w:rsidTr="00CE014D">
        <w:tc>
          <w:tcPr>
            <w:tcW w:w="14220" w:type="dxa"/>
            <w:gridSpan w:val="10"/>
          </w:tcPr>
          <w:p w14:paraId="1D04D2C0" w14:textId="77777777" w:rsidR="00A350CA" w:rsidRPr="009308B3" w:rsidRDefault="00CE18F0" w:rsidP="00D72F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 xml:space="preserve">IV. METABOLIZM </w:t>
            </w:r>
          </w:p>
        </w:tc>
      </w:tr>
      <w:tr w:rsidR="009308B3" w:rsidRPr="009308B3" w14:paraId="1D04D2D2" w14:textId="77777777" w:rsidTr="004E1977">
        <w:tc>
          <w:tcPr>
            <w:tcW w:w="1883" w:type="dxa"/>
          </w:tcPr>
          <w:p w14:paraId="1D04D2C2" w14:textId="77777777" w:rsidR="00A350CA" w:rsidRPr="000942CB" w:rsidRDefault="00465FFA" w:rsidP="00465FFA">
            <w:pPr>
              <w:rPr>
                <w:rFonts w:ascii="Times New Roman" w:hAnsi="Times New Roman"/>
                <w:sz w:val="20"/>
                <w:szCs w:val="20"/>
              </w:rPr>
            </w:pPr>
            <w:r w:rsidRPr="00465FF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sz w:val="20"/>
                <w:szCs w:val="20"/>
              </w:rPr>
              <w:t>Podstawowe zasady metabolizmu.</w:t>
            </w:r>
          </w:p>
        </w:tc>
        <w:tc>
          <w:tcPr>
            <w:tcW w:w="919" w:type="dxa"/>
          </w:tcPr>
          <w:p w14:paraId="1D04D2C3" w14:textId="77777777" w:rsidR="00A350CA" w:rsidRPr="009308B3" w:rsidRDefault="004306A8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C4" w14:textId="77777777" w:rsidR="00465FFA" w:rsidRDefault="004306A8" w:rsidP="00465F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III.1.1</w:t>
            </w:r>
            <w:r w:rsidR="00465FFA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C5" w14:textId="77777777" w:rsidR="00465FFA" w:rsidRDefault="004306A8" w:rsidP="00465F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III.1.2. </w:t>
            </w:r>
          </w:p>
          <w:p w14:paraId="1D04D2C6" w14:textId="77777777" w:rsidR="00A350CA" w:rsidRPr="009308B3" w:rsidRDefault="004306A8" w:rsidP="00465F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III.1.3.</w:t>
            </w:r>
          </w:p>
        </w:tc>
        <w:tc>
          <w:tcPr>
            <w:tcW w:w="1843" w:type="dxa"/>
            <w:gridSpan w:val="2"/>
          </w:tcPr>
          <w:p w14:paraId="1D04D2C7" w14:textId="77777777" w:rsidR="003164D1" w:rsidRDefault="00465FF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AF067F" w:rsidRPr="009308B3">
              <w:rPr>
                <w:rFonts w:ascii="Times New Roman" w:hAnsi="Times New Roman"/>
                <w:sz w:val="20"/>
                <w:szCs w:val="20"/>
              </w:rPr>
              <w:t>rozumienie istoty komplementarności przemian metabolicznych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F067F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C8" w14:textId="77777777" w:rsidR="00465FFA" w:rsidRPr="009308B3" w:rsidRDefault="00465FF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D04D2C9" w14:textId="77777777" w:rsidR="00A350CA" w:rsidRPr="009308B3" w:rsidRDefault="00465FFA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164D1" w:rsidRPr="009308B3">
              <w:rPr>
                <w:rFonts w:ascii="Times New Roman" w:hAnsi="Times New Roman"/>
                <w:sz w:val="20"/>
                <w:szCs w:val="20"/>
              </w:rPr>
              <w:t>oznanie biologicznej roli ATP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CA" w14:textId="77777777" w:rsidR="00A350CA" w:rsidRPr="009308B3" w:rsidRDefault="000D55CA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pojęcie metabolizmu w kontekście funkcjonowania komórki i organizmu </w:t>
            </w:r>
          </w:p>
          <w:p w14:paraId="1D04D2CB" w14:textId="77777777" w:rsidR="004C45C7" w:rsidRPr="009308B3" w:rsidRDefault="000D55CA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tłumaczy różnicę pomiędzy anabolizmem i katabolizmem i podaje przykłady reakcji obu grup </w:t>
            </w:r>
          </w:p>
          <w:p w14:paraId="1D04D2CC" w14:textId="77777777" w:rsidR="004C45C7" w:rsidRPr="009308B3" w:rsidRDefault="000D55CA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45C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rozróżnia szlak od cyklu metabolicznego </w:t>
            </w:r>
          </w:p>
          <w:p w14:paraId="1D04D2CD" w14:textId="77777777" w:rsidR="004C45C7" w:rsidRPr="009308B3" w:rsidRDefault="000D55CA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C5575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4C45C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znaczenie </w:t>
            </w:r>
            <w:r w:rsidR="004C45C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biologiczne ATP</w:t>
            </w:r>
          </w:p>
          <w:p w14:paraId="1D04D2CE" w14:textId="77777777" w:rsidR="004C45C7" w:rsidRPr="009308B3" w:rsidRDefault="000D55CA" w:rsidP="00D72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20F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wyjaśnia rolę cyklu ATP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220F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ADP w przebiegu reakcji metabolicznych </w:t>
            </w:r>
          </w:p>
        </w:tc>
        <w:tc>
          <w:tcPr>
            <w:tcW w:w="2268" w:type="dxa"/>
          </w:tcPr>
          <w:p w14:paraId="1D04D2CF" w14:textId="77777777" w:rsidR="00A350CA" w:rsidRPr="009308B3" w:rsidRDefault="003F01E1" w:rsidP="005C5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942C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b</w:t>
            </w:r>
            <w:r w:rsidR="00E332B1" w:rsidRPr="00A80817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urza mózgów</w:t>
            </w:r>
            <w:r w:rsidR="00E332B1" w:rsidRPr="00465FF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r w:rsidR="00E332B1" w:rsidRPr="009308B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Aktywność metaboliczna</w:t>
            </w:r>
            <w:r w:rsidR="002C526B" w:rsidRPr="009308B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komórki jak mapa drogowa</w:t>
            </w:r>
            <w:r w:rsidR="00E332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pogadanka, opis </w:t>
            </w:r>
          </w:p>
        </w:tc>
        <w:tc>
          <w:tcPr>
            <w:tcW w:w="1843" w:type="dxa"/>
          </w:tcPr>
          <w:p w14:paraId="1D04D2D0" w14:textId="77777777" w:rsidR="00A350CA" w:rsidRPr="009308B3" w:rsidRDefault="00C4054B" w:rsidP="00A35F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6B07F6" w:rsidRPr="009308B3">
              <w:rPr>
                <w:rFonts w:ascii="Times New Roman" w:hAnsi="Times New Roman"/>
                <w:sz w:val="20"/>
                <w:szCs w:val="20"/>
              </w:rPr>
              <w:t>lansze przedstawiajcie aktywność metaboliczne</w:t>
            </w:r>
            <w:r w:rsidR="002C526B" w:rsidRPr="009308B3">
              <w:rPr>
                <w:rFonts w:ascii="Times New Roman" w:hAnsi="Times New Roman"/>
                <w:sz w:val="20"/>
                <w:szCs w:val="20"/>
              </w:rPr>
              <w:t xml:space="preserve"> komórki i </w:t>
            </w:r>
            <w:r w:rsidR="003F5657" w:rsidRPr="009308B3">
              <w:rPr>
                <w:rFonts w:ascii="Times New Roman" w:hAnsi="Times New Roman"/>
                <w:sz w:val="20"/>
                <w:szCs w:val="20"/>
              </w:rPr>
              <w:t xml:space="preserve">budowy ATP </w:t>
            </w:r>
          </w:p>
        </w:tc>
        <w:tc>
          <w:tcPr>
            <w:tcW w:w="1779" w:type="dxa"/>
          </w:tcPr>
          <w:p w14:paraId="1D04D2D1" w14:textId="77777777" w:rsidR="00A350CA" w:rsidRPr="009308B3" w:rsidRDefault="003F5657" w:rsidP="003F56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Udział ATP w metabolizmie można zobrazować przykładzie pieniędzy. </w:t>
            </w:r>
          </w:p>
        </w:tc>
      </w:tr>
      <w:tr w:rsidR="009308B3" w:rsidRPr="009308B3" w14:paraId="1D04D2E4" w14:textId="77777777" w:rsidTr="004E1977">
        <w:tc>
          <w:tcPr>
            <w:tcW w:w="1883" w:type="dxa"/>
          </w:tcPr>
          <w:p w14:paraId="1D04D2D3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919" w:type="dxa"/>
          </w:tcPr>
          <w:p w14:paraId="1D04D2D4" w14:textId="77777777" w:rsidR="00A350CA" w:rsidRPr="009308B3" w:rsidRDefault="004306A8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1D04D2D5" w14:textId="77777777" w:rsidR="00C4054B" w:rsidRDefault="009E671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III.2.1</w:t>
            </w:r>
            <w:r w:rsidR="00C405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D6" w14:textId="77777777" w:rsidR="00C4054B" w:rsidRDefault="009E671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III.2.2</w:t>
            </w:r>
            <w:r w:rsidR="00C4054B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III.2.3</w:t>
            </w:r>
            <w:r w:rsidR="00C4054B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D7" w14:textId="77777777" w:rsidR="00C4054B" w:rsidRDefault="009E671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III.2.4</w:t>
            </w:r>
            <w:r w:rsidR="00C405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D8" w14:textId="77777777" w:rsidR="00A350CA" w:rsidRPr="009308B3" w:rsidRDefault="009E671A" w:rsidP="00AF6D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III.2.5.</w:t>
            </w:r>
          </w:p>
        </w:tc>
        <w:tc>
          <w:tcPr>
            <w:tcW w:w="1843" w:type="dxa"/>
            <w:gridSpan w:val="2"/>
          </w:tcPr>
          <w:p w14:paraId="1D04D2D9" w14:textId="77777777" w:rsidR="00A350CA" w:rsidRPr="009308B3" w:rsidRDefault="00C4054B" w:rsidP="00C410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482854" w:rsidRPr="009308B3">
              <w:rPr>
                <w:rFonts w:ascii="Times New Roman" w:hAnsi="Times New Roman"/>
                <w:sz w:val="20"/>
                <w:szCs w:val="20"/>
              </w:rPr>
              <w:t xml:space="preserve">rozumienie istoty katalizy </w:t>
            </w:r>
            <w:r w:rsidR="00A73EE0" w:rsidRPr="009308B3">
              <w:rPr>
                <w:rFonts w:ascii="Times New Roman" w:hAnsi="Times New Roman"/>
                <w:sz w:val="20"/>
                <w:szCs w:val="20"/>
              </w:rPr>
              <w:t xml:space="preserve">enzymatycznej jako procesu warunkującego życie </w:t>
            </w:r>
          </w:p>
        </w:tc>
        <w:tc>
          <w:tcPr>
            <w:tcW w:w="2268" w:type="dxa"/>
          </w:tcPr>
          <w:p w14:paraId="1D04D2DA" w14:textId="77777777" w:rsidR="00A350CA" w:rsidRPr="009308B3" w:rsidRDefault="000D55CA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cechy enzymów i ich udział w obniżaniu energii aktywacji reakcji chemicznej, </w:t>
            </w:r>
          </w:p>
          <w:p w14:paraId="1D04D2DB" w14:textId="77777777" w:rsidR="00DA7029" w:rsidRPr="009308B3" w:rsidRDefault="000D55CA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sposób działania enzymów (centrum aktywne, kompleks enzym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702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substrat)</w:t>
            </w:r>
          </w:p>
          <w:p w14:paraId="1D04D2DC" w14:textId="77777777" w:rsidR="00DA7029" w:rsidRPr="009308B3" w:rsidRDefault="000D55CA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wpływ temperatury i pH </w:t>
            </w:r>
            <w:r w:rsidR="00EA2283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 aktywność enzymatyczną </w:t>
            </w:r>
          </w:p>
          <w:p w14:paraId="1D04D2DD" w14:textId="77777777" w:rsidR="00EA2283" w:rsidRPr="009308B3" w:rsidRDefault="000D55CA" w:rsidP="002F3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C5E3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tłumaczy biologiczne znaczenie denaturacji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C5E3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enzymów</w:t>
            </w:r>
          </w:p>
          <w:p w14:paraId="1D04D2DE" w14:textId="77777777" w:rsidR="001C5E3F" w:rsidRPr="009308B3" w:rsidRDefault="000D55CA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inhibitorów enzymatycznych </w:t>
            </w:r>
          </w:p>
          <w:p w14:paraId="1D04D2DF" w14:textId="77777777" w:rsidR="00EA2283" w:rsidRPr="009308B3" w:rsidRDefault="000D55CA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C5E3F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znaczenie i wykorzystanie enzymów </w:t>
            </w:r>
          </w:p>
          <w:p w14:paraId="1D04D2E0" w14:textId="77777777" w:rsidR="00112A79" w:rsidRPr="009308B3" w:rsidRDefault="000D55CA" w:rsidP="00EA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przeprowadza doświadczenia wykazujące </w:t>
            </w:r>
            <w:r w:rsidR="00536DF6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wpływ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temperatury na aktywność katalazy </w:t>
            </w:r>
          </w:p>
        </w:tc>
        <w:tc>
          <w:tcPr>
            <w:tcW w:w="2268" w:type="dxa"/>
          </w:tcPr>
          <w:p w14:paraId="1D04D2E1" w14:textId="77777777" w:rsidR="00A350CA" w:rsidRPr="009308B3" w:rsidRDefault="00FD5B57" w:rsidP="00FD5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okaz, pogadanka, analiza </w:t>
            </w:r>
            <w:r w:rsidR="004B3A7A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schematów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4B3A7A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budowa enzymów, 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kinetyka reakcji)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; 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animacji komputerowych (dostępnych m.in. w Internecie) obrazujących budowę i mechanizm działania enzymów, doświadczenie (wpływ temperatury na aktywność </w:t>
            </w: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katalaz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y</w:t>
            </w:r>
            <w:r w:rsidR="00112A79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3" w:type="dxa"/>
          </w:tcPr>
          <w:p w14:paraId="1D04D2E2" w14:textId="77777777" w:rsidR="00A350CA" w:rsidRPr="009308B3" w:rsidRDefault="00FD5B57" w:rsidP="003D08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112A79" w:rsidRPr="009308B3">
              <w:rPr>
                <w:rFonts w:ascii="Times New Roman" w:hAnsi="Times New Roman"/>
                <w:sz w:val="20"/>
                <w:szCs w:val="20"/>
              </w:rPr>
              <w:t>nimacja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A79" w:rsidRPr="009308B3">
              <w:rPr>
                <w:rFonts w:ascii="Times New Roman" w:hAnsi="Times New Roman"/>
                <w:sz w:val="20"/>
                <w:szCs w:val="20"/>
              </w:rPr>
              <w:t>komputerowa, plansze, zestaw materiałów i odczynników d</w:t>
            </w:r>
            <w:r w:rsidR="00E23070" w:rsidRPr="009308B3">
              <w:rPr>
                <w:rFonts w:ascii="Times New Roman" w:hAnsi="Times New Roman"/>
                <w:sz w:val="20"/>
                <w:szCs w:val="20"/>
              </w:rPr>
              <w:t>o przeprowadzenia doświadczenia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E23070" w:rsidRPr="009308B3">
              <w:rPr>
                <w:rFonts w:ascii="Times New Roman" w:hAnsi="Times New Roman"/>
                <w:sz w:val="20"/>
                <w:szCs w:val="20"/>
              </w:rPr>
              <w:t xml:space="preserve"> przykładowy wynik badania krwi z oznaczeniem enzymów (np. enzymów wątrobowych)</w:t>
            </w:r>
          </w:p>
        </w:tc>
        <w:tc>
          <w:tcPr>
            <w:tcW w:w="1779" w:type="dxa"/>
          </w:tcPr>
          <w:p w14:paraId="1D04D2E3" w14:textId="77777777" w:rsidR="00A350CA" w:rsidRPr="009308B3" w:rsidRDefault="00112A79" w:rsidP="00D72F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Animacje dostępne na naukowych stronach internetowych pozwolą na łatwiejsze </w:t>
            </w:r>
            <w:r w:rsidR="004B3A7A" w:rsidRPr="009308B3">
              <w:rPr>
                <w:rFonts w:ascii="Times New Roman" w:hAnsi="Times New Roman"/>
                <w:sz w:val="20"/>
                <w:szCs w:val="20"/>
              </w:rPr>
              <w:t>zrozumienie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przebiegu katalizy enzymatycznej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308B3" w:rsidRPr="009308B3" w14:paraId="1D04D2F2" w14:textId="77777777" w:rsidTr="00E32A23">
        <w:tc>
          <w:tcPr>
            <w:tcW w:w="1883" w:type="dxa"/>
          </w:tcPr>
          <w:p w14:paraId="1D04D2E5" w14:textId="77777777" w:rsidR="00A350CA" w:rsidRPr="009308B3" w:rsidRDefault="00A350CA" w:rsidP="00CE014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3. Oddychanie komórkowe </w:t>
            </w:r>
          </w:p>
        </w:tc>
        <w:tc>
          <w:tcPr>
            <w:tcW w:w="919" w:type="dxa"/>
          </w:tcPr>
          <w:p w14:paraId="1D04D2E6" w14:textId="77777777" w:rsidR="00A350CA" w:rsidRPr="009308B3" w:rsidRDefault="004306A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1D04D2E7" w14:textId="77777777" w:rsidR="00FD5B57" w:rsidRDefault="00DF63D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III.3.1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E8" w14:textId="77777777" w:rsidR="00A350CA" w:rsidRPr="009308B3" w:rsidRDefault="00DF63D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III.3.2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D04D2E9" w14:textId="77777777" w:rsidR="00A350CA" w:rsidRPr="009308B3" w:rsidRDefault="00FD5B57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4B3A7A" w:rsidRPr="009308B3">
              <w:rPr>
                <w:rFonts w:ascii="Times New Roman" w:hAnsi="Times New Roman"/>
                <w:sz w:val="20"/>
                <w:szCs w:val="20"/>
              </w:rPr>
              <w:t>rozumienie istoty i znaczenia tlenowego oddychania komórkowego dla funkcjonowania organizmu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D04D2EA" w14:textId="77777777" w:rsidR="00A350CA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>–</w:t>
            </w:r>
            <w:r w:rsidR="00E95799"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4B3A7A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wyjaśnia termin oddychania komórkowe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>go</w:t>
            </w:r>
            <w:r w:rsidR="004B3A7A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1D04D2EB" w14:textId="77777777" w:rsidR="004B3A7A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omawia budowę mitochondrium</w:t>
            </w:r>
          </w:p>
          <w:p w14:paraId="1D04D2EC" w14:textId="77777777" w:rsidR="004B3A7A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B3A7A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przebieg oddychania komórkowego </w:t>
            </w:r>
          </w:p>
          <w:p w14:paraId="1D04D2ED" w14:textId="77777777" w:rsidR="00E23BC4" w:rsidRPr="009308B3" w:rsidRDefault="000D55CA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wyjściowe substraty i końcowe produkty etapów oddychania komórkowego </w:t>
            </w:r>
          </w:p>
          <w:p w14:paraId="1D04D2EE" w14:textId="77777777" w:rsidR="00E23BC4" w:rsidRPr="009308B3" w:rsidRDefault="000D55CA" w:rsidP="00E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tłumaczy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wynika 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wartość końcowego zysku energetycznego oddychania tlenowego </w:t>
            </w:r>
          </w:p>
        </w:tc>
        <w:tc>
          <w:tcPr>
            <w:tcW w:w="2268" w:type="dxa"/>
          </w:tcPr>
          <w:p w14:paraId="1D04D2EF" w14:textId="77777777" w:rsidR="00A350CA" w:rsidRPr="009308B3" w:rsidRDefault="00A80817" w:rsidP="00E77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p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ogadanka, opis, </w:t>
            </w:r>
            <w:r w:rsidR="00D67B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analiza plansz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67B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ikonografika</w:t>
            </w:r>
            <w:r w:rsidR="00B75DD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67B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analiza schematów</w:t>
            </w:r>
            <w:r w:rsidR="00E23BC4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(przebieg etapów oddychania komórkowego), </w:t>
            </w:r>
            <w:r w:rsidR="00D67BB1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praca z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kartami</w:t>
            </w:r>
            <w:r w:rsidR="00B75DD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pracy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obra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uj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>ą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cymi budowę mitochondrium i etapy</w:t>
            </w:r>
            <w:r w:rsidR="00B75DD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oddychania komórkowego</w:t>
            </w:r>
            <w:r w:rsidR="00FD5B5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B75DD7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1D04D2F0" w14:textId="77777777" w:rsidR="00A350CA" w:rsidRPr="009308B3" w:rsidRDefault="00FD5B57" w:rsidP="00FD5B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D67BB1" w:rsidRPr="009308B3">
              <w:rPr>
                <w:rFonts w:ascii="Times New Roman" w:hAnsi="Times New Roman"/>
                <w:sz w:val="20"/>
                <w:szCs w:val="20"/>
              </w:rPr>
              <w:t>lansze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7BB1" w:rsidRPr="009308B3">
              <w:rPr>
                <w:rFonts w:ascii="Times New Roman" w:hAnsi="Times New Roman"/>
                <w:sz w:val="20"/>
                <w:szCs w:val="20"/>
              </w:rPr>
              <w:t>ikonografiki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7BB1" w:rsidRPr="009308B3">
              <w:rPr>
                <w:rFonts w:ascii="Times New Roman" w:hAnsi="Times New Roman"/>
                <w:sz w:val="20"/>
                <w:szCs w:val="20"/>
              </w:rPr>
              <w:t>model budowy mitochondrium</w:t>
            </w:r>
          </w:p>
        </w:tc>
        <w:tc>
          <w:tcPr>
            <w:tcW w:w="1779" w:type="dxa"/>
          </w:tcPr>
          <w:p w14:paraId="1D04D2F1" w14:textId="77777777" w:rsidR="00A350CA" w:rsidRPr="009308B3" w:rsidRDefault="00D03775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Zaleca się korzystnie z dużej ilości schematów i obrazów, które ułatwiają zrozumienie trudnych dla ucznia zagadnień związanych z oddychaniem komórkowym.</w:t>
            </w:r>
          </w:p>
        </w:tc>
      </w:tr>
      <w:tr w:rsidR="009308B3" w:rsidRPr="009308B3" w14:paraId="1D04D301" w14:textId="77777777" w:rsidTr="00E32A23">
        <w:tc>
          <w:tcPr>
            <w:tcW w:w="1883" w:type="dxa"/>
          </w:tcPr>
          <w:p w14:paraId="1D04D2F3" w14:textId="77777777" w:rsidR="00A350CA" w:rsidRPr="009308B3" w:rsidRDefault="00E77C3D" w:rsidP="00E77C3D">
            <w:pPr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4. Fermentacja mlekowa</w:t>
            </w:r>
          </w:p>
        </w:tc>
        <w:tc>
          <w:tcPr>
            <w:tcW w:w="919" w:type="dxa"/>
          </w:tcPr>
          <w:p w14:paraId="1D04D2F4" w14:textId="77777777" w:rsidR="00A350CA" w:rsidRPr="009308B3" w:rsidRDefault="004306A8" w:rsidP="00DE1F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2F5" w14:textId="77777777" w:rsidR="00FD5B57" w:rsidRDefault="00DF63D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III.3.3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2F6" w14:textId="77777777" w:rsidR="00A350CA" w:rsidRPr="009308B3" w:rsidRDefault="00DF63D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III.3.4. </w:t>
            </w:r>
          </w:p>
          <w:p w14:paraId="1D04D2F7" w14:textId="77777777" w:rsidR="00DF63D1" w:rsidRPr="009308B3" w:rsidRDefault="00DF63D1" w:rsidP="001856B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D04D2F8" w14:textId="77777777" w:rsidR="00AE076D" w:rsidRPr="009308B3" w:rsidRDefault="00FD5B57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AE076D" w:rsidRPr="009308B3">
              <w:rPr>
                <w:rFonts w:ascii="Times New Roman" w:hAnsi="Times New Roman"/>
                <w:sz w:val="20"/>
                <w:szCs w:val="20"/>
              </w:rPr>
              <w:t>rozumienie istoty oddychania w warunkach beztlenowych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076D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2F9" w14:textId="77777777" w:rsidR="00A350CA" w:rsidRPr="009308B3" w:rsidRDefault="00FD5B57" w:rsidP="00E77C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E076D" w:rsidRPr="009308B3">
              <w:rPr>
                <w:rFonts w:ascii="Times New Roman" w:hAnsi="Times New Roman"/>
                <w:sz w:val="20"/>
                <w:szCs w:val="20"/>
              </w:rPr>
              <w:t xml:space="preserve">oznanie różnicy pomiędzy oddychaniem tlenowym a </w:t>
            </w:r>
            <w:r w:rsidR="00E77C3D" w:rsidRPr="009308B3">
              <w:rPr>
                <w:rFonts w:ascii="Times New Roman" w:hAnsi="Times New Roman"/>
                <w:sz w:val="20"/>
                <w:szCs w:val="20"/>
              </w:rPr>
              <w:t>fermentacją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2FA" w14:textId="77777777" w:rsidR="00A14ACB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wyróżnia grupy organizmów pod względem ich tolerancji na tlen</w:t>
            </w:r>
          </w:p>
          <w:p w14:paraId="1D04D2FB" w14:textId="77777777" w:rsidR="00A14ACB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przebieg i sens biologiczny fermentacji mlekowej </w:t>
            </w:r>
          </w:p>
          <w:p w14:paraId="1D04D2FC" w14:textId="77777777" w:rsidR="00224D84" w:rsidRPr="009308B3" w:rsidRDefault="000D55CA" w:rsidP="006D5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14ACB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porównuje zysk energetyczny w komórkach włókien mięśni szkieletowych w warunkach tlenowych i beztlenowych </w:t>
            </w:r>
          </w:p>
          <w:p w14:paraId="1D04D2FD" w14:textId="77777777" w:rsidR="00A14ACB" w:rsidRPr="009308B3" w:rsidRDefault="000D55CA" w:rsidP="00E77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podaje zastosowania fermentacji mlekowej w życiu codziennym</w:t>
            </w:r>
            <w:r w:rsidR="00E9579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1D04D2FE" w14:textId="77777777" w:rsidR="00A350CA" w:rsidRPr="009308B3" w:rsidRDefault="00224D84" w:rsidP="00E77C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analiza schematów, zdjęć i ikonografik przestawiających przebieg </w:t>
            </w:r>
            <w:r w:rsidR="00E77C3D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fermentacji mlekowej</w:t>
            </w: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Pr="009308B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pogadanka,</w:t>
            </w:r>
            <w:r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F3DF5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mapa mentalna </w:t>
            </w:r>
            <w:r w:rsidR="003F3DF5" w:rsidRPr="009308B3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Produkty fermentacji mlekowej w naszym życiu</w:t>
            </w:r>
          </w:p>
        </w:tc>
        <w:tc>
          <w:tcPr>
            <w:tcW w:w="1843" w:type="dxa"/>
          </w:tcPr>
          <w:p w14:paraId="1D04D2FF" w14:textId="77777777" w:rsidR="00A350CA" w:rsidRPr="009308B3" w:rsidRDefault="00FD5B57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24D84" w:rsidRPr="009308B3">
              <w:rPr>
                <w:rFonts w:ascii="Times New Roman" w:hAnsi="Times New Roman"/>
                <w:sz w:val="20"/>
                <w:szCs w:val="20"/>
              </w:rPr>
              <w:t>lansze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24D84" w:rsidRPr="009308B3">
              <w:rPr>
                <w:rFonts w:ascii="Times New Roman" w:hAnsi="Times New Roman"/>
                <w:sz w:val="20"/>
                <w:szCs w:val="20"/>
              </w:rPr>
              <w:t xml:space="preserve"> schematy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24D84"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3DF5" w:rsidRPr="009308B3">
              <w:rPr>
                <w:rFonts w:ascii="Times New Roman" w:hAnsi="Times New Roman"/>
                <w:sz w:val="20"/>
                <w:szCs w:val="20"/>
              </w:rPr>
              <w:t xml:space="preserve">produkty fermentacji: jogurt, kwaśna śmietana, ogórki </w:t>
            </w:r>
            <w:r w:rsidR="00A04C73" w:rsidRPr="009308B3">
              <w:rPr>
                <w:rFonts w:ascii="Times New Roman" w:hAnsi="Times New Roman"/>
                <w:sz w:val="20"/>
                <w:szCs w:val="20"/>
              </w:rPr>
              <w:t>kiszone</w:t>
            </w:r>
          </w:p>
        </w:tc>
        <w:tc>
          <w:tcPr>
            <w:tcW w:w="1779" w:type="dxa"/>
          </w:tcPr>
          <w:p w14:paraId="1D04D300" w14:textId="77777777" w:rsidR="00A350CA" w:rsidRPr="009308B3" w:rsidRDefault="00742B72" w:rsidP="00455F4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Zwrócenie uwagi ucznia na wykorzystanie produktów fermentacji w życiu codziennym.</w:t>
            </w:r>
          </w:p>
        </w:tc>
      </w:tr>
      <w:tr w:rsidR="009308B3" w:rsidRPr="009308B3" w14:paraId="1D04D303" w14:textId="77777777" w:rsidTr="00CE014D">
        <w:tc>
          <w:tcPr>
            <w:tcW w:w="14220" w:type="dxa"/>
            <w:gridSpan w:val="10"/>
          </w:tcPr>
          <w:p w14:paraId="1D04D302" w14:textId="77777777" w:rsidR="00A350CA" w:rsidRPr="009308B3" w:rsidRDefault="00CE18F0" w:rsidP="006D5C6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308B3">
              <w:rPr>
                <w:rFonts w:ascii="Times New Roman" w:hAnsi="Times New Roman"/>
                <w:b/>
                <w:sz w:val="20"/>
                <w:szCs w:val="20"/>
              </w:rPr>
              <w:t xml:space="preserve">V. PODZIAŁY KOMÓRKOWE </w:t>
            </w:r>
          </w:p>
        </w:tc>
      </w:tr>
      <w:tr w:rsidR="009308B3" w:rsidRPr="009308B3" w14:paraId="1D04D314" w14:textId="77777777" w:rsidTr="00E32A23">
        <w:tc>
          <w:tcPr>
            <w:tcW w:w="1883" w:type="dxa"/>
          </w:tcPr>
          <w:p w14:paraId="1D04D304" w14:textId="77777777" w:rsidR="00372888" w:rsidRPr="000942CB" w:rsidRDefault="00FD5B57" w:rsidP="00FD5B57">
            <w:pPr>
              <w:rPr>
                <w:rFonts w:ascii="Times New Roman" w:hAnsi="Times New Roman"/>
                <w:sz w:val="20"/>
                <w:szCs w:val="20"/>
              </w:rPr>
            </w:pPr>
            <w:r w:rsidRPr="00FD5B57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01E1" w:rsidRPr="000942CB">
              <w:rPr>
                <w:rFonts w:ascii="Times New Roman" w:hAnsi="Times New Roman"/>
                <w:sz w:val="20"/>
                <w:szCs w:val="20"/>
              </w:rPr>
              <w:t>Przebieg cyklu komórkowego</w:t>
            </w:r>
          </w:p>
        </w:tc>
        <w:tc>
          <w:tcPr>
            <w:tcW w:w="919" w:type="dxa"/>
          </w:tcPr>
          <w:p w14:paraId="1D04D305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306" w14:textId="77777777" w:rsidR="00FD5B57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IV.1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04D307" w14:textId="77777777" w:rsidR="00FD5B57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IV.2.</w:t>
            </w:r>
          </w:p>
          <w:p w14:paraId="1D04D308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IV.3.</w:t>
            </w:r>
          </w:p>
        </w:tc>
        <w:tc>
          <w:tcPr>
            <w:tcW w:w="1843" w:type="dxa"/>
            <w:gridSpan w:val="2"/>
          </w:tcPr>
          <w:p w14:paraId="1D04D309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 z cyklem życiowym komórki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4D30A" w14:textId="77777777" w:rsidR="00372888" w:rsidRPr="009308B3" w:rsidRDefault="00372888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D04D30B" w14:textId="77777777" w:rsidR="00372888" w:rsidRPr="009308B3" w:rsidRDefault="00372888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04D30C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omawia fazy cyklu komórkowego</w:t>
            </w:r>
          </w:p>
          <w:p w14:paraId="1D04D30D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wyjaśnia rolę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interfazy w cyklu życiowym komórki</w:t>
            </w:r>
          </w:p>
          <w:p w14:paraId="1D04D30E" w14:textId="77777777" w:rsidR="00230262" w:rsidRDefault="00230262" w:rsidP="000942C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D04D30F" w14:textId="77777777" w:rsidR="00372888" w:rsidRPr="009308B3" w:rsidRDefault="00372888" w:rsidP="00CE014D">
            <w:pPr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310" w14:textId="77777777" w:rsidR="00230262" w:rsidRDefault="00372888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analizowanie schematu cyklu komórkowego </w:t>
            </w:r>
            <w:r w:rsidR="000D55CA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>plansze, foliogramy, prezentacja multimedialna</w:t>
            </w:r>
            <w:r w:rsidR="00FD5B5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metoda kosza i walizki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do podsumowania wiadomości dotyczących</w:t>
            </w:r>
            <w:r w:rsidR="00FD5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B82" w:rsidRPr="009308B3">
              <w:rPr>
                <w:rFonts w:ascii="Times New Roman" w:hAnsi="Times New Roman"/>
                <w:sz w:val="20"/>
                <w:szCs w:val="20"/>
              </w:rPr>
              <w:t>etapów cyklu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B82" w:rsidRPr="009308B3">
              <w:rPr>
                <w:rFonts w:ascii="Times New Roman" w:hAnsi="Times New Roman"/>
                <w:sz w:val="20"/>
                <w:szCs w:val="20"/>
              </w:rPr>
              <w:t>komórkowego</w:t>
            </w:r>
          </w:p>
          <w:p w14:paraId="1D04D311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312" w14:textId="77777777" w:rsidR="00372888" w:rsidRPr="009308B3" w:rsidRDefault="00FD5B57" w:rsidP="00CE01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odręcznik, foliogramy, plansze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>kolorowe kartki z nazwami i krótką charakterystyką etapów cyklu komórkowego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372888" w:rsidRPr="009308B3">
              <w:rPr>
                <w:rFonts w:ascii="Times New Roman" w:hAnsi="Times New Roman"/>
                <w:sz w:val="20"/>
                <w:szCs w:val="20"/>
              </w:rPr>
              <w:t xml:space="preserve"> zdania charakteryzujące poszczególne etapy cyklu komórkowego do kosza i walizki</w:t>
            </w:r>
          </w:p>
        </w:tc>
        <w:tc>
          <w:tcPr>
            <w:tcW w:w="1779" w:type="dxa"/>
          </w:tcPr>
          <w:p w14:paraId="1D04D313" w14:textId="77777777" w:rsidR="00372888" w:rsidRPr="009308B3" w:rsidRDefault="00372888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324" w14:textId="77777777" w:rsidTr="00E32A23">
        <w:tc>
          <w:tcPr>
            <w:tcW w:w="1883" w:type="dxa"/>
          </w:tcPr>
          <w:p w14:paraId="1D04D315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2. Mitoza</w:t>
            </w:r>
          </w:p>
        </w:tc>
        <w:tc>
          <w:tcPr>
            <w:tcW w:w="919" w:type="dxa"/>
          </w:tcPr>
          <w:p w14:paraId="1D04D316" w14:textId="77777777" w:rsidR="007A684E" w:rsidRPr="009308B3" w:rsidRDefault="007A684E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317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IV.2.</w:t>
            </w:r>
          </w:p>
          <w:p w14:paraId="1D04D318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IV.3. </w:t>
            </w:r>
          </w:p>
          <w:p w14:paraId="1D04D319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IV.4.</w:t>
            </w:r>
          </w:p>
        </w:tc>
        <w:tc>
          <w:tcPr>
            <w:tcW w:w="1843" w:type="dxa"/>
            <w:gridSpan w:val="2"/>
          </w:tcPr>
          <w:p w14:paraId="1D04D31A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 z przebiegiem i znaczeniem mitozy</w:t>
            </w:r>
            <w:r w:rsidR="00FD5B5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31B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4782">
              <w:rPr>
                <w:rFonts w:ascii="Times New Roman" w:hAnsi="Times New Roman"/>
                <w:sz w:val="20"/>
                <w:szCs w:val="20"/>
              </w:rPr>
              <w:t>o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>mawia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 xml:space="preserve">przebieg i znaczenia mitozy </w:t>
            </w:r>
          </w:p>
          <w:p w14:paraId="1D04D31C" w14:textId="77777777" w:rsidR="00230262" w:rsidRDefault="000D55CA" w:rsidP="000942C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 xml:space="preserve">wyjaśnia pojęcie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cytokineza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01E1" w:rsidRPr="000942CB">
              <w:rPr>
                <w:rFonts w:ascii="Times New Roman" w:hAnsi="Times New Roman"/>
                <w:i/>
                <w:sz w:val="20"/>
                <w:szCs w:val="20"/>
              </w:rPr>
              <w:t>kariokineza</w:t>
            </w:r>
          </w:p>
          <w:p w14:paraId="1D04D31D" w14:textId="77777777" w:rsidR="007A684E" w:rsidRPr="009308B3" w:rsidRDefault="007A684E" w:rsidP="00A80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31E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analiza przebiegu mitozy na podstawie planszy, foliogramów</w:t>
            </w:r>
            <w:r w:rsidR="0046478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gra dydaktyczna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tycząca przebiegu mitozy </w:t>
            </w:r>
          </w:p>
          <w:p w14:paraId="1D04D31F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04D320" w14:textId="77777777" w:rsidR="007A684E" w:rsidRPr="009308B3" w:rsidRDefault="007A684E" w:rsidP="00A80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321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podręcznik, foliogramy, plansze</w:t>
            </w:r>
            <w:r w:rsidR="0046478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kolorowe kartki z nazwami i krótką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lastRenderedPageBreak/>
              <w:t>charakterystyką etapów cyklu komórkowego</w:t>
            </w:r>
            <w:r w:rsidR="00464782">
              <w:rPr>
                <w:rFonts w:ascii="Times New Roman" w:hAnsi="Times New Roman"/>
                <w:sz w:val="20"/>
                <w:szCs w:val="20"/>
              </w:rPr>
              <w:t>;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ilustracje i nazwy poszczególnych etapów mitozy i mejozy do gry dydaktycznej </w:t>
            </w:r>
            <w:r w:rsidRPr="009308B3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</w:p>
          <w:p w14:paraId="1D04D322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323" w14:textId="77777777" w:rsidR="007A684E" w:rsidRPr="009308B3" w:rsidRDefault="007A684E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8B3" w:rsidRPr="009308B3" w14:paraId="1D04D331" w14:textId="77777777" w:rsidTr="00E32A23">
        <w:tc>
          <w:tcPr>
            <w:tcW w:w="1883" w:type="dxa"/>
          </w:tcPr>
          <w:p w14:paraId="1D04D325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3. Programowana śmierć komórki </w:t>
            </w:r>
          </w:p>
        </w:tc>
        <w:tc>
          <w:tcPr>
            <w:tcW w:w="919" w:type="dxa"/>
          </w:tcPr>
          <w:p w14:paraId="1D04D326" w14:textId="77777777" w:rsidR="007A684E" w:rsidRPr="009308B3" w:rsidRDefault="007A684E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327" w14:textId="77777777" w:rsidR="007A684E" w:rsidRPr="009308B3" w:rsidRDefault="007A684E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IV.5.</w:t>
            </w:r>
          </w:p>
        </w:tc>
        <w:tc>
          <w:tcPr>
            <w:tcW w:w="1843" w:type="dxa"/>
            <w:gridSpan w:val="2"/>
          </w:tcPr>
          <w:p w14:paraId="1D04D328" w14:textId="77777777" w:rsidR="007A684E" w:rsidRPr="009308B3" w:rsidRDefault="007A684E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 z programem śmierci komórki i skutkami nadmiernych podziałów komórkowych</w:t>
            </w:r>
            <w:r w:rsidR="004647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329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 xml:space="preserve">wyjaśnia, na czym polega programowana śmierć komórki </w:t>
            </w:r>
          </w:p>
          <w:p w14:paraId="1D04D32A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>wyjaśnia zjawisko</w:t>
            </w:r>
            <w:r w:rsidR="00E95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>apoptozy</w:t>
            </w:r>
          </w:p>
          <w:p w14:paraId="1D04D32B" w14:textId="77777777" w:rsidR="007A684E" w:rsidRPr="009308B3" w:rsidRDefault="007A684E" w:rsidP="00F7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04D32C" w14:textId="77777777" w:rsidR="007A684E" w:rsidRPr="009308B3" w:rsidRDefault="007A684E" w:rsidP="00CE014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04D32D" w14:textId="77777777" w:rsidR="007A684E" w:rsidRPr="009308B3" w:rsidRDefault="007A684E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32E" w14:textId="77777777" w:rsidR="007A684E" w:rsidRPr="009308B3" w:rsidRDefault="00464782" w:rsidP="00CE0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="007A684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>chematy, foliogramy lub plansze ze schematem apoptozy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7A684E" w:rsidRPr="009308B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opis</w:t>
            </w:r>
          </w:p>
        </w:tc>
        <w:tc>
          <w:tcPr>
            <w:tcW w:w="1843" w:type="dxa"/>
          </w:tcPr>
          <w:p w14:paraId="1D04D32F" w14:textId="77777777" w:rsidR="007A684E" w:rsidRPr="009308B3" w:rsidRDefault="00464782" w:rsidP="00CE01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>odręcznik, foliogramy, schematy</w:t>
            </w:r>
          </w:p>
        </w:tc>
        <w:tc>
          <w:tcPr>
            <w:tcW w:w="1779" w:type="dxa"/>
          </w:tcPr>
          <w:p w14:paraId="1D04D330" w14:textId="77777777" w:rsidR="007A684E" w:rsidRPr="009308B3" w:rsidRDefault="007A684E" w:rsidP="006D5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84E" w:rsidRPr="009308B3" w14:paraId="1D04D340" w14:textId="77777777" w:rsidTr="00E32A23">
        <w:tc>
          <w:tcPr>
            <w:tcW w:w="1883" w:type="dxa"/>
          </w:tcPr>
          <w:p w14:paraId="1D04D332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 xml:space="preserve">4. Mejoza </w:t>
            </w:r>
          </w:p>
        </w:tc>
        <w:tc>
          <w:tcPr>
            <w:tcW w:w="919" w:type="dxa"/>
          </w:tcPr>
          <w:p w14:paraId="1D04D333" w14:textId="77777777" w:rsidR="007A684E" w:rsidRPr="009308B3" w:rsidRDefault="007A684E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D04D334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IV.1.</w:t>
            </w:r>
          </w:p>
          <w:p w14:paraId="1D04D335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IV,2.</w:t>
            </w:r>
          </w:p>
          <w:p w14:paraId="1D04D336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IV.4</w:t>
            </w:r>
          </w:p>
        </w:tc>
        <w:tc>
          <w:tcPr>
            <w:tcW w:w="1843" w:type="dxa"/>
            <w:gridSpan w:val="2"/>
          </w:tcPr>
          <w:p w14:paraId="1D04D337" w14:textId="77777777" w:rsidR="00230262" w:rsidRDefault="007A6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Zapoznanie z przebiegiem i znaczeniem mitozy</w:t>
            </w:r>
            <w:r w:rsidR="004647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D04D338" w14:textId="77777777" w:rsidR="00230262" w:rsidRDefault="000D55CA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4782">
              <w:rPr>
                <w:rFonts w:ascii="Times New Roman" w:hAnsi="Times New Roman"/>
                <w:sz w:val="20"/>
                <w:szCs w:val="20"/>
              </w:rPr>
              <w:t>o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>mawia przebieg i znaczenia mejozy</w:t>
            </w:r>
          </w:p>
          <w:p w14:paraId="1D04D339" w14:textId="77777777" w:rsidR="00230262" w:rsidRDefault="000D55CA" w:rsidP="000942C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4782">
              <w:rPr>
                <w:rFonts w:ascii="Times New Roman" w:hAnsi="Times New Roman"/>
                <w:sz w:val="20"/>
                <w:szCs w:val="20"/>
              </w:rPr>
              <w:t>w</w:t>
            </w:r>
            <w:r w:rsidR="007A684E" w:rsidRPr="009308B3">
              <w:rPr>
                <w:rFonts w:ascii="Times New Roman" w:hAnsi="Times New Roman"/>
                <w:sz w:val="20"/>
                <w:szCs w:val="20"/>
              </w:rPr>
              <w:t xml:space="preserve">yjaśnia znaczenie zjawiska </w:t>
            </w:r>
            <w:r w:rsidR="007A684E" w:rsidRPr="009308B3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46478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7A684E" w:rsidRPr="009308B3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  <w:p w14:paraId="1D04D33A" w14:textId="77777777" w:rsidR="007A684E" w:rsidRPr="009308B3" w:rsidRDefault="007A684E" w:rsidP="00A80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04D33B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analiza przebiegu mejozy na podstawie planszy, foliogramów</w:t>
            </w:r>
            <w:r w:rsidR="0046478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F01E1" w:rsidRPr="000942CB">
              <w:rPr>
                <w:rFonts w:ascii="Times New Roman" w:hAnsi="Times New Roman"/>
                <w:b/>
                <w:sz w:val="20"/>
                <w:szCs w:val="20"/>
              </w:rPr>
              <w:t>gra dydaktyczna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8B3">
              <w:rPr>
                <w:rFonts w:ascii="Times New Roman" w:hAnsi="Times New Roman"/>
                <w:i/>
                <w:sz w:val="20"/>
                <w:szCs w:val="20"/>
              </w:rPr>
              <w:t>memory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 dotycząca przebiegu mejozy </w:t>
            </w:r>
          </w:p>
          <w:p w14:paraId="1D04D33C" w14:textId="77777777" w:rsidR="007A684E" w:rsidRPr="009308B3" w:rsidRDefault="007A684E" w:rsidP="00A8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D04D33D" w14:textId="77777777" w:rsidR="00230262" w:rsidRDefault="007A684E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308B3">
              <w:rPr>
                <w:rFonts w:ascii="Times New Roman" w:hAnsi="Times New Roman"/>
                <w:sz w:val="20"/>
                <w:szCs w:val="20"/>
              </w:rPr>
              <w:t>podręcznik, foliogramy, plansze</w:t>
            </w:r>
            <w:r w:rsidR="0046478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9308B3">
              <w:rPr>
                <w:rFonts w:ascii="Times New Roman" w:hAnsi="Times New Roman"/>
                <w:sz w:val="20"/>
                <w:szCs w:val="20"/>
              </w:rPr>
              <w:t xml:space="preserve">kolorowe kartki z nazwami i krótką charakterystyką etapów cyklu komórkowego </w:t>
            </w:r>
          </w:p>
          <w:p w14:paraId="1D04D33E" w14:textId="77777777" w:rsidR="00230262" w:rsidRDefault="00230262" w:rsidP="000942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04D33F" w14:textId="77777777" w:rsidR="007A684E" w:rsidRPr="009308B3" w:rsidRDefault="007A684E" w:rsidP="00A808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04D341" w14:textId="77777777" w:rsidR="00230262" w:rsidRDefault="00230262" w:rsidP="000942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04D342" w14:textId="77777777" w:rsidR="000C1987" w:rsidRPr="009308B3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9308B3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D345" w14:textId="77777777" w:rsidR="00FD5B57" w:rsidRDefault="00FD5B57" w:rsidP="00326F0F">
      <w:pPr>
        <w:spacing w:after="0" w:line="240" w:lineRule="auto"/>
      </w:pPr>
      <w:r>
        <w:separator/>
      </w:r>
    </w:p>
  </w:endnote>
  <w:endnote w:type="continuationSeparator" w:id="0">
    <w:p w14:paraId="1D04D346" w14:textId="77777777" w:rsidR="00FD5B57" w:rsidRDefault="00FD5B57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D347" w14:textId="77777777" w:rsidR="00FD5B57" w:rsidRDefault="000942C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E5E">
      <w:rPr>
        <w:noProof/>
      </w:rPr>
      <w:t>1</w:t>
    </w:r>
    <w:r>
      <w:rPr>
        <w:noProof/>
      </w:rPr>
      <w:fldChar w:fldCharType="end"/>
    </w:r>
  </w:p>
  <w:p w14:paraId="1D04D348" w14:textId="77777777" w:rsidR="00FD5B57" w:rsidRDefault="00FD5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D343" w14:textId="77777777" w:rsidR="00FD5B57" w:rsidRDefault="00FD5B57" w:rsidP="00326F0F">
      <w:pPr>
        <w:spacing w:after="0" w:line="240" w:lineRule="auto"/>
      </w:pPr>
      <w:r>
        <w:separator/>
      </w:r>
    </w:p>
  </w:footnote>
  <w:footnote w:type="continuationSeparator" w:id="0">
    <w:p w14:paraId="1D04D344" w14:textId="77777777" w:rsidR="00FD5B57" w:rsidRDefault="00FD5B57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F1FD0"/>
    <w:multiLevelType w:val="hybridMultilevel"/>
    <w:tmpl w:val="C000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102BA"/>
    <w:multiLevelType w:val="hybridMultilevel"/>
    <w:tmpl w:val="866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0030C"/>
    <w:multiLevelType w:val="hybridMultilevel"/>
    <w:tmpl w:val="B2BE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14089">
    <w:abstractNumId w:val="25"/>
  </w:num>
  <w:num w:numId="2" w16cid:durableId="1820615083">
    <w:abstractNumId w:val="18"/>
  </w:num>
  <w:num w:numId="3" w16cid:durableId="712651552">
    <w:abstractNumId w:val="14"/>
  </w:num>
  <w:num w:numId="4" w16cid:durableId="1681539571">
    <w:abstractNumId w:val="11"/>
  </w:num>
  <w:num w:numId="5" w16cid:durableId="783577859">
    <w:abstractNumId w:val="17"/>
  </w:num>
  <w:num w:numId="6" w16cid:durableId="1189831360">
    <w:abstractNumId w:val="12"/>
  </w:num>
  <w:num w:numId="7" w16cid:durableId="84691182">
    <w:abstractNumId w:val="8"/>
  </w:num>
  <w:num w:numId="8" w16cid:durableId="41832140">
    <w:abstractNumId w:val="3"/>
  </w:num>
  <w:num w:numId="9" w16cid:durableId="940915709">
    <w:abstractNumId w:val="2"/>
  </w:num>
  <w:num w:numId="10" w16cid:durableId="1555701639">
    <w:abstractNumId w:val="1"/>
  </w:num>
  <w:num w:numId="11" w16cid:durableId="1913389774">
    <w:abstractNumId w:val="0"/>
  </w:num>
  <w:num w:numId="12" w16cid:durableId="1493254634">
    <w:abstractNumId w:val="7"/>
  </w:num>
  <w:num w:numId="13" w16cid:durableId="1224565015">
    <w:abstractNumId w:val="6"/>
  </w:num>
  <w:num w:numId="14" w16cid:durableId="127358156">
    <w:abstractNumId w:val="5"/>
  </w:num>
  <w:num w:numId="15" w16cid:durableId="1406218313">
    <w:abstractNumId w:val="4"/>
  </w:num>
  <w:num w:numId="16" w16cid:durableId="2032220386">
    <w:abstractNumId w:val="9"/>
  </w:num>
  <w:num w:numId="17" w16cid:durableId="1113137713">
    <w:abstractNumId w:val="19"/>
  </w:num>
  <w:num w:numId="18" w16cid:durableId="1312443559">
    <w:abstractNumId w:val="23"/>
  </w:num>
  <w:num w:numId="19" w16cid:durableId="1578586832">
    <w:abstractNumId w:val="22"/>
  </w:num>
  <w:num w:numId="20" w16cid:durableId="1828744122">
    <w:abstractNumId w:val="15"/>
  </w:num>
  <w:num w:numId="21" w16cid:durableId="1652900491">
    <w:abstractNumId w:val="29"/>
  </w:num>
  <w:num w:numId="22" w16cid:durableId="1049307514">
    <w:abstractNumId w:val="10"/>
  </w:num>
  <w:num w:numId="23" w16cid:durableId="2064937508">
    <w:abstractNumId w:val="13"/>
  </w:num>
  <w:num w:numId="24" w16cid:durableId="1664626751">
    <w:abstractNumId w:val="24"/>
  </w:num>
  <w:num w:numId="25" w16cid:durableId="364335917">
    <w:abstractNumId w:val="20"/>
  </w:num>
  <w:num w:numId="26" w16cid:durableId="1092240864">
    <w:abstractNumId w:val="30"/>
  </w:num>
  <w:num w:numId="27" w16cid:durableId="915090168">
    <w:abstractNumId w:val="26"/>
  </w:num>
  <w:num w:numId="28" w16cid:durableId="1621107498">
    <w:abstractNumId w:val="27"/>
  </w:num>
  <w:num w:numId="29" w16cid:durableId="809634403">
    <w:abstractNumId w:val="21"/>
  </w:num>
  <w:num w:numId="30" w16cid:durableId="1711876895">
    <w:abstractNumId w:val="16"/>
  </w:num>
  <w:num w:numId="31" w16cid:durableId="13307161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2CB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58F3"/>
    <w:rsid w:val="000B60F8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5CA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2BE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0F0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716C"/>
    <w:rsid w:val="001078E3"/>
    <w:rsid w:val="00107D62"/>
    <w:rsid w:val="00107E90"/>
    <w:rsid w:val="00107F1B"/>
    <w:rsid w:val="00110001"/>
    <w:rsid w:val="00110862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A47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500B"/>
    <w:rsid w:val="00195EB5"/>
    <w:rsid w:val="00196210"/>
    <w:rsid w:val="001963F9"/>
    <w:rsid w:val="0019680E"/>
    <w:rsid w:val="00196866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F013F"/>
    <w:rsid w:val="001F01F7"/>
    <w:rsid w:val="001F07C6"/>
    <w:rsid w:val="001F0F24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62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3BF"/>
    <w:rsid w:val="0023563B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888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899"/>
    <w:rsid w:val="003828F5"/>
    <w:rsid w:val="00382A4E"/>
    <w:rsid w:val="0038322F"/>
    <w:rsid w:val="00383A57"/>
    <w:rsid w:val="00383A69"/>
    <w:rsid w:val="0038402F"/>
    <w:rsid w:val="0038418A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844"/>
    <w:rsid w:val="003D094A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1E1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AF3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44CE"/>
    <w:rsid w:val="00424EAD"/>
    <w:rsid w:val="0042543D"/>
    <w:rsid w:val="004256DB"/>
    <w:rsid w:val="00425806"/>
    <w:rsid w:val="00425877"/>
    <w:rsid w:val="0042620F"/>
    <w:rsid w:val="004264B7"/>
    <w:rsid w:val="00426610"/>
    <w:rsid w:val="00426613"/>
    <w:rsid w:val="004268AD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108"/>
    <w:rsid w:val="0043370B"/>
    <w:rsid w:val="0043389E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782"/>
    <w:rsid w:val="0046484F"/>
    <w:rsid w:val="004649AE"/>
    <w:rsid w:val="00464CBF"/>
    <w:rsid w:val="00465240"/>
    <w:rsid w:val="0046536A"/>
    <w:rsid w:val="00465822"/>
    <w:rsid w:val="00465856"/>
    <w:rsid w:val="004659B4"/>
    <w:rsid w:val="00465A3E"/>
    <w:rsid w:val="00465FFA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A09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2316"/>
    <w:rsid w:val="004D2B17"/>
    <w:rsid w:val="004D2D13"/>
    <w:rsid w:val="004D31B9"/>
    <w:rsid w:val="004D379F"/>
    <w:rsid w:val="004D4214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565"/>
    <w:rsid w:val="0054159C"/>
    <w:rsid w:val="005416CF"/>
    <w:rsid w:val="00541935"/>
    <w:rsid w:val="00541C7D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1DF"/>
    <w:rsid w:val="00564431"/>
    <w:rsid w:val="005647A3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CC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575"/>
    <w:rsid w:val="005C5617"/>
    <w:rsid w:val="005C59AA"/>
    <w:rsid w:val="005C59D0"/>
    <w:rsid w:val="005C5B8E"/>
    <w:rsid w:val="005C5E0F"/>
    <w:rsid w:val="005C60A1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524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949"/>
    <w:rsid w:val="00693BFE"/>
    <w:rsid w:val="006940F5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E0"/>
    <w:rsid w:val="006B6212"/>
    <w:rsid w:val="006B6247"/>
    <w:rsid w:val="006B64B1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662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72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5E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C95"/>
    <w:rsid w:val="0075502A"/>
    <w:rsid w:val="0075512F"/>
    <w:rsid w:val="00755467"/>
    <w:rsid w:val="007556A9"/>
    <w:rsid w:val="00755E13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73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267"/>
    <w:rsid w:val="007A602A"/>
    <w:rsid w:val="007A60E5"/>
    <w:rsid w:val="007A6150"/>
    <w:rsid w:val="007A6444"/>
    <w:rsid w:val="007A6549"/>
    <w:rsid w:val="007A684E"/>
    <w:rsid w:val="007A691F"/>
    <w:rsid w:val="007A6A41"/>
    <w:rsid w:val="007A72C5"/>
    <w:rsid w:val="007A7E5C"/>
    <w:rsid w:val="007B036C"/>
    <w:rsid w:val="007B089D"/>
    <w:rsid w:val="007B09A0"/>
    <w:rsid w:val="007B0ACB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19FC"/>
    <w:rsid w:val="008B2242"/>
    <w:rsid w:val="008B24B8"/>
    <w:rsid w:val="008B28BB"/>
    <w:rsid w:val="008B28F5"/>
    <w:rsid w:val="008B2AA2"/>
    <w:rsid w:val="008B2C0A"/>
    <w:rsid w:val="008B30FB"/>
    <w:rsid w:val="008B32A0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132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8B3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85E"/>
    <w:rsid w:val="00984C90"/>
    <w:rsid w:val="00985190"/>
    <w:rsid w:val="00985301"/>
    <w:rsid w:val="009856BE"/>
    <w:rsid w:val="00986127"/>
    <w:rsid w:val="00986459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49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6C8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817"/>
    <w:rsid w:val="00A80A88"/>
    <w:rsid w:val="00A80AEB"/>
    <w:rsid w:val="00A80F55"/>
    <w:rsid w:val="00A81149"/>
    <w:rsid w:val="00A81442"/>
    <w:rsid w:val="00A81602"/>
    <w:rsid w:val="00A81AFA"/>
    <w:rsid w:val="00A8209C"/>
    <w:rsid w:val="00A820C3"/>
    <w:rsid w:val="00A82154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B66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F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0CBB"/>
    <w:rsid w:val="00B91D4B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6DF"/>
    <w:rsid w:val="00BA3A67"/>
    <w:rsid w:val="00BA3E17"/>
    <w:rsid w:val="00BA413A"/>
    <w:rsid w:val="00BA4B82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B63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54B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31C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3CE"/>
    <w:rsid w:val="00C94672"/>
    <w:rsid w:val="00C946FD"/>
    <w:rsid w:val="00C94833"/>
    <w:rsid w:val="00C94969"/>
    <w:rsid w:val="00C94BE5"/>
    <w:rsid w:val="00C94C2B"/>
    <w:rsid w:val="00C9507D"/>
    <w:rsid w:val="00C950F7"/>
    <w:rsid w:val="00C96279"/>
    <w:rsid w:val="00C96490"/>
    <w:rsid w:val="00C9680A"/>
    <w:rsid w:val="00C96A79"/>
    <w:rsid w:val="00C96D4D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011"/>
    <w:rsid w:val="00CA72C6"/>
    <w:rsid w:val="00CB022D"/>
    <w:rsid w:val="00CB04BA"/>
    <w:rsid w:val="00CB073F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14D"/>
    <w:rsid w:val="00CE075A"/>
    <w:rsid w:val="00CE090B"/>
    <w:rsid w:val="00CE0C7A"/>
    <w:rsid w:val="00CE0DA3"/>
    <w:rsid w:val="00CE1207"/>
    <w:rsid w:val="00CE18C2"/>
    <w:rsid w:val="00CE18F0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5F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C7F28"/>
    <w:rsid w:val="00DD03DC"/>
    <w:rsid w:val="00DD0821"/>
    <w:rsid w:val="00DD09F7"/>
    <w:rsid w:val="00DD0B3A"/>
    <w:rsid w:val="00DD0BD5"/>
    <w:rsid w:val="00DD0BE3"/>
    <w:rsid w:val="00DD0D45"/>
    <w:rsid w:val="00DD10D5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4E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C3D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538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396"/>
    <w:rsid w:val="00E94715"/>
    <w:rsid w:val="00E94AF5"/>
    <w:rsid w:val="00E94B99"/>
    <w:rsid w:val="00E9509E"/>
    <w:rsid w:val="00E95313"/>
    <w:rsid w:val="00E95799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8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9D0"/>
    <w:rsid w:val="00F92A4E"/>
    <w:rsid w:val="00F92D8B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0E6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B57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D1C3"/>
  <w15:docId w15:val="{9356F8BD-8E3A-4E5B-B091-5FC3600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1FE60-6EC5-4AB7-B920-1DC7BAFF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2455</Words>
  <Characters>14000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Katarzyna Skowrońska</cp:lastModifiedBy>
  <cp:revision>2</cp:revision>
  <cp:lastPrinted>2019-06-04T09:24:00Z</cp:lastPrinted>
  <dcterms:created xsi:type="dcterms:W3CDTF">2024-09-03T17:15:00Z</dcterms:created>
  <dcterms:modified xsi:type="dcterms:W3CDTF">2024-09-03T17:15:00Z</dcterms:modified>
</cp:coreProperties>
</file>