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CB5C" w14:textId="77777777" w:rsidR="00A46F20" w:rsidRDefault="002A4054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172A84">
        <w:rPr>
          <w:rFonts w:ascii="Times New Roman" w:hAnsi="Times New Roman"/>
          <w:b/>
          <w:sz w:val="28"/>
          <w:szCs w:val="28"/>
        </w:rPr>
        <w:t>b</w:t>
      </w:r>
      <w:r w:rsidR="00C1568A">
        <w:rPr>
          <w:rFonts w:ascii="Times New Roman" w:hAnsi="Times New Roman"/>
          <w:b/>
          <w:sz w:val="28"/>
          <w:szCs w:val="28"/>
        </w:rPr>
        <w:t>iologia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1568A">
        <w:rPr>
          <w:rFonts w:ascii="Times New Roman" w:hAnsi="Times New Roman"/>
          <w:b/>
          <w:sz w:val="28"/>
          <w:szCs w:val="28"/>
        </w:rPr>
        <w:t>I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>szkoły</w:t>
      </w:r>
      <w:r w:rsidR="00C1568A">
        <w:rPr>
          <w:rFonts w:ascii="Times New Roman" w:hAnsi="Times New Roman"/>
          <w:b/>
          <w:sz w:val="28"/>
          <w:szCs w:val="28"/>
        </w:rPr>
        <w:t xml:space="preserve"> </w:t>
      </w:r>
      <w:r w:rsidR="00172A84">
        <w:rPr>
          <w:rFonts w:ascii="Times New Roman" w:hAnsi="Times New Roman"/>
          <w:b/>
          <w:sz w:val="28"/>
          <w:szCs w:val="28"/>
        </w:rPr>
        <w:t xml:space="preserve">branżowej I stopnia </w:t>
      </w:r>
    </w:p>
    <w:p w14:paraId="2EEACB5D" w14:textId="77777777" w:rsidR="002B6CF2" w:rsidRPr="00A93DE9" w:rsidRDefault="000625C3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Autorki</w:t>
      </w:r>
      <w:r w:rsidR="00172A84">
        <w:rPr>
          <w:rFonts w:ascii="Times New Roman" w:hAnsi="Times New Roman"/>
          <w:b/>
          <w:sz w:val="28"/>
          <w:szCs w:val="28"/>
        </w:rPr>
        <w:t xml:space="preserve">: </w:t>
      </w:r>
      <w:r w:rsidR="002B6CF2">
        <w:rPr>
          <w:rFonts w:ascii="Times New Roman" w:hAnsi="Times New Roman"/>
          <w:b/>
          <w:sz w:val="28"/>
          <w:szCs w:val="28"/>
        </w:rPr>
        <w:t xml:space="preserve">Beata Jakubik, Renata Szymańska </w:t>
      </w:r>
    </w:p>
    <w:p w14:paraId="2EEACB5E" w14:textId="77777777" w:rsidR="00800EBE" w:rsidRPr="00A93DE9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B62A3A" w14:paraId="2EEACB66" w14:textId="77777777" w:rsidTr="0086780C">
        <w:tc>
          <w:tcPr>
            <w:tcW w:w="2357" w:type="dxa"/>
          </w:tcPr>
          <w:p w14:paraId="2EEACB5F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2EEACB60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61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14:paraId="2EEACB62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2EEACB63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14:paraId="2EEACB64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2EEACB65" w14:textId="77777777" w:rsidR="00800EBE" w:rsidRPr="00B62A3A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B62A3A" w14:paraId="2EEACB68" w14:textId="77777777" w:rsidTr="0086780C">
        <w:tc>
          <w:tcPr>
            <w:tcW w:w="14144" w:type="dxa"/>
            <w:gridSpan w:val="6"/>
          </w:tcPr>
          <w:p w14:paraId="2EEACB67" w14:textId="77777777" w:rsidR="00800EBE" w:rsidRPr="00B62A3A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211D">
              <w:rPr>
                <w:rFonts w:ascii="Times New Roman" w:hAnsi="Times New Roman"/>
                <w:b/>
                <w:sz w:val="20"/>
                <w:szCs w:val="20"/>
              </w:rPr>
              <w:t>BADANIA BIOLOGICZNE</w:t>
            </w:r>
          </w:p>
        </w:tc>
      </w:tr>
      <w:tr w:rsidR="008C247D" w:rsidRPr="00B62A3A" w14:paraId="2EEACB7D" w14:textId="77777777" w:rsidTr="0086780C">
        <w:trPr>
          <w:trHeight w:val="2514"/>
        </w:trPr>
        <w:tc>
          <w:tcPr>
            <w:tcW w:w="2357" w:type="dxa"/>
          </w:tcPr>
          <w:p w14:paraId="2EEACB69" w14:textId="77777777" w:rsidR="008C247D" w:rsidRPr="00B62A3A" w:rsidRDefault="008C247D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62A3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="001F463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Metody w badaniach biologicznych </w:t>
            </w:r>
          </w:p>
        </w:tc>
        <w:tc>
          <w:tcPr>
            <w:tcW w:w="2357" w:type="dxa"/>
          </w:tcPr>
          <w:p w14:paraId="2EEACB6A" w14:textId="77777777" w:rsidR="003441BC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EEACB6B" w14:textId="77777777" w:rsidR="008C247D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wymienia metody stosowane w biologii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6C" w14:textId="77777777" w:rsidR="003441BC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podaje etapy badania biologicznego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6D" w14:textId="77777777" w:rsidR="003441BC" w:rsidRPr="00B62A3A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uczestniczy w wykonywaniu eksperymentu naukowego</w:t>
            </w:r>
            <w:r w:rsidR="00172A84">
              <w:rPr>
                <w:rFonts w:ascii="Times New Roman" w:hAnsi="Times New Roman"/>
                <w:sz w:val="20"/>
                <w:szCs w:val="20"/>
              </w:rPr>
              <w:t>.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6E" w14:textId="77777777" w:rsidR="003441BC" w:rsidRDefault="003441BC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EEACB6F" w14:textId="77777777" w:rsidR="008C247D" w:rsidRDefault="0007645F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omawia metody stosowane w biologii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70" w14:textId="77777777" w:rsidR="003441BC" w:rsidRDefault="0007645F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omawia zasady prowadzania badania biologicznego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71" w14:textId="77777777" w:rsidR="003441BC" w:rsidRPr="00B62A3A" w:rsidRDefault="0007645F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przeprowadza prosty eksperyment</w:t>
            </w:r>
            <w:r w:rsidR="00172A84">
              <w:rPr>
                <w:rFonts w:ascii="Times New Roman" w:hAnsi="Times New Roman"/>
                <w:sz w:val="20"/>
                <w:szCs w:val="20"/>
              </w:rPr>
              <w:t>.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72" w14:textId="77777777" w:rsidR="008C247D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14:paraId="2EEACB73" w14:textId="77777777" w:rsidR="003441BC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rozróżnia próbę kontrolną od badawczej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74" w14:textId="77777777" w:rsidR="0028744F" w:rsidRDefault="0007645F" w:rsidP="0028744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>
              <w:rPr>
                <w:rFonts w:ascii="Times New Roman" w:hAnsi="Times New Roman"/>
                <w:sz w:val="20"/>
                <w:szCs w:val="20"/>
              </w:rPr>
              <w:t>formułuje problem badawczy doświadczania lub obserwacji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34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75" w14:textId="77777777" w:rsidR="004A242A" w:rsidRPr="00B62A3A" w:rsidRDefault="0007645F" w:rsidP="0028744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44F">
              <w:rPr>
                <w:rFonts w:ascii="Times New Roman" w:hAnsi="Times New Roman"/>
                <w:sz w:val="20"/>
                <w:szCs w:val="20"/>
              </w:rPr>
              <w:t>w</w:t>
            </w:r>
            <w:r w:rsidR="00C4030B">
              <w:rPr>
                <w:rFonts w:ascii="Times New Roman" w:hAnsi="Times New Roman"/>
                <w:sz w:val="20"/>
                <w:szCs w:val="20"/>
              </w:rPr>
              <w:t>yciąga wnioski z doświadczenia</w:t>
            </w:r>
            <w:r w:rsidR="00172A84">
              <w:rPr>
                <w:rFonts w:ascii="Times New Roman" w:hAnsi="Times New Roman"/>
                <w:sz w:val="20"/>
                <w:szCs w:val="20"/>
              </w:rPr>
              <w:t>.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B76" w14:textId="77777777" w:rsidR="00AA1E1B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EEACB77" w14:textId="77777777" w:rsidR="00C4030B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>
              <w:rPr>
                <w:rFonts w:ascii="Times New Roman" w:hAnsi="Times New Roman"/>
                <w:sz w:val="20"/>
                <w:szCs w:val="20"/>
              </w:rPr>
              <w:t>formułuje hipotezy i wyciąga wnioski z samodzielnie przeprowadzonego doświadczenia biologicznego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78" w14:textId="77777777" w:rsidR="00C4030B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sporządza </w:t>
            </w:r>
            <w:r w:rsidR="0028744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172A84">
              <w:rPr>
                <w:rFonts w:ascii="Times New Roman" w:hAnsi="Times New Roman"/>
                <w:sz w:val="20"/>
                <w:szCs w:val="20"/>
              </w:rPr>
              <w:t>doświadczenia;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79" w14:textId="77777777" w:rsidR="00C4030B" w:rsidRPr="00B62A3A" w:rsidRDefault="0007645F" w:rsidP="0028744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44F">
              <w:rPr>
                <w:rFonts w:ascii="Times New Roman" w:hAnsi="Times New Roman"/>
                <w:sz w:val="20"/>
                <w:szCs w:val="20"/>
              </w:rPr>
              <w:t>analizuje uzyskane dane</w:t>
            </w:r>
            <w:r w:rsidR="00172A84">
              <w:rPr>
                <w:rFonts w:ascii="Times New Roman" w:hAnsi="Times New Roman"/>
                <w:sz w:val="20"/>
                <w:szCs w:val="20"/>
              </w:rPr>
              <w:t>.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B7A" w14:textId="77777777" w:rsidR="00AA1E1B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EEACB7B" w14:textId="77777777" w:rsidR="00C4030B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samodzielnie planuje i wykonuje </w:t>
            </w:r>
            <w:r w:rsidR="00172A84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 w:rsidR="00C4030B">
              <w:rPr>
                <w:rFonts w:ascii="Times New Roman" w:hAnsi="Times New Roman"/>
                <w:sz w:val="20"/>
                <w:szCs w:val="20"/>
              </w:rPr>
              <w:t>biologiczne z zachowaniem etapów metody badawczej</w:t>
            </w:r>
            <w:r w:rsidR="00172A84">
              <w:rPr>
                <w:rFonts w:ascii="Times New Roman" w:hAnsi="Times New Roman"/>
                <w:sz w:val="20"/>
                <w:szCs w:val="20"/>
              </w:rPr>
              <w:t>;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7C" w14:textId="77777777" w:rsidR="00C4030B" w:rsidRPr="00B62A3A" w:rsidRDefault="0007645F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>
              <w:rPr>
                <w:rFonts w:ascii="Times New Roman" w:hAnsi="Times New Roman"/>
                <w:sz w:val="20"/>
                <w:szCs w:val="20"/>
              </w:rPr>
              <w:t xml:space="preserve">rozwija zainteresowania </w:t>
            </w:r>
            <w:r w:rsidR="009208B6">
              <w:rPr>
                <w:rFonts w:ascii="Times New Roman" w:hAnsi="Times New Roman"/>
                <w:sz w:val="20"/>
                <w:szCs w:val="20"/>
              </w:rPr>
              <w:t>przyrodnicze</w:t>
            </w:r>
            <w:r w:rsidR="00172A84">
              <w:rPr>
                <w:rFonts w:ascii="Times New Roman" w:hAnsi="Times New Roman"/>
                <w:sz w:val="20"/>
                <w:szCs w:val="20"/>
              </w:rPr>
              <w:t>.</w:t>
            </w:r>
            <w:r w:rsidR="00920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645DE" w:rsidRPr="00B62A3A" w14:paraId="2EEACB92" w14:textId="77777777" w:rsidTr="0086780C">
        <w:tc>
          <w:tcPr>
            <w:tcW w:w="2357" w:type="dxa"/>
          </w:tcPr>
          <w:p w14:paraId="2EEACB7E" w14:textId="77777777" w:rsidR="00D645DE" w:rsidRPr="00B62A3A" w:rsidRDefault="00D645DE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>2. Metody badawcze stosowane w biologii</w:t>
            </w:r>
            <w:r w:rsidRPr="00255C1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7F" w14:textId="77777777" w:rsidR="00D645DE" w:rsidRDefault="00D645DE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80" w14:textId="77777777" w:rsidR="00D645DE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wymienia rodzaje mikroskopów stosowanych w badaniach komórek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81" w14:textId="77777777" w:rsidR="00D645DE" w:rsidRPr="00B62A3A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wymienia inne metody stosowane w badaniach komórek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B82" w14:textId="77777777" w:rsidR="00D645DE" w:rsidRDefault="00D645DE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EEACB83" w14:textId="77777777" w:rsidR="00D645DE" w:rsidRDefault="0007645F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omawia rodzaje mikroskopów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stosowanych w biologii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84" w14:textId="77777777" w:rsidR="00D645DE" w:rsidRPr="00B62A3A" w:rsidRDefault="0007645F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omawia inne metody stosowane w badaniach komórek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85" w14:textId="77777777" w:rsidR="00D645DE" w:rsidRPr="00B62A3A" w:rsidRDefault="00D645DE" w:rsidP="0083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EEACB86" w14:textId="77777777" w:rsidR="00D645DE" w:rsidRDefault="00D645DE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14:paraId="2EEACB87" w14:textId="77777777" w:rsidR="00D645DE" w:rsidRDefault="0007645F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rozróżnia mikroskop optyczny od innej optyki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88" w14:textId="77777777" w:rsidR="00D645DE" w:rsidRPr="00832BC2" w:rsidRDefault="0007645F" w:rsidP="00832BC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 xml:space="preserve">rozróżnia metody badań komórek </w:t>
            </w:r>
            <w:r w:rsidR="00D645DE" w:rsidRPr="0072468D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D645D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645DE" w:rsidRPr="0072468D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89" w14:textId="77777777" w:rsidR="00D645DE" w:rsidRPr="00B62A3A" w:rsidRDefault="00D645DE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B8A" w14:textId="77777777" w:rsidR="00D645DE" w:rsidRPr="003E2FD4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2FD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8B" w14:textId="77777777" w:rsidR="00D645DE" w:rsidRPr="003E2FD4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porównuje działanie mikroskopu optycznego i mikroskopu elektronowego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8C" w14:textId="77777777" w:rsidR="00D645DE" w:rsidRPr="003E2FD4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wymienia zalety i wady mikroskopów optycznych oraz elektronowych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B8D" w14:textId="77777777" w:rsidR="00832BC2" w:rsidRDefault="00832BC2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8E" w14:textId="77777777" w:rsidR="00D645DE" w:rsidRPr="003E2FD4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określa zasadę działania mikroskopu fluorescencyjnego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8F" w14:textId="77777777" w:rsidR="00D645DE" w:rsidRPr="003E2FD4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wyjaśnia różnicę w sposobie działania mikroskopów elektronowych: transmisyjnego i skaningowego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90" w14:textId="77777777" w:rsidR="00D645DE" w:rsidRPr="003E2FD4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EACB91" w14:textId="77777777" w:rsidR="00D645DE" w:rsidRPr="003E2FD4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  <w:r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4637" w:rsidRPr="00B62A3A" w14:paraId="2EEACB94" w14:textId="77777777" w:rsidTr="00832BC2">
        <w:tc>
          <w:tcPr>
            <w:tcW w:w="14144" w:type="dxa"/>
            <w:gridSpan w:val="6"/>
          </w:tcPr>
          <w:p w14:paraId="2EEACB93" w14:textId="77777777" w:rsidR="001F4637" w:rsidRPr="001F4637" w:rsidRDefault="001F4637" w:rsidP="00F56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F567AD">
              <w:rPr>
                <w:rFonts w:ascii="Times New Roman" w:hAnsi="Times New Roman"/>
                <w:b/>
                <w:sz w:val="20"/>
                <w:szCs w:val="20"/>
              </w:rPr>
              <w:t>BUDOWA CHEMICZNA ORGANIZMÓW</w:t>
            </w:r>
          </w:p>
        </w:tc>
      </w:tr>
      <w:tr w:rsidR="00D645DE" w:rsidRPr="00B62A3A" w14:paraId="2EEACBA8" w14:textId="77777777" w:rsidTr="0086780C">
        <w:tc>
          <w:tcPr>
            <w:tcW w:w="2357" w:type="dxa"/>
          </w:tcPr>
          <w:p w14:paraId="2EEACB95" w14:textId="77777777" w:rsidR="00D645DE" w:rsidRPr="0072468D" w:rsidRDefault="00832BC2" w:rsidP="0083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32BC2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645DE" w:rsidRPr="0072468D">
              <w:rPr>
                <w:rFonts w:ascii="Times New Roman" w:hAnsi="Times New Roman"/>
                <w:sz w:val="20"/>
                <w:szCs w:val="20"/>
                <w:lang w:eastAsia="pl-PL"/>
              </w:rPr>
              <w:t>Skład chemiczny organizmu</w:t>
            </w:r>
            <w:r w:rsidR="00D645DE" w:rsidRPr="0072468D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2EEACB96" w14:textId="77777777" w:rsidR="00832BC2" w:rsidRDefault="00832BC2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97" w14:textId="77777777" w:rsidR="00D645DE" w:rsidRPr="003E2FD4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wymienia składniki nieorganiczne i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lastRenderedPageBreak/>
              <w:t>organiczne organizmów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98" w14:textId="77777777" w:rsidR="00D645DE" w:rsidRPr="003E2FD4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wymienia makroelementy i mikroelementy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99" w14:textId="77777777" w:rsidR="00D645DE" w:rsidRPr="003E2FD4" w:rsidRDefault="00D645DE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9A" w14:textId="77777777" w:rsidR="00832BC2" w:rsidRDefault="00832BC2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9B" w14:textId="77777777" w:rsidR="00D645DE" w:rsidRPr="003E2FD4" w:rsidRDefault="0007645F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lastRenderedPageBreak/>
              <w:t>mikroelementy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9C" w14:textId="77777777" w:rsidR="00832BC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EEACB9D" w14:textId="77777777" w:rsidR="00D645DE" w:rsidRPr="003E2FD4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wymienia funkcje wody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B9E" w14:textId="77777777" w:rsidR="00832BC2" w:rsidRDefault="00832BC2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9F" w14:textId="77777777" w:rsidR="00D645DE" w:rsidRPr="003E2FD4" w:rsidRDefault="0007645F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omawia znaczenie wybranych makro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lastRenderedPageBreak/>
              <w:t>mikroelementów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A0" w14:textId="77777777" w:rsidR="00D645DE" w:rsidRPr="003E2FD4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omawia budowę cząsteczki wody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BA1" w14:textId="77777777" w:rsidR="00832BC2" w:rsidRDefault="00832BC2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A2" w14:textId="77777777" w:rsidR="00D645DE" w:rsidRPr="003E2FD4" w:rsidRDefault="00832BC2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określa objawy niedoboru wybranych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lastRenderedPageBreak/>
              <w:t>makro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7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i mikroelementów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A3" w14:textId="77777777" w:rsidR="00D645DE" w:rsidRPr="003E2FD4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>charakteryzuje właściwości fizykochemiczne wody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A4" w14:textId="77777777" w:rsidR="00D645DE" w:rsidRPr="003E2FD4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BA5" w14:textId="77777777" w:rsidR="00832BC2" w:rsidRDefault="00832BC2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A6" w14:textId="77777777" w:rsidR="00D645DE" w:rsidRPr="003E2FD4" w:rsidRDefault="0007645F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t xml:space="preserve">wykazuje związek między budową </w:t>
            </w:r>
            <w:r w:rsidR="00D645DE" w:rsidRPr="003E2FD4">
              <w:rPr>
                <w:rFonts w:ascii="Times New Roman" w:hAnsi="Times New Roman"/>
                <w:sz w:val="20"/>
                <w:szCs w:val="20"/>
              </w:rPr>
              <w:lastRenderedPageBreak/>
              <w:t>cząsteczki wody i właściwościami a jej rolą w organizmie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A7" w14:textId="77777777" w:rsidR="00D645DE" w:rsidRPr="003E2FD4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B62A3A" w14:paraId="2EEACBBB" w14:textId="77777777" w:rsidTr="0086780C">
        <w:tc>
          <w:tcPr>
            <w:tcW w:w="2357" w:type="dxa"/>
          </w:tcPr>
          <w:p w14:paraId="2EEACBA9" w14:textId="77777777" w:rsidR="009903D4" w:rsidRPr="00B62A3A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Organiczne związki węgla </w:t>
            </w:r>
          </w:p>
        </w:tc>
        <w:tc>
          <w:tcPr>
            <w:tcW w:w="2357" w:type="dxa"/>
          </w:tcPr>
          <w:p w14:paraId="2EEACBAA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AB" w14:textId="77777777" w:rsidR="009903D4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58CC">
              <w:rPr>
                <w:rFonts w:ascii="Times New Roman" w:hAnsi="Times New Roman"/>
                <w:sz w:val="20"/>
                <w:szCs w:val="20"/>
              </w:rPr>
              <w:t>wie, c</w:t>
            </w:r>
            <w:r w:rsidR="00832BC2">
              <w:rPr>
                <w:rFonts w:ascii="Times New Roman" w:hAnsi="Times New Roman"/>
                <w:sz w:val="20"/>
                <w:szCs w:val="20"/>
              </w:rPr>
              <w:t>zym</w:t>
            </w:r>
            <w:r w:rsidR="005958CC">
              <w:rPr>
                <w:rFonts w:ascii="Times New Roman" w:hAnsi="Times New Roman"/>
                <w:sz w:val="20"/>
                <w:szCs w:val="20"/>
              </w:rPr>
              <w:t xml:space="preserve"> są organiczne związki węgla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5958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AC" w14:textId="77777777" w:rsidR="005958CC" w:rsidRPr="00B62A3A" w:rsidRDefault="0007645F" w:rsidP="003E4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436D">
              <w:rPr>
                <w:rFonts w:ascii="Times New Roman" w:hAnsi="Times New Roman"/>
                <w:sz w:val="20"/>
                <w:szCs w:val="20"/>
              </w:rPr>
              <w:t>podaje przykład polimeru komórkowego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AD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AE" w14:textId="77777777" w:rsidR="009903D4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832BC2">
              <w:rPr>
                <w:rFonts w:ascii="Times New Roman" w:hAnsi="Times New Roman"/>
                <w:sz w:val="20"/>
                <w:szCs w:val="20"/>
              </w:rPr>
              <w:t>czym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jest węgiel organiczny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AF" w14:textId="77777777" w:rsidR="00B301D7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3E436D">
              <w:rPr>
                <w:rFonts w:ascii="Times New Roman" w:hAnsi="Times New Roman"/>
                <w:sz w:val="20"/>
                <w:szCs w:val="20"/>
              </w:rPr>
              <w:t>związków organicznych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0" w14:textId="77777777" w:rsidR="00B301D7" w:rsidRPr="00B62A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>
              <w:rPr>
                <w:rFonts w:ascii="Times New Roman" w:hAnsi="Times New Roman"/>
                <w:sz w:val="20"/>
                <w:szCs w:val="20"/>
              </w:rPr>
              <w:t>wyjaśnia różnicę pomiędzy monomerem i polimerem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B1" w14:textId="77777777" w:rsidR="00832BC2" w:rsidRDefault="00832BC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B2" w14:textId="77777777" w:rsidR="00B301D7" w:rsidRDefault="0007645F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>
              <w:rPr>
                <w:rFonts w:ascii="Times New Roman" w:hAnsi="Times New Roman"/>
                <w:sz w:val="20"/>
                <w:szCs w:val="20"/>
              </w:rPr>
              <w:t>wymienia cechy węgla organicznego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3" w14:textId="77777777" w:rsidR="00B301D7" w:rsidRPr="00B62A3A" w:rsidRDefault="0007645F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>
              <w:rPr>
                <w:rFonts w:ascii="Times New Roman" w:hAnsi="Times New Roman"/>
                <w:sz w:val="20"/>
                <w:szCs w:val="20"/>
              </w:rPr>
              <w:t>wyjaśnia, dlaczego makrocząsteczki komórkowe są polimerami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BB4" w14:textId="77777777" w:rsidR="00832BC2" w:rsidRPr="0072468D" w:rsidRDefault="00832BC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B5" w14:textId="77777777" w:rsidR="009903D4" w:rsidRDefault="0007645F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436D">
              <w:rPr>
                <w:rFonts w:ascii="Times New Roman" w:hAnsi="Times New Roman"/>
                <w:sz w:val="20"/>
                <w:szCs w:val="20"/>
              </w:rPr>
              <w:t>wyjaśnia funkcje biologiczne związków organicznych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B30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6" w14:textId="77777777" w:rsidR="00B301D7" w:rsidRPr="00B62A3A" w:rsidRDefault="0007645F" w:rsidP="003E4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33BC">
              <w:rPr>
                <w:rFonts w:ascii="Times New Roman" w:hAnsi="Times New Roman"/>
                <w:sz w:val="20"/>
                <w:szCs w:val="20"/>
              </w:rPr>
              <w:t xml:space="preserve">omawia mechanizm reakcji </w:t>
            </w:r>
            <w:r w:rsidR="003E436D">
              <w:rPr>
                <w:rFonts w:ascii="Times New Roman" w:hAnsi="Times New Roman"/>
                <w:sz w:val="20"/>
                <w:szCs w:val="20"/>
              </w:rPr>
              <w:t>powstawania poli</w:t>
            </w:r>
            <w:r w:rsidR="004833BC">
              <w:rPr>
                <w:rFonts w:ascii="Times New Roman" w:hAnsi="Times New Roman"/>
                <w:sz w:val="20"/>
                <w:szCs w:val="20"/>
              </w:rPr>
              <w:t>merów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BB7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B8" w14:textId="77777777" w:rsidR="004833BC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>
              <w:rPr>
                <w:rFonts w:ascii="Times New Roman" w:hAnsi="Times New Roman"/>
                <w:sz w:val="20"/>
                <w:szCs w:val="20"/>
              </w:rPr>
              <w:t>na konkretnych przykładach omawia cechy węgla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33BC">
              <w:rPr>
                <w:rFonts w:ascii="Times New Roman" w:hAnsi="Times New Roman"/>
                <w:sz w:val="20"/>
                <w:szCs w:val="20"/>
              </w:rPr>
              <w:t>organicznego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4833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9" w14:textId="77777777" w:rsidR="009903D4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436D">
              <w:rPr>
                <w:rFonts w:ascii="Times New Roman" w:hAnsi="Times New Roman"/>
                <w:sz w:val="20"/>
                <w:szCs w:val="20"/>
              </w:rPr>
              <w:t>klasyfikuje związki organiczne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3E43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A" w14:textId="77777777" w:rsidR="004833BC" w:rsidRPr="00B62A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>
              <w:rPr>
                <w:rFonts w:ascii="Times New Roman" w:hAnsi="Times New Roman"/>
                <w:sz w:val="20"/>
                <w:szCs w:val="20"/>
              </w:rPr>
              <w:t>korzysta z dodatkowych źródeł wiedzy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4833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B4DFB" w:rsidRPr="00B62A3A" w14:paraId="2EEACBD4" w14:textId="77777777" w:rsidTr="007E6C7A">
        <w:tc>
          <w:tcPr>
            <w:tcW w:w="2357" w:type="dxa"/>
          </w:tcPr>
          <w:p w14:paraId="2EEACBBC" w14:textId="77777777" w:rsidR="000B4DFB" w:rsidRPr="00B62A3A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 Węglowodany – budowa i znaczenie</w:t>
            </w:r>
            <w:r w:rsidR="000B4DFB" w:rsidRPr="00B62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BD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BE" w14:textId="77777777" w:rsidR="009F75A7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>
              <w:rPr>
                <w:rFonts w:ascii="Times New Roman" w:hAnsi="Times New Roman"/>
                <w:sz w:val="20"/>
                <w:szCs w:val="20"/>
              </w:rPr>
              <w:t>wymienia najważniejsze węglowodany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9F7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BF" w14:textId="77777777" w:rsidR="009F75A7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5E42">
              <w:rPr>
                <w:rFonts w:ascii="Times New Roman" w:hAnsi="Times New Roman"/>
                <w:sz w:val="20"/>
                <w:szCs w:val="20"/>
              </w:rPr>
              <w:t>wie, w jakich produktach spożywczych znajdują się węglowodany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9F7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0" w14:textId="77777777" w:rsidR="0037246E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>
              <w:rPr>
                <w:rFonts w:ascii="Times New Roman" w:hAnsi="Times New Roman"/>
                <w:sz w:val="20"/>
                <w:szCs w:val="20"/>
              </w:rPr>
              <w:t>wyjaśnia znaczenie węglowodanów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3724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1" w14:textId="77777777" w:rsidR="009F75A7" w:rsidRPr="00B62A3A" w:rsidRDefault="009F75A7" w:rsidP="00EF5E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C2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C3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>
              <w:rPr>
                <w:rFonts w:ascii="Times New Roman" w:hAnsi="Times New Roman"/>
                <w:sz w:val="20"/>
                <w:szCs w:val="20"/>
              </w:rPr>
              <w:t>dokonuje podziału węglowodanów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B6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4" w14:textId="77777777" w:rsidR="000B630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>
              <w:rPr>
                <w:rFonts w:ascii="Times New Roman" w:hAnsi="Times New Roman"/>
                <w:sz w:val="20"/>
                <w:szCs w:val="20"/>
              </w:rPr>
              <w:t>podaje przykłady związków z każdej grupy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B6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5" w14:textId="77777777" w:rsidR="000B630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>
              <w:rPr>
                <w:rFonts w:ascii="Times New Roman" w:hAnsi="Times New Roman"/>
                <w:sz w:val="20"/>
                <w:szCs w:val="20"/>
              </w:rPr>
              <w:t>podaje funkcje węglowodanów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B6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6" w14:textId="77777777" w:rsidR="000B630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>
              <w:rPr>
                <w:rFonts w:ascii="Times New Roman" w:hAnsi="Times New Roman"/>
                <w:sz w:val="20"/>
                <w:szCs w:val="20"/>
              </w:rPr>
              <w:t>wskazuje rolę produktów zawierających polisacharydy, w tym błonnik pokarmowy w diecie człowieka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0B6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7" w14:textId="77777777" w:rsidR="00012541" w:rsidRPr="00B62A3A" w:rsidRDefault="0001254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C8" w14:textId="77777777" w:rsidR="00832BC2" w:rsidRDefault="00832BC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C9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5E42">
              <w:rPr>
                <w:rFonts w:ascii="Times New Roman" w:hAnsi="Times New Roman"/>
                <w:sz w:val="20"/>
                <w:szCs w:val="20"/>
              </w:rPr>
              <w:t>rozróżnia cukry proste, disacharydy i polisacharydy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CA" w14:textId="77777777" w:rsidR="00012541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>
              <w:rPr>
                <w:rFonts w:ascii="Times New Roman" w:hAnsi="Times New Roman"/>
                <w:sz w:val="20"/>
                <w:szCs w:val="20"/>
              </w:rPr>
              <w:t>wskazuje różnicę w budowie skrobi, glikogenu i celulozy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B" w14:textId="77777777" w:rsidR="00012541" w:rsidRPr="00B62A3A" w:rsidRDefault="0007645F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>
              <w:rPr>
                <w:rFonts w:ascii="Times New Roman" w:hAnsi="Times New Roman"/>
                <w:sz w:val="20"/>
                <w:szCs w:val="20"/>
              </w:rPr>
              <w:t>przeprowadza doświadczenie wykazujące obecność skrobi w produktach spożywczych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BCC" w14:textId="77777777" w:rsidR="00832BC2" w:rsidRDefault="00832BC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CD" w14:textId="77777777" w:rsidR="000B4DFB" w:rsidRDefault="0007645F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>
              <w:rPr>
                <w:rFonts w:ascii="Times New Roman" w:hAnsi="Times New Roman"/>
                <w:sz w:val="20"/>
                <w:szCs w:val="20"/>
              </w:rPr>
              <w:t>wymienia przykłady cukrów każdej z grup węglowodanów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E" w14:textId="77777777" w:rsidR="00012541" w:rsidRDefault="0007645F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5E42">
              <w:rPr>
                <w:rFonts w:ascii="Times New Roman" w:hAnsi="Times New Roman"/>
                <w:sz w:val="20"/>
                <w:szCs w:val="20"/>
              </w:rPr>
              <w:t>podaje funkcje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polisacharydów (skrobia, celuloza, glikogen)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CF" w14:textId="77777777" w:rsidR="00012541" w:rsidRDefault="0007645F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obserwuje pod mikroskopem ziar</w:t>
            </w:r>
            <w:r w:rsidR="00012541">
              <w:rPr>
                <w:rFonts w:ascii="Times New Roman" w:hAnsi="Times New Roman"/>
                <w:sz w:val="20"/>
                <w:szCs w:val="20"/>
              </w:rPr>
              <w:t>n</w:t>
            </w:r>
            <w:r w:rsidR="00FE55AB">
              <w:rPr>
                <w:rFonts w:ascii="Times New Roman" w:hAnsi="Times New Roman"/>
                <w:sz w:val="20"/>
                <w:szCs w:val="20"/>
              </w:rPr>
              <w:t>a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skrobi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D0" w14:textId="77777777" w:rsidR="00FE55AB" w:rsidRDefault="0007645F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uczestniczy w wykonaniu doświadczenia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dotyczące</w:t>
            </w:r>
            <w:r w:rsidR="00FE55AB">
              <w:rPr>
                <w:rFonts w:ascii="Times New Roman" w:hAnsi="Times New Roman"/>
                <w:sz w:val="20"/>
                <w:szCs w:val="20"/>
              </w:rPr>
              <w:t>go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właściwości błonnika pokarmowego</w:t>
            </w:r>
            <w:r w:rsidR="00832B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D1" w14:textId="77777777" w:rsidR="00012541" w:rsidRPr="00B62A3A" w:rsidRDefault="0007645F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wpływ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błonnika</w:t>
            </w:r>
            <w:r w:rsidR="00FE55AB">
              <w:rPr>
                <w:rFonts w:ascii="Times New Roman" w:hAnsi="Times New Roman"/>
                <w:sz w:val="20"/>
                <w:szCs w:val="20"/>
              </w:rPr>
              <w:t xml:space="preserve"> pokarmowego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na zdrowie człowieka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01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BD2" w14:textId="77777777" w:rsidR="00832BC2" w:rsidRDefault="00832BC2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D3" w14:textId="77777777" w:rsidR="00616EA9" w:rsidRPr="00B62A3A" w:rsidRDefault="0007645F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EA9">
              <w:rPr>
                <w:rFonts w:ascii="Times New Roman" w:hAnsi="Times New Roman"/>
                <w:sz w:val="20"/>
                <w:szCs w:val="20"/>
              </w:rPr>
              <w:t xml:space="preserve">przygotowuje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referat</w:t>
            </w:r>
            <w:r w:rsidR="00616EA9">
              <w:rPr>
                <w:rFonts w:ascii="Times New Roman" w:hAnsi="Times New Roman"/>
                <w:sz w:val="20"/>
                <w:szCs w:val="20"/>
              </w:rPr>
              <w:t xml:space="preserve"> na temat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źródeł pokarmowych błonnika i jego właściwości</w:t>
            </w:r>
            <w:r w:rsidR="00832BC2">
              <w:rPr>
                <w:rFonts w:ascii="Times New Roman" w:hAnsi="Times New Roman"/>
                <w:sz w:val="20"/>
                <w:szCs w:val="20"/>
              </w:rPr>
              <w:t>.</w:t>
            </w:r>
            <w:r w:rsidR="00FE5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B4DFB" w:rsidRPr="00B62A3A" w14:paraId="2EEACBEA" w14:textId="77777777" w:rsidTr="007E6C7A">
        <w:tc>
          <w:tcPr>
            <w:tcW w:w="2357" w:type="dxa"/>
          </w:tcPr>
          <w:p w14:paraId="2EEACBD5" w14:textId="77777777" w:rsidR="000B4DFB" w:rsidRPr="00B62A3A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4. Lipidy – budowa i znaczenie</w:t>
            </w:r>
          </w:p>
        </w:tc>
        <w:tc>
          <w:tcPr>
            <w:tcW w:w="2357" w:type="dxa"/>
          </w:tcPr>
          <w:p w14:paraId="2EEACBD6" w14:textId="77777777" w:rsidR="0017544E" w:rsidRDefault="0017544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D7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>
              <w:rPr>
                <w:rFonts w:ascii="Times New Roman" w:hAnsi="Times New Roman"/>
                <w:sz w:val="20"/>
                <w:szCs w:val="20"/>
              </w:rPr>
              <w:t>wymienia podstawowe grupy lipidów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D8" w14:textId="77777777" w:rsidR="00A22C9B" w:rsidRPr="00B62A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zalicza cholesterol do </w:t>
            </w:r>
            <w:r w:rsidR="004B55C0">
              <w:rPr>
                <w:rFonts w:ascii="Times New Roman" w:hAnsi="Times New Roman"/>
                <w:sz w:val="20"/>
                <w:szCs w:val="20"/>
              </w:rPr>
              <w:t xml:space="preserve">grupy </w:t>
            </w:r>
            <w:r w:rsidR="00A22C9B">
              <w:rPr>
                <w:rFonts w:ascii="Times New Roman" w:hAnsi="Times New Roman"/>
                <w:sz w:val="20"/>
                <w:szCs w:val="20"/>
              </w:rPr>
              <w:t>lipidów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BD9" w14:textId="77777777" w:rsidR="0017544E" w:rsidRDefault="0017544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DA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dokonuje podziału lipidów na proste i </w:t>
            </w:r>
            <w:r w:rsidR="00A22C9B">
              <w:rPr>
                <w:rFonts w:ascii="Times New Roman" w:hAnsi="Times New Roman"/>
                <w:sz w:val="20"/>
                <w:szCs w:val="20"/>
              </w:rPr>
              <w:lastRenderedPageBreak/>
              <w:t>złożone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DB" w14:textId="77777777" w:rsidR="00A22C9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>
              <w:rPr>
                <w:rFonts w:ascii="Times New Roman" w:hAnsi="Times New Roman"/>
                <w:sz w:val="20"/>
                <w:szCs w:val="20"/>
              </w:rPr>
              <w:t>wymienia funkcje lipidów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DC" w14:textId="77777777" w:rsidR="00A22C9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>
              <w:rPr>
                <w:rFonts w:ascii="Times New Roman" w:hAnsi="Times New Roman"/>
                <w:sz w:val="20"/>
                <w:szCs w:val="20"/>
              </w:rPr>
              <w:t>omawia znaczenie tłuszczów prostych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A2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DD" w14:textId="77777777" w:rsidR="00A22C9B" w:rsidRPr="00B62A3A" w:rsidRDefault="00A22C9B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DE" w14:textId="77777777" w:rsidR="0017544E" w:rsidRDefault="0017544E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DF" w14:textId="77777777" w:rsidR="00FE55AB" w:rsidRDefault="0007645F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wyjaśnia znaczenie fosfolipidów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FE5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E0" w14:textId="77777777" w:rsidR="006773F6" w:rsidRDefault="0007645F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773F6">
              <w:rPr>
                <w:rFonts w:ascii="Times New Roman" w:hAnsi="Times New Roman"/>
                <w:sz w:val="20"/>
                <w:szCs w:val="20"/>
              </w:rPr>
              <w:t>wyjaśnia rolę NNKT w diecie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E1" w14:textId="77777777" w:rsidR="006773F6" w:rsidRDefault="0007645F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zna proces</w:t>
            </w:r>
            <w:r w:rsidR="006773F6">
              <w:rPr>
                <w:rFonts w:ascii="Times New Roman" w:hAnsi="Times New Roman"/>
                <w:sz w:val="20"/>
                <w:szCs w:val="20"/>
              </w:rPr>
              <w:t xml:space="preserve"> uwodornienia tłuszczów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677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E2" w14:textId="77777777" w:rsidR="00F733BA" w:rsidRPr="00AD1B7E" w:rsidRDefault="0007645F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D1B7E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F733BA" w:rsidRPr="00AD1B7E">
              <w:rPr>
                <w:rFonts w:ascii="Times New Roman" w:hAnsi="Times New Roman"/>
                <w:strike/>
                <w:sz w:val="20"/>
                <w:szCs w:val="20"/>
              </w:rPr>
              <w:t>przeprowadza doświadczenie mające na celu wykrywanie tłuszczów w materiale biologicznym</w:t>
            </w:r>
            <w:r w:rsidR="0017544E" w:rsidRPr="00AD1B7E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="00F733BA" w:rsidRPr="00AD1B7E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BE3" w14:textId="77777777" w:rsidR="0017544E" w:rsidRDefault="0017544E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E4" w14:textId="77777777" w:rsidR="000B4DFB" w:rsidRDefault="0007645F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7603">
              <w:rPr>
                <w:rFonts w:ascii="Times New Roman" w:hAnsi="Times New Roman"/>
                <w:sz w:val="20"/>
                <w:szCs w:val="20"/>
                <w:lang w:eastAsia="pl-PL"/>
              </w:rPr>
              <w:t>wskazuje związek właści</w:t>
            </w:r>
            <w:r w:rsidR="00A87B84">
              <w:rPr>
                <w:rFonts w:ascii="Times New Roman" w:hAnsi="Times New Roman"/>
                <w:sz w:val="20"/>
                <w:szCs w:val="20"/>
                <w:lang w:eastAsia="pl-PL"/>
              </w:rPr>
              <w:t>wości</w:t>
            </w:r>
            <w:r w:rsidR="00D4760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fosfolipidów</w:t>
            </w:r>
            <w:r w:rsidR="00A87B8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87B8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 budową błony biologicznej</w:t>
            </w:r>
            <w:r w:rsidR="0017544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832B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  <w:p w14:paraId="2EEACBE5" w14:textId="77777777" w:rsidR="001F0BB8" w:rsidRDefault="0007645F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  <w:lang w:eastAsia="pl-PL"/>
              </w:rPr>
              <w:t>zna ryzyko związane ze spożywaniem</w:t>
            </w:r>
            <w:r w:rsidR="001F0BB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tłuszczów </w:t>
            </w:r>
            <w:r w:rsidR="001F0BB8" w:rsidRPr="009A0F3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trans </w:t>
            </w:r>
            <w:r w:rsidR="00FE55AB">
              <w:rPr>
                <w:rFonts w:ascii="Times New Roman" w:hAnsi="Times New Roman"/>
                <w:sz w:val="20"/>
                <w:szCs w:val="20"/>
                <w:lang w:eastAsia="pl-PL"/>
              </w:rPr>
              <w:t>a wystąpieniem</w:t>
            </w:r>
            <w:r w:rsidR="001F0BB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chorób </w:t>
            </w:r>
            <w:r w:rsidR="001E1918">
              <w:rPr>
                <w:rFonts w:ascii="Times New Roman" w:hAnsi="Times New Roman"/>
                <w:sz w:val="20"/>
                <w:szCs w:val="20"/>
                <w:lang w:eastAsia="pl-PL"/>
              </w:rPr>
              <w:t>sercowo</w:t>
            </w:r>
            <w:r w:rsidR="0017544E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F0BB8">
              <w:rPr>
                <w:rFonts w:ascii="Times New Roman" w:hAnsi="Times New Roman"/>
                <w:sz w:val="20"/>
                <w:szCs w:val="20"/>
                <w:lang w:eastAsia="pl-PL"/>
              </w:rPr>
              <w:t>naczyniowych</w:t>
            </w:r>
            <w:r w:rsidR="0017544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1F0BB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EEACBE6" w14:textId="77777777" w:rsidR="009A0F35" w:rsidRPr="00B62A3A" w:rsidRDefault="0007645F" w:rsidP="00F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C2660" w:rsidRPr="00AD1B7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omawia wyniki doświadczenia wykazującego </w:t>
            </w:r>
            <w:r w:rsidR="00FE55AB" w:rsidRPr="00AD1B7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obecność tłuszczów w produktach spożywczych</w:t>
            </w:r>
            <w:r w:rsidR="0017544E" w:rsidRPr="00AD1B7E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.</w:t>
            </w:r>
            <w:r w:rsidR="00832B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  <w:r w:rsidR="00ED7A5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2EEACBE7" w14:textId="77777777" w:rsidR="0017544E" w:rsidRDefault="0017544E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BE8" w14:textId="77777777" w:rsidR="003C58C9" w:rsidRDefault="0007645F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55A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,</w:t>
            </w:r>
            <w:r w:rsidR="00FE55AB">
              <w:rPr>
                <w:rFonts w:ascii="Times New Roman" w:hAnsi="Times New Roman"/>
                <w:sz w:val="20"/>
                <w:szCs w:val="20"/>
              </w:rPr>
              <w:t xml:space="preserve"> na czym polega</w:t>
            </w:r>
            <w:r w:rsidR="003C58C9">
              <w:rPr>
                <w:rFonts w:ascii="Times New Roman" w:hAnsi="Times New Roman"/>
                <w:sz w:val="20"/>
                <w:szCs w:val="20"/>
              </w:rPr>
              <w:t xml:space="preserve"> ryzyko </w:t>
            </w:r>
            <w:r w:rsidR="00C748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wystąpienia </w:t>
            </w:r>
            <w:r w:rsidR="003C58C9">
              <w:rPr>
                <w:rFonts w:ascii="Times New Roman" w:hAnsi="Times New Roman"/>
                <w:sz w:val="20"/>
                <w:szCs w:val="20"/>
              </w:rPr>
              <w:t>chorób w kontekście diety wysokotłuszczowej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3C58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E9" w14:textId="77777777" w:rsidR="007B6BB5" w:rsidRPr="00B62A3A" w:rsidRDefault="007B6BB5" w:rsidP="00FE55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DFB" w:rsidRPr="00B62A3A" w14:paraId="2EEACC04" w14:textId="77777777" w:rsidTr="007E6C7A">
        <w:tc>
          <w:tcPr>
            <w:tcW w:w="2357" w:type="dxa"/>
          </w:tcPr>
          <w:p w14:paraId="2EEACBEB" w14:textId="77777777" w:rsidR="000B4DFB" w:rsidRPr="00B62A3A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5. Białka – budowa i znaczenie</w:t>
            </w:r>
            <w:r w:rsidR="00832B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7" w:type="dxa"/>
          </w:tcPr>
          <w:p w14:paraId="2EEACBEC" w14:textId="77777777" w:rsidR="0017544E" w:rsidRDefault="0017544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ED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>
              <w:rPr>
                <w:rFonts w:ascii="Times New Roman" w:hAnsi="Times New Roman"/>
                <w:sz w:val="20"/>
                <w:szCs w:val="20"/>
              </w:rPr>
              <w:t>wymienia funkcje białek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831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EE" w14:textId="77777777" w:rsidR="0083194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>
              <w:rPr>
                <w:rFonts w:ascii="Times New Roman" w:hAnsi="Times New Roman"/>
                <w:sz w:val="20"/>
                <w:szCs w:val="20"/>
              </w:rPr>
              <w:t>wyjaśnia funkcje hemoglobiny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E41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EF" w14:textId="77777777" w:rsidR="00E41078" w:rsidRPr="00B62A3A" w:rsidRDefault="00E4107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BF0" w14:textId="77777777" w:rsidR="0017544E" w:rsidRDefault="0017544E" w:rsidP="00BA29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F1" w14:textId="77777777" w:rsidR="00E45097" w:rsidRDefault="0007645F" w:rsidP="00BA29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wie, że białka zbudowane są z aminokwasów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E4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2" w14:textId="77777777" w:rsidR="00BA297F" w:rsidRDefault="0007645F" w:rsidP="00BA29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97F">
              <w:rPr>
                <w:rFonts w:ascii="Times New Roman" w:hAnsi="Times New Roman"/>
                <w:sz w:val="20"/>
                <w:szCs w:val="20"/>
              </w:rPr>
              <w:t>dokonuje podziału białek wedle jednego kryterium</w:t>
            </w:r>
            <w:r w:rsidR="00175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3" w14:textId="77777777" w:rsidR="00E41078" w:rsidRDefault="0017544E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41078">
              <w:rPr>
                <w:rFonts w:ascii="Times New Roman" w:hAnsi="Times New Roman"/>
                <w:sz w:val="20"/>
                <w:szCs w:val="20"/>
              </w:rPr>
              <w:t>pełnowartościowe</w:t>
            </w:r>
            <w:r>
              <w:rPr>
                <w:rFonts w:ascii="Times New Roman" w:hAnsi="Times New Roman"/>
                <w:sz w:val="20"/>
                <w:szCs w:val="20"/>
              </w:rPr>
              <w:t>/ niepełnowartościowe);</w:t>
            </w:r>
          </w:p>
          <w:p w14:paraId="2EEACBF4" w14:textId="77777777" w:rsidR="00E41078" w:rsidRPr="00B62A3A" w:rsidRDefault="0007645F" w:rsidP="0017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097">
              <w:rPr>
                <w:rFonts w:ascii="Times New Roman" w:hAnsi="Times New Roman"/>
                <w:sz w:val="20"/>
                <w:szCs w:val="20"/>
              </w:rPr>
              <w:t xml:space="preserve">przykład procesu </w:t>
            </w:r>
            <w:r w:rsidR="00E41078">
              <w:rPr>
                <w:rFonts w:ascii="Times New Roman" w:hAnsi="Times New Roman"/>
                <w:sz w:val="20"/>
                <w:szCs w:val="20"/>
              </w:rPr>
              <w:t>denaturacji</w:t>
            </w:r>
            <w:r w:rsidR="00E45097">
              <w:rPr>
                <w:rFonts w:ascii="Times New Roman" w:hAnsi="Times New Roman"/>
                <w:sz w:val="20"/>
                <w:szCs w:val="20"/>
              </w:rPr>
              <w:t xml:space="preserve"> białka</w:t>
            </w:r>
            <w:r w:rsidR="00E41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44E">
              <w:rPr>
                <w:rFonts w:ascii="Times New Roman" w:hAnsi="Times New Roman"/>
                <w:sz w:val="20"/>
                <w:szCs w:val="20"/>
              </w:rPr>
              <w:t>z życia codziennego.</w:t>
            </w:r>
          </w:p>
        </w:tc>
        <w:tc>
          <w:tcPr>
            <w:tcW w:w="2357" w:type="dxa"/>
          </w:tcPr>
          <w:p w14:paraId="2EEACBF5" w14:textId="77777777" w:rsidR="0017544E" w:rsidRDefault="0017544E" w:rsidP="00E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F6" w14:textId="77777777" w:rsidR="00E45097" w:rsidRDefault="0007645F" w:rsidP="00E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wymienia przykłady białek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E450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7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>
              <w:rPr>
                <w:rFonts w:ascii="Times New Roman" w:hAnsi="Times New Roman"/>
                <w:sz w:val="20"/>
                <w:szCs w:val="20"/>
              </w:rPr>
              <w:t>omawia i podaje przykłady białek globularnych i fibrylnych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E41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8" w14:textId="77777777" w:rsidR="00BA2762" w:rsidRDefault="0007645F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związek budowy</w:t>
            </w:r>
            <w:r w:rsidR="00BA2762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z jego aktywnością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F9" w14:textId="77777777" w:rsidR="00407A4E" w:rsidRDefault="0007645F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>
              <w:rPr>
                <w:rFonts w:ascii="Times New Roman" w:hAnsi="Times New Roman"/>
                <w:sz w:val="20"/>
                <w:szCs w:val="20"/>
              </w:rPr>
              <w:t>przeprowadza doświadczenie wykazujące obecność wiązania peptydowego w białku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407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A" w14:textId="77777777" w:rsidR="00BA2762" w:rsidRPr="00B62A3A" w:rsidRDefault="00BA27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BFB" w14:textId="77777777" w:rsidR="0017544E" w:rsidRDefault="0017544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BFC" w14:textId="77777777" w:rsidR="00E45097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>
              <w:rPr>
                <w:rFonts w:ascii="Times New Roman" w:hAnsi="Times New Roman"/>
                <w:sz w:val="20"/>
                <w:szCs w:val="20"/>
              </w:rPr>
              <w:t>obrazuje podział funkcjonalny i strukturalny białek krwi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E41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BFD" w14:textId="77777777" w:rsidR="00E41078" w:rsidRDefault="0007645F" w:rsidP="00E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097">
              <w:rPr>
                <w:rFonts w:ascii="Times New Roman" w:hAnsi="Times New Roman"/>
                <w:sz w:val="20"/>
                <w:szCs w:val="20"/>
              </w:rPr>
              <w:t>wymienia czynniki wpływające na aktywność białka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BFE" w14:textId="77777777" w:rsidR="00BA2762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>
              <w:rPr>
                <w:rFonts w:ascii="Times New Roman" w:hAnsi="Times New Roman"/>
                <w:sz w:val="20"/>
                <w:szCs w:val="20"/>
              </w:rPr>
              <w:t>wyjaśnia różnicę pomiędzy denaturacją i koagulacją białka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BFF" w14:textId="77777777" w:rsidR="00E41078" w:rsidRPr="00B62A3A" w:rsidRDefault="00E41078" w:rsidP="00E450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00" w14:textId="77777777" w:rsidR="0017544E" w:rsidRDefault="0017544E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01" w14:textId="77777777" w:rsidR="00FC6AD8" w:rsidRDefault="0007645F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097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="00FC6AD8">
              <w:rPr>
                <w:rFonts w:ascii="Times New Roman" w:hAnsi="Times New Roman"/>
                <w:sz w:val="20"/>
                <w:szCs w:val="20"/>
              </w:rPr>
              <w:t>białek w utrzymaniu homeostazy organizmu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FC6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02" w14:textId="77777777" w:rsidR="00E45097" w:rsidRPr="00B62A3A" w:rsidRDefault="0007645F" w:rsidP="00E450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>
              <w:rPr>
                <w:rFonts w:ascii="Times New Roman" w:hAnsi="Times New Roman"/>
                <w:sz w:val="20"/>
                <w:szCs w:val="20"/>
              </w:rPr>
              <w:t>wskazuje konkretne produkty zawierające</w:t>
            </w:r>
            <w:r w:rsidR="00ED05B7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BA2762">
              <w:rPr>
                <w:rFonts w:ascii="Times New Roman" w:hAnsi="Times New Roman"/>
                <w:sz w:val="20"/>
                <w:szCs w:val="20"/>
              </w:rPr>
              <w:t>pełnowartościowe i niepełnowartościowe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BA27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03" w14:textId="77777777" w:rsidR="00ED05B7" w:rsidRPr="00B62A3A" w:rsidRDefault="00ED05B7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DFB" w:rsidRPr="00B62A3A" w14:paraId="2EEACC18" w14:textId="77777777" w:rsidTr="007E6C7A">
        <w:tc>
          <w:tcPr>
            <w:tcW w:w="2357" w:type="dxa"/>
          </w:tcPr>
          <w:p w14:paraId="2EEACC05" w14:textId="77777777" w:rsidR="000B4DFB" w:rsidRPr="00B62A3A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6. Budowa i funkcje kwasów nukleinowych</w:t>
            </w:r>
            <w:r w:rsidR="00832B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7" w:type="dxa"/>
          </w:tcPr>
          <w:p w14:paraId="2EEACC06" w14:textId="77777777" w:rsidR="0017544E" w:rsidRDefault="0017544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07" w14:textId="77777777" w:rsidR="000B4DFB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>
              <w:rPr>
                <w:rFonts w:ascii="Times New Roman" w:hAnsi="Times New Roman"/>
                <w:sz w:val="20"/>
                <w:szCs w:val="20"/>
              </w:rPr>
              <w:t>wymienia rodzaje kwasów nukleinowych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81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08" w14:textId="77777777" w:rsidR="00816CB5" w:rsidRPr="00B62A3A" w:rsidRDefault="0007645F" w:rsidP="00240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0FD6">
              <w:rPr>
                <w:rFonts w:ascii="Times New Roman" w:hAnsi="Times New Roman"/>
                <w:sz w:val="20"/>
                <w:szCs w:val="20"/>
              </w:rPr>
              <w:t>zna</w:t>
            </w:r>
            <w:r w:rsidR="00816CB5">
              <w:rPr>
                <w:rFonts w:ascii="Times New Roman" w:hAnsi="Times New Roman"/>
                <w:sz w:val="20"/>
                <w:szCs w:val="20"/>
              </w:rPr>
              <w:t xml:space="preserve"> znaczenie DNA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81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C09" w14:textId="77777777" w:rsidR="0017544E" w:rsidRDefault="0017544E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0A" w14:textId="77777777" w:rsidR="00434CD5" w:rsidRDefault="0007645F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>
              <w:rPr>
                <w:rFonts w:ascii="Times New Roman" w:hAnsi="Times New Roman"/>
                <w:sz w:val="20"/>
                <w:szCs w:val="20"/>
              </w:rPr>
              <w:t>podaje funkcje kwasów DNA i RNA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0B" w14:textId="77777777" w:rsidR="00434CD5" w:rsidRDefault="0007645F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0FD6">
              <w:rPr>
                <w:rFonts w:ascii="Times New Roman" w:hAnsi="Times New Roman"/>
                <w:sz w:val="20"/>
                <w:szCs w:val="20"/>
              </w:rPr>
              <w:t>wie, że kwasy nukleinowe zbudowane są z nukleotydów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0C" w14:textId="77777777" w:rsidR="00434CD5" w:rsidRPr="00B62A3A" w:rsidRDefault="00434CD5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0D" w14:textId="77777777" w:rsidR="0017544E" w:rsidRDefault="0017544E" w:rsidP="00240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0E" w14:textId="77777777" w:rsidR="00240FD6" w:rsidRDefault="0007645F" w:rsidP="00240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40FD6">
              <w:rPr>
                <w:rFonts w:ascii="Times New Roman" w:hAnsi="Times New Roman"/>
                <w:sz w:val="20"/>
                <w:szCs w:val="20"/>
              </w:rPr>
              <w:t>wymienia najważniejsze cechy struktury DNA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0F" w14:textId="77777777" w:rsidR="00B36CEB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>
              <w:rPr>
                <w:rFonts w:ascii="Times New Roman" w:hAnsi="Times New Roman"/>
                <w:sz w:val="20"/>
                <w:szCs w:val="20"/>
              </w:rPr>
              <w:t>porównuje budowę RNA i DNA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10" w14:textId="77777777" w:rsidR="00434CD5" w:rsidRPr="00B62A3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>
              <w:rPr>
                <w:rFonts w:ascii="Times New Roman" w:hAnsi="Times New Roman"/>
                <w:sz w:val="20"/>
                <w:szCs w:val="20"/>
              </w:rPr>
              <w:t xml:space="preserve">wymienia funkcje 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DNA i </w:t>
            </w:r>
            <w:r w:rsidR="00434CD5">
              <w:rPr>
                <w:rFonts w:ascii="Times New Roman" w:hAnsi="Times New Roman"/>
                <w:sz w:val="20"/>
                <w:szCs w:val="20"/>
              </w:rPr>
              <w:t>rodzajów RNA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358" w:type="dxa"/>
          </w:tcPr>
          <w:p w14:paraId="2EEACC11" w14:textId="77777777" w:rsidR="0017544E" w:rsidRDefault="0017544E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12" w14:textId="77777777" w:rsidR="00240FD6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>
              <w:rPr>
                <w:rFonts w:ascii="Times New Roman" w:hAnsi="Times New Roman"/>
                <w:sz w:val="20"/>
                <w:szCs w:val="20"/>
              </w:rPr>
              <w:t>wyjaśnia sposób łączenia się nukleotydów w kwasach nukleinowych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13" w14:textId="77777777" w:rsidR="00434CD5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>
              <w:rPr>
                <w:rFonts w:ascii="Times New Roman" w:hAnsi="Times New Roman"/>
                <w:sz w:val="20"/>
                <w:szCs w:val="20"/>
              </w:rPr>
              <w:t>wyjaśnia istotę upakowania DNA w komórce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14" w14:textId="77777777" w:rsidR="00E672AF" w:rsidRDefault="0007645F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0FD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2FCF">
              <w:rPr>
                <w:rFonts w:ascii="Times New Roman" w:hAnsi="Times New Roman"/>
                <w:sz w:val="20"/>
                <w:szCs w:val="20"/>
              </w:rPr>
              <w:t xml:space="preserve"> znaczenie kwasów nukleinowych 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dla zachowania ciągłości </w:t>
            </w:r>
            <w:r w:rsidR="00240FD6">
              <w:rPr>
                <w:rFonts w:ascii="Times New Roman" w:hAnsi="Times New Roman"/>
                <w:sz w:val="20"/>
                <w:szCs w:val="20"/>
              </w:rPr>
              <w:lastRenderedPageBreak/>
              <w:t>gatunków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15" w14:textId="77777777" w:rsidR="00434CD5" w:rsidRPr="00B62A3A" w:rsidRDefault="00434CD5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16" w14:textId="77777777" w:rsidR="0017544E" w:rsidRDefault="0017544E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17" w14:textId="77777777" w:rsidR="00EF4012" w:rsidRPr="00B62A3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4012">
              <w:rPr>
                <w:rFonts w:ascii="Times New Roman" w:hAnsi="Times New Roman"/>
                <w:sz w:val="20"/>
                <w:szCs w:val="20"/>
              </w:rPr>
              <w:t xml:space="preserve">sporządza 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prezentację dotyczącą </w:t>
            </w:r>
            <w:r w:rsidR="00AD3DA7">
              <w:rPr>
                <w:rFonts w:ascii="Times New Roman" w:hAnsi="Times New Roman"/>
                <w:sz w:val="20"/>
                <w:szCs w:val="20"/>
              </w:rPr>
              <w:t xml:space="preserve">historii 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odkrycia struktury </w:t>
            </w:r>
            <w:r w:rsidR="00EF4012">
              <w:rPr>
                <w:rFonts w:ascii="Times New Roman" w:hAnsi="Times New Roman"/>
                <w:sz w:val="20"/>
                <w:szCs w:val="20"/>
              </w:rPr>
              <w:t xml:space="preserve">DNA </w:t>
            </w:r>
            <w:r w:rsidR="00240FD6">
              <w:rPr>
                <w:rFonts w:ascii="Times New Roman" w:hAnsi="Times New Roman"/>
                <w:sz w:val="20"/>
                <w:szCs w:val="20"/>
              </w:rPr>
              <w:t xml:space="preserve">przez Watsona i </w:t>
            </w:r>
            <w:proofErr w:type="spellStart"/>
            <w:r w:rsidR="00240FD6">
              <w:rPr>
                <w:rFonts w:ascii="Times New Roman" w:hAnsi="Times New Roman"/>
                <w:sz w:val="20"/>
                <w:szCs w:val="20"/>
              </w:rPr>
              <w:t>Cricka</w:t>
            </w:r>
            <w:proofErr w:type="spellEnd"/>
            <w:r w:rsidR="00240F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567AD" w:rsidRPr="00B62A3A" w14:paraId="2EEACC1A" w14:textId="77777777" w:rsidTr="00832BC2">
        <w:tc>
          <w:tcPr>
            <w:tcW w:w="14144" w:type="dxa"/>
            <w:gridSpan w:val="6"/>
          </w:tcPr>
          <w:p w14:paraId="2EEACC19" w14:textId="77777777" w:rsidR="00F567AD" w:rsidRPr="0033187B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3187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III. KOMÓRKA JAKO PODSTAWOWA JEDNOSTKA BUDULCOWA ORGANIZMÓW </w:t>
            </w:r>
          </w:p>
        </w:tc>
      </w:tr>
      <w:tr w:rsidR="00D645DE" w:rsidRPr="00B62A3A" w14:paraId="2EEACC2E" w14:textId="77777777" w:rsidTr="007E6C7A">
        <w:tc>
          <w:tcPr>
            <w:tcW w:w="2357" w:type="dxa"/>
          </w:tcPr>
          <w:p w14:paraId="2EEACC1B" w14:textId="77777777" w:rsidR="00D645DE" w:rsidRPr="0072468D" w:rsidRDefault="0017544E" w:rsidP="0017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645DE" w:rsidRPr="0072468D">
              <w:rPr>
                <w:rFonts w:ascii="Times New Roman" w:hAnsi="Times New Roman"/>
                <w:sz w:val="20"/>
                <w:szCs w:val="20"/>
                <w:lang w:eastAsia="pl-PL"/>
              </w:rPr>
              <w:t>Cechy organizmów żywych</w:t>
            </w:r>
            <w:r w:rsidR="00832BC2" w:rsidRPr="0072468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7" w:type="dxa"/>
          </w:tcPr>
          <w:p w14:paraId="2EEACC1C" w14:textId="77777777" w:rsidR="0017544E" w:rsidRDefault="0017544E" w:rsidP="0083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1D" w14:textId="77777777" w:rsidR="00D645DE" w:rsidRPr="00B62A3A" w:rsidRDefault="0007645F" w:rsidP="0083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odróżnia cechy komórek żywych od materii nieożywionej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1E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1F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wymienia przykłady komórek prokariotycznych i eukariotycznych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20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wskazuje i nazywa struktury komórki prokariotycznej i eukariotycznej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21" w14:textId="77777777" w:rsidR="00D645DE" w:rsidRPr="00EA7E4F" w:rsidRDefault="0007645F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rozróżnia komórki: zwierzęcą, roślinną, grzybową i prokariotyczną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22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23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wymienia przykłady komórek prokariotycznych i eukariotycznych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24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wskazuje i nazywa struktury komórki prokariotycznej i eukariotycznej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25" w14:textId="77777777" w:rsidR="00D645DE" w:rsidRPr="00EA7E4F" w:rsidRDefault="0007645F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rozróżnia komórki: zwierzęcą, roślinną, grzybową i prokariotyczną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C26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27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28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charakteryzuje funkcje struktur komórki prokariotycznej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29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porównuje komórkę prokariotyczną z komórką eukariotyczną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2A" w14:textId="77777777" w:rsidR="00D645DE" w:rsidRPr="00EA7E4F" w:rsidRDefault="0007645F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wskazuje cechy wspólne i różnice między komórkami eukariotycznymi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C2B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2C" w14:textId="77777777" w:rsidR="00D645DE" w:rsidRPr="00EA7E4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wymienia przykłady największych komórek roślinnych i zwierzęcych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2D" w14:textId="77777777" w:rsidR="00D645DE" w:rsidRPr="00EA7E4F" w:rsidRDefault="0007645F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EA7E4F">
              <w:rPr>
                <w:rFonts w:ascii="Times New Roman" w:hAnsi="Times New Roman"/>
                <w:sz w:val="20"/>
                <w:szCs w:val="20"/>
              </w:rPr>
              <w:t>wykonuje samodzielnie nietrwały preparat mikroskopowy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C3E" w14:textId="77777777" w:rsidTr="007E6C7A">
        <w:tc>
          <w:tcPr>
            <w:tcW w:w="2357" w:type="dxa"/>
          </w:tcPr>
          <w:p w14:paraId="2EEACC2F" w14:textId="77777777" w:rsidR="00D645DE" w:rsidRPr="00377F1B" w:rsidRDefault="00D645DE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  <w:r w:rsidRPr="00377F1B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3187B">
              <w:rPr>
                <w:rFonts w:ascii="Times New Roman" w:hAnsi="Times New Roman"/>
                <w:sz w:val="20"/>
                <w:szCs w:val="20"/>
                <w:lang w:eastAsia="pl-PL"/>
              </w:rPr>
              <w:t>Główne cechy komórek</w:t>
            </w:r>
            <w:r w:rsidR="00832BC2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7" w:type="dxa"/>
          </w:tcPr>
          <w:p w14:paraId="2EEACC30" w14:textId="77777777" w:rsidR="0017544E" w:rsidRDefault="0017544E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31" w14:textId="77777777" w:rsidR="00D645DE" w:rsidRPr="00B62A3A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wie, że komórki mają różne rozmiary i kształty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32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33" w14:textId="77777777" w:rsidR="00D645DE" w:rsidRPr="00B62A3A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podaje przykłady różnych rozmiarów i kształtów komórek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C34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35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wyjaśnia zależność między wymiarami komórki a jej powierzchnią i objętością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36" w14:textId="77777777" w:rsidR="00D645DE" w:rsidRPr="00D82BAF" w:rsidRDefault="00D645DE" w:rsidP="001754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37" w14:textId="77777777" w:rsidR="0017544E" w:rsidRDefault="0017544E" w:rsidP="00832B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38" w14:textId="77777777" w:rsidR="00D645DE" w:rsidRPr="00D82BAF" w:rsidRDefault="0007645F" w:rsidP="00832B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rysuje wybraną komórkę eukariotyczną na podstawie obserwacji mikroskopowej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39" w14:textId="77777777" w:rsidR="00D645DE" w:rsidRPr="00D82BAF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charakteryzuje funkcje struktur komórki prokariotycznej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3A" w14:textId="77777777" w:rsidR="00D645DE" w:rsidRPr="00D82BAF" w:rsidRDefault="00D645DE" w:rsidP="00832B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3B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3C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analizuje znaczenie wielkości i kształtu komórki w transporcie substancji do i z komórki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3D" w14:textId="77777777" w:rsidR="00D645DE" w:rsidRPr="00D82BAF" w:rsidRDefault="00D645DE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5DE" w:rsidRPr="00B62A3A" w14:paraId="2EEACC57" w14:textId="77777777" w:rsidTr="0072468D">
        <w:tc>
          <w:tcPr>
            <w:tcW w:w="2357" w:type="dxa"/>
          </w:tcPr>
          <w:p w14:paraId="2EEACC3F" w14:textId="77777777" w:rsidR="00D645DE" w:rsidRPr="0033187B" w:rsidRDefault="00D645DE" w:rsidP="0017544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>3. Ultrastruktura komórki zwierzęcej</w:t>
            </w:r>
          </w:p>
        </w:tc>
        <w:tc>
          <w:tcPr>
            <w:tcW w:w="2357" w:type="dxa"/>
          </w:tcPr>
          <w:p w14:paraId="2EEACC40" w14:textId="77777777" w:rsidR="0017544E" w:rsidRDefault="0017544E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41" w14:textId="77777777" w:rsidR="00D645DE" w:rsidRPr="00B62A3A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potrafi odróżnić błonę biologiczną od pozostałych składników komórki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42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43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nazywa i wskazuje składniki błon biologicznych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4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wymienia właściwości błon biologicznych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5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wymienia funkcje błon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lastRenderedPageBreak/>
              <w:t>biologicznych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6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wymienia rodzaje transportu przez błony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47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48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omawia model budowy błony biologicznej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9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wyjaśnia różnicę między transportem biernym a transportem czynnym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A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rozróżnia endocytozę i </w:t>
            </w:r>
            <w:proofErr w:type="spellStart"/>
            <w:r w:rsidR="00D645DE" w:rsidRPr="00D82BAF">
              <w:rPr>
                <w:rFonts w:ascii="Times New Roman" w:hAnsi="Times New Roman"/>
                <w:sz w:val="20"/>
                <w:szCs w:val="20"/>
              </w:rPr>
              <w:lastRenderedPageBreak/>
              <w:t>egzocytozę</w:t>
            </w:r>
            <w:proofErr w:type="spellEnd"/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B" w14:textId="77777777" w:rsidR="00D645DE" w:rsidRPr="00D82BAF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2EEACC4C" w14:textId="77777777" w:rsidR="0017544E" w:rsidRDefault="0017544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4D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charakteryzuje białka błon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4E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omawia budowę i właściwości lipidów występujących w błonach biologicznych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4F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charakteryzuje różne rodzaje transportu przez błony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50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porównuje zjawiska osmozy i dyfuzji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51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przedstawia skutki umieszczenia komórki roślinnej oraz komórki zwierzęcej w roztworach: hipotonicznym, izotonicznym i hipertonicznym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52" w14:textId="77777777" w:rsidR="00D645DE" w:rsidRPr="00D82BAF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53" w14:textId="77777777" w:rsidR="0017544E" w:rsidRDefault="0017544E" w:rsidP="0072468D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54" w14:textId="77777777" w:rsidR="00D645DE" w:rsidRPr="00D82BAF" w:rsidRDefault="0007645F" w:rsidP="0072468D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analizuje rozmieszczenie białek i lipidów w błonach biologicznych</w:t>
            </w:r>
            <w:r w:rsidR="0017544E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55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planuje doświadczenie mające na celu udowodnienie selektywnej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lastRenderedPageBreak/>
              <w:t>przepuszczalności błony</w:t>
            </w:r>
            <w:r w:rsidR="0017544E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56" w14:textId="77777777" w:rsidR="00D645DE" w:rsidRPr="00D82BAF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5DE" w:rsidRPr="00B62A3A" w14:paraId="2EEACC71" w14:textId="77777777" w:rsidTr="0086780C">
        <w:tc>
          <w:tcPr>
            <w:tcW w:w="2357" w:type="dxa"/>
          </w:tcPr>
          <w:p w14:paraId="2EEACC58" w14:textId="77777777" w:rsidR="00D645DE" w:rsidRPr="0033187B" w:rsidRDefault="00D645DE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187B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4. Jądro komórkowe – centrum informacji komórki</w:t>
            </w:r>
          </w:p>
          <w:p w14:paraId="2EEACC59" w14:textId="77777777" w:rsidR="00D645DE" w:rsidRPr="00377F1B" w:rsidRDefault="00D645DE" w:rsidP="00B62A3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5A" w14:textId="77777777" w:rsidR="00A8204F" w:rsidRDefault="00A8204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5B" w14:textId="77777777" w:rsidR="00D645DE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potrafi odróżnić jądro komórkowe od pozostałych struktur komórkowych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5C" w14:textId="77777777" w:rsidR="00D645DE" w:rsidRPr="00B62A3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potrafi wymienić najważniejsze znaczenie jądra komórkowego</w:t>
            </w:r>
            <w:r w:rsidR="00A820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5D" w14:textId="77777777" w:rsidR="00A8204F" w:rsidRDefault="00A8204F" w:rsidP="0072468D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5E" w14:textId="77777777" w:rsidR="00D645DE" w:rsidRPr="00D82BAF" w:rsidRDefault="0007645F" w:rsidP="0072468D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wymienia funkcje jądra komórkowego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5F" w14:textId="77777777" w:rsidR="00D645DE" w:rsidRPr="00D82BAF" w:rsidRDefault="0007645F" w:rsidP="0072468D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D645DE" w:rsidRPr="00D82BAF">
              <w:rPr>
                <w:rFonts w:ascii="Times New Roman" w:hAnsi="Times New Roman"/>
                <w:i/>
                <w:sz w:val="20"/>
                <w:szCs w:val="20"/>
              </w:rPr>
              <w:t xml:space="preserve">chromatyna, </w:t>
            </w:r>
            <w:proofErr w:type="spellStart"/>
            <w:r w:rsidR="00D645DE" w:rsidRPr="00D82BAF">
              <w:rPr>
                <w:rFonts w:ascii="Times New Roman" w:hAnsi="Times New Roman"/>
                <w:i/>
                <w:sz w:val="20"/>
                <w:szCs w:val="20"/>
              </w:rPr>
              <w:t>nukleosom</w:t>
            </w:r>
            <w:proofErr w:type="spellEnd"/>
            <w:r w:rsidR="00D645DE" w:rsidRPr="00D82BAF">
              <w:rPr>
                <w:rFonts w:ascii="Times New Roman" w:hAnsi="Times New Roman"/>
                <w:i/>
                <w:sz w:val="20"/>
                <w:szCs w:val="20"/>
              </w:rPr>
              <w:t>, chromosom, kariotyp, chromosomy homologiczne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60" w14:textId="77777777" w:rsidR="00D645DE" w:rsidRPr="00D82BAF" w:rsidRDefault="0007645F" w:rsidP="0072468D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identyfikuje chromosomy płci i autosomy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EEACC61" w14:textId="77777777" w:rsidR="00D645DE" w:rsidRPr="00D82BAF" w:rsidRDefault="00A8204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wyjaśnia różnicę między komórką haploidalną a komórką diploidalną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C62" w14:textId="77777777" w:rsidR="00A8204F" w:rsidRDefault="00A8204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63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identyfikuje elementy budowy jądra komórkowego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64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określa skład chemiczny chromatyny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65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wyjaśnia znaczenie jąderka i otoczki jądrowej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66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wymienia i identyfikuje kolejne etapy upakowania DNA w jądrze komórkowym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67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rysuje chromosom metafazowy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68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podaje przykłady komórek haploidalnych i komórek diploidalnych</w:t>
            </w:r>
            <w:r w:rsidR="00A820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69" w14:textId="77777777" w:rsidR="00D645DE" w:rsidRPr="00D82BAF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6A" w14:textId="77777777" w:rsidR="00A8204F" w:rsidRDefault="00A8204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6B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charakteryzuje elementy jądra komórkowego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6C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charakteryzuje budowę chromosomu metafazowego</w:t>
            </w:r>
            <w:r w:rsidR="00A820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C6D" w14:textId="77777777" w:rsidR="00A8204F" w:rsidRDefault="00A8204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6E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dowodzi, iż komórki eukariotyczne zawierają różną liczbę jąder komórkowych</w:t>
            </w:r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6F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a </w:t>
            </w:r>
            <w:proofErr w:type="spellStart"/>
            <w:r w:rsidR="00D645DE" w:rsidRPr="00D82BAF">
              <w:rPr>
                <w:rFonts w:ascii="Times New Roman" w:hAnsi="Times New Roman"/>
                <w:sz w:val="20"/>
                <w:szCs w:val="20"/>
              </w:rPr>
              <w:t>euchromatyną</w:t>
            </w:r>
            <w:proofErr w:type="spellEnd"/>
            <w:r w:rsidR="00A8204F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70" w14:textId="77777777" w:rsidR="00D645DE" w:rsidRPr="00D82BAF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82BAF">
              <w:rPr>
                <w:rFonts w:ascii="Times New Roman" w:hAnsi="Times New Roman"/>
                <w:sz w:val="20"/>
                <w:szCs w:val="20"/>
              </w:rPr>
              <w:t>uzasadnia znaczenie upakowania DNA w jądrze komórkowym</w:t>
            </w:r>
            <w:r w:rsidR="00A820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C85" w14:textId="77777777" w:rsidTr="0086780C">
        <w:tc>
          <w:tcPr>
            <w:tcW w:w="2357" w:type="dxa"/>
          </w:tcPr>
          <w:p w14:paraId="2EEACC72" w14:textId="77777777" w:rsidR="00D645DE" w:rsidRPr="0033187B" w:rsidRDefault="00D645D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 xml:space="preserve">5. Cytoplazma – wewnętrzne środowisko </w:t>
            </w:r>
            <w:r w:rsidRPr="003318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komórki </w:t>
            </w:r>
          </w:p>
        </w:tc>
        <w:tc>
          <w:tcPr>
            <w:tcW w:w="2357" w:type="dxa"/>
          </w:tcPr>
          <w:p w14:paraId="2EEACC73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74" w14:textId="77777777" w:rsidR="00D645DE" w:rsidRPr="00B62A3A" w:rsidRDefault="0007645F" w:rsidP="00832B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 xml:space="preserve">potrafi wymienić </w:t>
            </w:r>
            <w:r w:rsidR="00D645DE">
              <w:rPr>
                <w:rFonts w:ascii="Times New Roman" w:hAnsi="Times New Roman"/>
                <w:sz w:val="20"/>
                <w:szCs w:val="20"/>
              </w:rPr>
              <w:lastRenderedPageBreak/>
              <w:t>najważniejsze funkcje cytoplazmy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75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76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omawia skład i znaczenie cytozolu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77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proofErr w:type="spellStart"/>
            <w:r w:rsidR="00D645DE" w:rsidRPr="00D26ED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i ich funkcje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78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identyfikuje ruchy cytozolu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79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charakteryzuje budowę i rolę siateczki śródplazmatycznej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7A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charakteryzuje budowę i rolę rybosomów, aparatu Golgiego i lizosomów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C7B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7C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omawia ruchy cytozolu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7D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wyjaśnia, na czym polega funkcjonalne powiązanie między rybosomami, siateczką śródplazmatyczną, aparatem Golgiego a błoną komórkową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C7E" w14:textId="77777777" w:rsidR="00780FA5" w:rsidRP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7F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porównuje elementy </w:t>
            </w:r>
            <w:proofErr w:type="spellStart"/>
            <w:r w:rsidR="00D645DE" w:rsidRPr="00D26ED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pod względem budowy, funkcji i rozmieszczenia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80" w14:textId="77777777" w:rsidR="00D645DE" w:rsidRPr="00D26ED2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porównuje siateczkę śródplazmatyczną szorstką z siateczką śródplazmatyczną gładką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81" w14:textId="77777777" w:rsidR="00D645DE" w:rsidRPr="00D26ED2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82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EEACC83" w14:textId="77777777" w:rsidR="00D645DE" w:rsidRPr="00D26ED2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rozpoznaje elementy </w:t>
            </w:r>
            <w:proofErr w:type="spellStart"/>
            <w:r w:rsidR="00D645DE" w:rsidRPr="00D26ED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84" w14:textId="77777777" w:rsidR="00D645DE" w:rsidRPr="00D26ED2" w:rsidRDefault="00780FA5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D645DE" w:rsidRPr="00D26ED2">
              <w:rPr>
                <w:rFonts w:ascii="Times New Roman" w:hAnsi="Times New Roman"/>
                <w:sz w:val="20"/>
                <w:szCs w:val="20"/>
              </w:rPr>
              <w:t>rzeprowadza samodzielnie doświadczenie obserwacji ruchów cytozolu w komórkach moczarki kanadyjskiej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C95" w14:textId="77777777" w:rsidTr="0072468D">
        <w:tc>
          <w:tcPr>
            <w:tcW w:w="2357" w:type="dxa"/>
          </w:tcPr>
          <w:p w14:paraId="2EEACC86" w14:textId="77777777" w:rsidR="00D645DE" w:rsidRPr="0033187B" w:rsidRDefault="00D645D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Mitochondrium – centrum energetyczne komórki </w:t>
            </w:r>
          </w:p>
        </w:tc>
        <w:tc>
          <w:tcPr>
            <w:tcW w:w="2357" w:type="dxa"/>
          </w:tcPr>
          <w:p w14:paraId="2EEACC87" w14:textId="77777777" w:rsidR="00780FA5" w:rsidRDefault="00780FA5" w:rsidP="00832BC2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88" w14:textId="77777777" w:rsidR="00D645DE" w:rsidRPr="00B62A3A" w:rsidRDefault="0007645F" w:rsidP="00832BC2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D645DE">
              <w:rPr>
                <w:rFonts w:ascii="Times New Roman" w:hAnsi="Times New Roman"/>
                <w:lang w:eastAsia="pl-PL"/>
              </w:rPr>
              <w:t xml:space="preserve">potrafi wskazać główną </w:t>
            </w:r>
            <w:r w:rsidR="0033187B">
              <w:rPr>
                <w:rFonts w:ascii="Times New Roman" w:hAnsi="Times New Roman"/>
                <w:lang w:eastAsia="pl-PL"/>
              </w:rPr>
              <w:t xml:space="preserve">rolę </w:t>
            </w:r>
            <w:proofErr w:type="spellStart"/>
            <w:r w:rsidR="00D645DE">
              <w:rPr>
                <w:rFonts w:ascii="Times New Roman" w:hAnsi="Times New Roman"/>
                <w:lang w:eastAsia="pl-PL"/>
              </w:rPr>
              <w:t>mitochodrium</w:t>
            </w:r>
            <w:proofErr w:type="spellEnd"/>
            <w:r w:rsidR="00780FA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7" w:type="dxa"/>
            <w:shd w:val="clear" w:color="auto" w:fill="auto"/>
          </w:tcPr>
          <w:p w14:paraId="2EEACC89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8A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uzasadnia rolę mitochondriów jako centrów energetycznych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8B" w14:textId="77777777" w:rsidR="00D645DE" w:rsidRPr="0033187B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8C" w14:textId="77777777" w:rsidR="00780FA5" w:rsidRDefault="00780FA5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8D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charakteryzuje budowę mitochondriów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8E" w14:textId="77777777" w:rsidR="00D645DE" w:rsidRPr="0033187B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EACC8F" w14:textId="77777777" w:rsidR="00D645DE" w:rsidRPr="0033187B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90" w14:textId="77777777" w:rsidR="00780FA5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5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91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wyjaśnia, od czego zależy liczba i rozmieszczenie mitochondriów w komórce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92" w14:textId="77777777" w:rsidR="00D645DE" w:rsidRPr="0033187B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C93" w14:textId="77777777" w:rsidR="00780FA5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5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94" w14:textId="77777777" w:rsidR="00D645DE" w:rsidRPr="0033187B" w:rsidRDefault="00780FA5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wyjaśnia, dlaczego mitochondria i plastydy nazywa się organellami półautonomicznym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  <w:tr w:rsidR="001F4637" w:rsidRPr="00B62A3A" w14:paraId="2EEACC97" w14:textId="77777777" w:rsidTr="00832BC2">
        <w:tc>
          <w:tcPr>
            <w:tcW w:w="14144" w:type="dxa"/>
            <w:gridSpan w:val="6"/>
          </w:tcPr>
          <w:p w14:paraId="2EEACC96" w14:textId="77777777" w:rsidR="001F4637" w:rsidRPr="001F4637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IV. METABOLIZM</w:t>
            </w:r>
          </w:p>
        </w:tc>
      </w:tr>
      <w:tr w:rsidR="006750EE" w:rsidRPr="00B62A3A" w14:paraId="2EEACCAC" w14:textId="77777777" w:rsidTr="0086780C">
        <w:tc>
          <w:tcPr>
            <w:tcW w:w="2357" w:type="dxa"/>
          </w:tcPr>
          <w:p w14:paraId="2EEACC98" w14:textId="77777777" w:rsidR="006750EE" w:rsidRPr="0072468D" w:rsidRDefault="00780FA5" w:rsidP="00780F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FA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637" w:rsidRPr="0072468D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2357" w:type="dxa"/>
          </w:tcPr>
          <w:p w14:paraId="2EEACC99" w14:textId="77777777" w:rsidR="00780FA5" w:rsidRDefault="00780FA5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9A" w14:textId="77777777" w:rsidR="00253A5F" w:rsidRDefault="0007645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486D">
              <w:rPr>
                <w:rFonts w:ascii="Times New Roman" w:hAnsi="Times New Roman"/>
                <w:sz w:val="20"/>
                <w:szCs w:val="20"/>
                <w:lang w:eastAsia="pl-PL"/>
              </w:rPr>
              <w:t>zna pojęcie</w:t>
            </w:r>
            <w:r w:rsidR="00253A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53A5F" w:rsidRPr="007246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metabolizm</w:t>
            </w:r>
            <w:r w:rsidR="00780FA5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253A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EEACC9B" w14:textId="77777777" w:rsidR="00253A5F" w:rsidRPr="00B62A3A" w:rsidRDefault="0007645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780FA5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6172D2">
              <w:rPr>
                <w:rFonts w:ascii="Times New Roman" w:hAnsi="Times New Roman"/>
                <w:sz w:val="20"/>
                <w:szCs w:val="20"/>
                <w:lang w:eastAsia="pl-PL"/>
              </w:rPr>
              <w:t>zumie, że aktywność komórki wynika z przebiegających w niej reakcji chemicznych</w:t>
            </w:r>
            <w:r w:rsidR="00780FA5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172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2EEACC9C" w14:textId="77777777" w:rsidR="00780FA5" w:rsidRDefault="00780FA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9D" w14:textId="77777777" w:rsidR="00253A5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proofErr w:type="spellStart"/>
            <w:r w:rsidR="006172D2">
              <w:rPr>
                <w:rFonts w:ascii="Times New Roman" w:hAnsi="Times New Roman"/>
                <w:sz w:val="20"/>
                <w:szCs w:val="20"/>
              </w:rPr>
              <w:t>pojęcię</w:t>
            </w:r>
            <w:proofErr w:type="spellEnd"/>
            <w:r w:rsidR="0061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72D2" w:rsidRPr="0072468D">
              <w:rPr>
                <w:rFonts w:ascii="Times New Roman" w:hAnsi="Times New Roman"/>
                <w:i/>
                <w:sz w:val="20"/>
                <w:szCs w:val="20"/>
              </w:rPr>
              <w:t>analbolizm</w:t>
            </w:r>
            <w:proofErr w:type="spellEnd"/>
            <w:r w:rsidR="006172D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6172D2" w:rsidRPr="0072468D">
              <w:rPr>
                <w:rFonts w:ascii="Times New Roman" w:hAnsi="Times New Roman"/>
                <w:i/>
                <w:sz w:val="20"/>
                <w:szCs w:val="20"/>
              </w:rPr>
              <w:t>katabolizm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9E" w14:textId="77777777" w:rsidR="00253A5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rozróżnia na schemacie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szlaki i cykle metaboliczne</w:t>
            </w:r>
            <w:r w:rsidR="00780FA5">
              <w:rPr>
                <w:rFonts w:ascii="Times New Roman" w:hAnsi="Times New Roman"/>
                <w:sz w:val="20"/>
                <w:szCs w:val="20"/>
              </w:rPr>
              <w:t>;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9F" w14:textId="77777777" w:rsidR="00253A5F" w:rsidRPr="00B62A3A" w:rsidRDefault="0007645F" w:rsidP="006172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wie, że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ATP 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bierze udział w </w:t>
            </w:r>
            <w:r w:rsidR="00253A5F">
              <w:rPr>
                <w:rFonts w:ascii="Times New Roman" w:hAnsi="Times New Roman"/>
                <w:sz w:val="20"/>
                <w:szCs w:val="20"/>
              </w:rPr>
              <w:t>metabolizmie komórkowym</w:t>
            </w:r>
            <w:r w:rsidR="00780FA5">
              <w:rPr>
                <w:rFonts w:ascii="Times New Roman" w:hAnsi="Times New Roman"/>
                <w:sz w:val="20"/>
                <w:szCs w:val="20"/>
              </w:rPr>
              <w:t>.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EEACCA0" w14:textId="77777777" w:rsidR="002C3C1B" w:rsidRDefault="002C3C1B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A1" w14:textId="77777777" w:rsidR="006172D2" w:rsidRDefault="000764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podaje przykłady reakcji katabolicznych i anabolicznych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A2" w14:textId="77777777" w:rsidR="00253A5F" w:rsidRDefault="000764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>
              <w:rPr>
                <w:rFonts w:ascii="Times New Roman" w:hAnsi="Times New Roman"/>
                <w:sz w:val="20"/>
                <w:szCs w:val="20"/>
              </w:rPr>
              <w:t>podaje przykłady szlaków i cykli metabolicznych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A3" w14:textId="77777777" w:rsidR="00253A5F" w:rsidRDefault="000764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znaczenie cyklu ATP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3A5F">
              <w:rPr>
                <w:rFonts w:ascii="Times New Roman" w:hAnsi="Times New Roman"/>
                <w:sz w:val="20"/>
                <w:szCs w:val="20"/>
              </w:rPr>
              <w:t>ADP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A4" w14:textId="77777777" w:rsidR="00253A5F" w:rsidRPr="00B62A3A" w:rsidRDefault="00253A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A5" w14:textId="77777777" w:rsidR="002C3C1B" w:rsidRDefault="002C3C1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A6" w14:textId="77777777" w:rsidR="00253A5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>
              <w:rPr>
                <w:rFonts w:ascii="Times New Roman" w:hAnsi="Times New Roman"/>
                <w:sz w:val="20"/>
                <w:szCs w:val="20"/>
              </w:rPr>
              <w:t>wskazuje na konkretnych przykładach reakcje anaboliczne i kataboliczne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A7" w14:textId="77777777" w:rsidR="00253A5F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rolę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ATP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A8" w14:textId="77777777" w:rsidR="008E0BE6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72D2">
              <w:rPr>
                <w:rFonts w:ascii="Times New Roman" w:hAnsi="Times New Roman"/>
                <w:sz w:val="20"/>
                <w:szCs w:val="20"/>
              </w:rPr>
              <w:t>wie co to są reakcje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72D2">
              <w:rPr>
                <w:rFonts w:ascii="Times New Roman" w:hAnsi="Times New Roman"/>
                <w:sz w:val="20"/>
                <w:szCs w:val="20"/>
              </w:rPr>
              <w:t>endo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6172D2">
              <w:rPr>
                <w:rFonts w:ascii="Times New Roman" w:hAnsi="Times New Roman"/>
                <w:sz w:val="20"/>
                <w:szCs w:val="20"/>
              </w:rPr>
              <w:t>egzoergiczne</w:t>
            </w:r>
            <w:proofErr w:type="spellEnd"/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61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A9" w14:textId="77777777" w:rsidR="006750EE" w:rsidRPr="00B62A3A" w:rsidRDefault="0007645F" w:rsidP="004232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32EC">
              <w:rPr>
                <w:rFonts w:ascii="Times New Roman" w:hAnsi="Times New Roman"/>
                <w:sz w:val="20"/>
                <w:szCs w:val="20"/>
              </w:rPr>
              <w:t>wskazuje mitochondrium jako miejsce syntezy</w:t>
            </w:r>
            <w:r w:rsidR="008E0BE6">
              <w:rPr>
                <w:rFonts w:ascii="Times New Roman" w:hAnsi="Times New Roman"/>
                <w:sz w:val="20"/>
                <w:szCs w:val="20"/>
              </w:rPr>
              <w:t xml:space="preserve"> ATP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53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CAA" w14:textId="77777777" w:rsidR="002C3C1B" w:rsidRDefault="002C3C1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EEACCAB" w14:textId="77777777" w:rsidR="004C535C" w:rsidRPr="00B62A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558CC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42A58">
              <w:rPr>
                <w:rFonts w:ascii="Times New Roman" w:hAnsi="Times New Roman"/>
                <w:sz w:val="20"/>
                <w:szCs w:val="20"/>
              </w:rPr>
              <w:t>związek między zapotrzebowaniem na ATP a wzmożoną aktywnością fizyczną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7473A" w:rsidRPr="00B62A3A" w14:paraId="2EEACCC6" w14:textId="77777777" w:rsidTr="0086780C">
        <w:tc>
          <w:tcPr>
            <w:tcW w:w="2357" w:type="dxa"/>
          </w:tcPr>
          <w:p w14:paraId="2EEACCAD" w14:textId="77777777" w:rsidR="00D7473A" w:rsidRPr="00B62A3A" w:rsidRDefault="001F4637" w:rsidP="002C3C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2357" w:type="dxa"/>
          </w:tcPr>
          <w:p w14:paraId="2EEACCAE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AF" w14:textId="77777777" w:rsidR="001D6264" w:rsidRDefault="0007645F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34AC">
              <w:rPr>
                <w:rFonts w:ascii="Times New Roman" w:hAnsi="Times New Roman"/>
                <w:sz w:val="20"/>
                <w:szCs w:val="20"/>
              </w:rPr>
              <w:t xml:space="preserve">wie, że kataliza </w:t>
            </w:r>
            <w:r w:rsidR="00FD34AC">
              <w:rPr>
                <w:rFonts w:ascii="Times New Roman" w:hAnsi="Times New Roman"/>
                <w:sz w:val="20"/>
                <w:szCs w:val="20"/>
              </w:rPr>
              <w:lastRenderedPageBreak/>
              <w:t>enzymatyczna jest podstawą</w:t>
            </w:r>
            <w:r w:rsidR="001D6264">
              <w:rPr>
                <w:rFonts w:ascii="Times New Roman" w:hAnsi="Times New Roman"/>
                <w:sz w:val="20"/>
                <w:szCs w:val="20"/>
              </w:rPr>
              <w:t xml:space="preserve"> reakcji metabolicznych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1D6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0" w14:textId="77777777" w:rsidR="001D6264" w:rsidRPr="00B62A3A" w:rsidRDefault="001D6264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B1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B2" w14:textId="77777777" w:rsidR="00FD34AC" w:rsidRDefault="0007645F" w:rsidP="00FD34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34AC">
              <w:rPr>
                <w:rFonts w:ascii="Times New Roman" w:hAnsi="Times New Roman"/>
                <w:sz w:val="20"/>
                <w:szCs w:val="20"/>
              </w:rPr>
              <w:t xml:space="preserve">określa istotę katalizy </w:t>
            </w:r>
            <w:r w:rsidR="00FD34AC">
              <w:rPr>
                <w:rFonts w:ascii="Times New Roman" w:hAnsi="Times New Roman"/>
                <w:sz w:val="20"/>
                <w:szCs w:val="20"/>
              </w:rPr>
              <w:lastRenderedPageBreak/>
              <w:t>enzymatycznej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FD3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3" w14:textId="77777777" w:rsidR="00D17A63" w:rsidRDefault="0007645F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34AC">
              <w:rPr>
                <w:rFonts w:ascii="Times New Roman" w:hAnsi="Times New Roman"/>
                <w:sz w:val="20"/>
                <w:szCs w:val="20"/>
              </w:rPr>
              <w:t>wymienia czynniki wpływające na aktywność enzymów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EEACCB4" w14:textId="77777777" w:rsidR="00ED1A00" w:rsidRDefault="0007645F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>
              <w:rPr>
                <w:rFonts w:ascii="Times New Roman" w:hAnsi="Times New Roman"/>
                <w:sz w:val="20"/>
                <w:szCs w:val="20"/>
              </w:rPr>
              <w:t>wie, jakie znaczenia mają enzymy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ED1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5" w14:textId="77777777" w:rsidR="00ED1A00" w:rsidRPr="00B62A3A" w:rsidRDefault="0007645F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6E8">
              <w:rPr>
                <w:rFonts w:ascii="Times New Roman" w:hAnsi="Times New Roman"/>
                <w:sz w:val="20"/>
                <w:szCs w:val="20"/>
              </w:rPr>
              <w:t xml:space="preserve">umie podać </w:t>
            </w:r>
            <w:r w:rsidR="00D17A63">
              <w:rPr>
                <w:rFonts w:ascii="Times New Roman" w:hAnsi="Times New Roman"/>
                <w:sz w:val="20"/>
                <w:szCs w:val="20"/>
              </w:rPr>
              <w:t xml:space="preserve">dwa </w:t>
            </w:r>
            <w:r w:rsidR="003436E8">
              <w:rPr>
                <w:rFonts w:ascii="Times New Roman" w:hAnsi="Times New Roman"/>
                <w:sz w:val="20"/>
                <w:szCs w:val="20"/>
              </w:rPr>
              <w:t>zastosowania enzymów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357" w:type="dxa"/>
          </w:tcPr>
          <w:p w14:paraId="2EEACCB6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B7" w14:textId="77777777" w:rsidR="00FD34AC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34AC">
              <w:rPr>
                <w:rFonts w:ascii="Times New Roman" w:hAnsi="Times New Roman"/>
                <w:sz w:val="20"/>
                <w:szCs w:val="20"/>
              </w:rPr>
              <w:t xml:space="preserve">zna ogólny mechanizm </w:t>
            </w:r>
            <w:r w:rsidR="00FD34AC">
              <w:rPr>
                <w:rFonts w:ascii="Times New Roman" w:hAnsi="Times New Roman"/>
                <w:sz w:val="20"/>
                <w:szCs w:val="20"/>
              </w:rPr>
              <w:lastRenderedPageBreak/>
              <w:t>reakcji enzymatycznej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FD3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8" w14:textId="77777777" w:rsidR="00D17A63" w:rsidRDefault="0007645F" w:rsidP="002C3C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7A63">
              <w:rPr>
                <w:rFonts w:ascii="Times New Roman" w:hAnsi="Times New Roman"/>
                <w:sz w:val="20"/>
                <w:szCs w:val="20"/>
              </w:rPr>
              <w:t xml:space="preserve">wyjaśnia udział temperatury i </w:t>
            </w:r>
            <w:proofErr w:type="spellStart"/>
            <w:r w:rsidR="00D17A63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D17A63">
              <w:rPr>
                <w:rFonts w:ascii="Times New Roman" w:hAnsi="Times New Roman"/>
                <w:sz w:val="20"/>
                <w:szCs w:val="20"/>
              </w:rPr>
              <w:t xml:space="preserve"> w katalizie enzymatycznej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D17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9" w14:textId="77777777" w:rsidR="00ED1A00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7A63">
              <w:rPr>
                <w:rFonts w:ascii="Times New Roman" w:hAnsi="Times New Roman"/>
                <w:sz w:val="20"/>
                <w:szCs w:val="20"/>
              </w:rPr>
              <w:t>rozumie mechanizm reakcji</w:t>
            </w:r>
            <w:r w:rsidR="00ED1A00">
              <w:rPr>
                <w:rFonts w:ascii="Times New Roman" w:hAnsi="Times New Roman"/>
                <w:sz w:val="20"/>
                <w:szCs w:val="20"/>
              </w:rPr>
              <w:t xml:space="preserve"> enzymatycznej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ED1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A" w14:textId="77777777" w:rsidR="00DF54AD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F54AD">
              <w:rPr>
                <w:rFonts w:ascii="Times New Roman" w:hAnsi="Times New Roman"/>
                <w:sz w:val="20"/>
                <w:szCs w:val="20"/>
              </w:rPr>
              <w:t>zna rolę inhibitorów enzymatycznych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BB" w14:textId="77777777" w:rsidR="00ED1A00" w:rsidRDefault="0007645F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>
              <w:rPr>
                <w:rFonts w:ascii="Times New Roman" w:hAnsi="Times New Roman"/>
                <w:sz w:val="20"/>
                <w:szCs w:val="20"/>
              </w:rPr>
              <w:t>podaje przykłady wykorzystania enzymów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ED1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C" w14:textId="77777777" w:rsidR="00ED1A00" w:rsidRPr="00B62A3A" w:rsidRDefault="0007645F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>
              <w:rPr>
                <w:rFonts w:ascii="Times New Roman" w:hAnsi="Times New Roman"/>
                <w:sz w:val="20"/>
                <w:szCs w:val="20"/>
              </w:rPr>
              <w:t>przeprowadza doświadczenie dotyczące wpływu temperatury na aktywność katalazy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CBD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BE" w14:textId="77777777" w:rsidR="00D7473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>
              <w:rPr>
                <w:rFonts w:ascii="Times New Roman" w:hAnsi="Times New Roman"/>
                <w:sz w:val="20"/>
                <w:szCs w:val="20"/>
              </w:rPr>
              <w:t xml:space="preserve">objaśnia na schemacie </w:t>
            </w:r>
            <w:r w:rsidR="00D17A63">
              <w:rPr>
                <w:rFonts w:ascii="Times New Roman" w:hAnsi="Times New Roman"/>
                <w:sz w:val="20"/>
                <w:szCs w:val="20"/>
              </w:rPr>
              <w:lastRenderedPageBreak/>
              <w:t>przebieg reakcji en</w:t>
            </w:r>
            <w:r w:rsidR="002C3C1B">
              <w:rPr>
                <w:rFonts w:ascii="Times New Roman" w:hAnsi="Times New Roman"/>
                <w:sz w:val="20"/>
                <w:szCs w:val="20"/>
              </w:rPr>
              <w:t>z</w:t>
            </w:r>
            <w:r w:rsidR="00D17A63">
              <w:rPr>
                <w:rFonts w:ascii="Times New Roman" w:hAnsi="Times New Roman"/>
                <w:sz w:val="20"/>
                <w:szCs w:val="20"/>
              </w:rPr>
              <w:t>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370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BF" w14:textId="77777777" w:rsidR="00176A7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76A7A">
              <w:rPr>
                <w:rFonts w:ascii="Times New Roman" w:hAnsi="Times New Roman"/>
                <w:sz w:val="20"/>
                <w:szCs w:val="20"/>
              </w:rPr>
              <w:t>zna sens działania enzymów (obniżanie energii aktywacji)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C0" w14:textId="77777777" w:rsidR="00DF54AD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F54AD">
              <w:rPr>
                <w:rFonts w:ascii="Times New Roman" w:hAnsi="Times New Roman"/>
                <w:sz w:val="20"/>
                <w:szCs w:val="20"/>
              </w:rPr>
              <w:t>wymienia rodzaje inhibicji enzymatycznej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DF5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C1" w14:textId="77777777" w:rsidR="00D17A63" w:rsidRDefault="0007645F" w:rsidP="002C3C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7A63">
              <w:rPr>
                <w:rFonts w:ascii="Times New Roman" w:hAnsi="Times New Roman"/>
                <w:sz w:val="20"/>
                <w:szCs w:val="20"/>
              </w:rPr>
              <w:t>omawia budowę enzymów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C2" w14:textId="77777777" w:rsidR="00C7486D" w:rsidRPr="00B62A3A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486D">
              <w:rPr>
                <w:rFonts w:ascii="Times New Roman" w:hAnsi="Times New Roman"/>
                <w:sz w:val="20"/>
                <w:szCs w:val="20"/>
              </w:rPr>
              <w:t>omawia na przykładach znaczenie enzymów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C74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CC3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C4" w14:textId="77777777" w:rsidR="00E45EB9" w:rsidRDefault="0007645F" w:rsidP="00DD11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5EB9">
              <w:rPr>
                <w:rFonts w:ascii="Times New Roman" w:hAnsi="Times New Roman"/>
                <w:sz w:val="20"/>
                <w:szCs w:val="20"/>
              </w:rPr>
              <w:t xml:space="preserve">w dostępnych źródłach </w:t>
            </w:r>
            <w:r w:rsidR="00E45EB9">
              <w:rPr>
                <w:rFonts w:ascii="Times New Roman" w:hAnsi="Times New Roman"/>
                <w:sz w:val="20"/>
                <w:szCs w:val="20"/>
              </w:rPr>
              <w:lastRenderedPageBreak/>
              <w:t>wyszukuje inne niż podane zastosowania enzymów i przygotowuje prezentację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E45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C5" w14:textId="77777777" w:rsidR="00D17A63" w:rsidRPr="00B62A3A" w:rsidRDefault="0007645F" w:rsidP="00D17A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7A63">
              <w:rPr>
                <w:rFonts w:ascii="Times New Roman" w:hAnsi="Times New Roman"/>
                <w:sz w:val="20"/>
                <w:szCs w:val="20"/>
              </w:rPr>
              <w:t>korzysta z różnych źródeł wiedzy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D17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7473A" w:rsidRPr="00B62A3A" w14:paraId="2EEACCDC" w14:textId="77777777" w:rsidTr="0086780C">
        <w:tc>
          <w:tcPr>
            <w:tcW w:w="2357" w:type="dxa"/>
          </w:tcPr>
          <w:p w14:paraId="2EEACCC7" w14:textId="77777777" w:rsidR="00D7473A" w:rsidRPr="00B62A3A" w:rsidRDefault="001F463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Oddychanie komórkowe </w:t>
            </w:r>
          </w:p>
        </w:tc>
        <w:tc>
          <w:tcPr>
            <w:tcW w:w="2357" w:type="dxa"/>
          </w:tcPr>
          <w:p w14:paraId="2EEACCC8" w14:textId="77777777" w:rsidR="002C3C1B" w:rsidRDefault="002C3C1B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C9" w14:textId="77777777" w:rsidR="00D7473A" w:rsidRDefault="0007645F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>
              <w:rPr>
                <w:rFonts w:ascii="Times New Roman" w:hAnsi="Times New Roman"/>
              </w:rPr>
              <w:t xml:space="preserve">podaje znaczenie pojęcia oddychanie </w:t>
            </w:r>
            <w:r w:rsidR="000330B3">
              <w:rPr>
                <w:rFonts w:ascii="Times New Roman" w:hAnsi="Times New Roman"/>
              </w:rPr>
              <w:t>komórkowe</w:t>
            </w:r>
            <w:r w:rsidR="002C3C1B">
              <w:rPr>
                <w:rFonts w:ascii="Times New Roman" w:hAnsi="Times New Roman"/>
              </w:rPr>
              <w:t>;</w:t>
            </w:r>
            <w:r w:rsidR="00832BC2">
              <w:rPr>
                <w:rFonts w:ascii="Times New Roman" w:hAnsi="Times New Roman"/>
              </w:rPr>
              <w:t xml:space="preserve">  </w:t>
            </w:r>
          </w:p>
          <w:p w14:paraId="2EEACCCA" w14:textId="77777777" w:rsidR="00CB1E85" w:rsidRPr="00B62A3A" w:rsidRDefault="0007645F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>
              <w:rPr>
                <w:rFonts w:ascii="Times New Roman" w:hAnsi="Times New Roman"/>
              </w:rPr>
              <w:t>zna istotę zachodzenia oddychania tlenowego</w:t>
            </w:r>
            <w:r w:rsidR="002C3C1B">
              <w:rPr>
                <w:rFonts w:ascii="Times New Roman" w:hAnsi="Times New Roman"/>
              </w:rPr>
              <w:t>.</w:t>
            </w:r>
            <w:r w:rsidR="00CB1E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7" w:type="dxa"/>
          </w:tcPr>
          <w:p w14:paraId="2EEACCCB" w14:textId="77777777" w:rsidR="002C3C1B" w:rsidRDefault="002C3C1B" w:rsidP="000330B3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CC" w14:textId="77777777" w:rsidR="000330B3" w:rsidRDefault="0007645F" w:rsidP="000330B3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0330B3">
              <w:rPr>
                <w:rFonts w:ascii="Times New Roman" w:hAnsi="Times New Roman"/>
              </w:rPr>
              <w:t>wymienia rodzaje oddychania komórkowego</w:t>
            </w:r>
            <w:r w:rsidR="002C3C1B">
              <w:rPr>
                <w:rFonts w:ascii="Times New Roman" w:hAnsi="Times New Roman"/>
              </w:rPr>
              <w:t>;</w:t>
            </w:r>
            <w:r w:rsidR="000330B3">
              <w:rPr>
                <w:rFonts w:ascii="Times New Roman" w:hAnsi="Times New Roman"/>
              </w:rPr>
              <w:t xml:space="preserve"> </w:t>
            </w:r>
          </w:p>
          <w:p w14:paraId="2EEACCCD" w14:textId="77777777" w:rsidR="000330B3" w:rsidRDefault="0007645F" w:rsidP="000330B3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0330B3">
              <w:rPr>
                <w:rFonts w:ascii="Times New Roman" w:hAnsi="Times New Roman"/>
              </w:rPr>
              <w:t>zna podstawowe substraty i produkty oddychania komórkowego</w:t>
            </w:r>
            <w:r w:rsidR="002C3C1B">
              <w:rPr>
                <w:rFonts w:ascii="Times New Roman" w:hAnsi="Times New Roman"/>
              </w:rPr>
              <w:t>;</w:t>
            </w:r>
            <w:r w:rsidR="000330B3">
              <w:rPr>
                <w:rFonts w:ascii="Times New Roman" w:hAnsi="Times New Roman"/>
              </w:rPr>
              <w:t xml:space="preserve"> </w:t>
            </w:r>
          </w:p>
          <w:p w14:paraId="2EEACCCE" w14:textId="77777777" w:rsidR="00CB1E85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wymienia etapy oddychania tlenowego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CB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CF" w14:textId="77777777" w:rsidR="00CB1E85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30B3">
              <w:rPr>
                <w:rFonts w:ascii="Times New Roman" w:hAnsi="Times New Roman"/>
                <w:sz w:val="20"/>
                <w:szCs w:val="20"/>
              </w:rPr>
              <w:t xml:space="preserve">rozumie, że w czasie oddychania komórkowego wytwarzane jest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ATP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D0" w14:textId="77777777" w:rsidR="00CB1E85" w:rsidRPr="00B62A3A" w:rsidRDefault="00CB1E85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D1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D2" w14:textId="77777777" w:rsidR="00D747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omawia etapy oddychania tlenowego i podaje ich komórkową lokalizację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CB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D3" w14:textId="77777777" w:rsidR="00CB1E85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omawia budowę mitochondrium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CB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D4" w14:textId="77777777" w:rsidR="00CB1E85" w:rsidRDefault="0007645F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wskazuje niektóre substraty i produkty oddychania tlenowego</w:t>
            </w:r>
            <w:r w:rsidR="002C3C1B">
              <w:rPr>
                <w:rFonts w:ascii="Times New Roman" w:hAnsi="Times New Roman"/>
                <w:sz w:val="20"/>
                <w:szCs w:val="20"/>
              </w:rPr>
              <w:t>;</w:t>
            </w:r>
            <w:r w:rsidR="00CB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D5" w14:textId="77777777" w:rsidR="00CB1E85" w:rsidRPr="00B62A3A" w:rsidRDefault="0007645F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B1E85">
              <w:rPr>
                <w:rFonts w:ascii="Times New Roman" w:hAnsi="Times New Roman"/>
                <w:sz w:val="20"/>
                <w:szCs w:val="20"/>
              </w:rPr>
              <w:t>podaje bilans energetyczny oddychania tlenowego</w:t>
            </w:r>
            <w:r w:rsidR="002C3C1B">
              <w:rPr>
                <w:rFonts w:ascii="Times New Roman" w:hAnsi="Times New Roman"/>
                <w:sz w:val="20"/>
                <w:szCs w:val="20"/>
              </w:rPr>
              <w:t>.</w:t>
            </w:r>
            <w:r w:rsidR="00CB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EEACCD6" w14:textId="77777777" w:rsidR="002C3C1B" w:rsidRDefault="002C3C1B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D7" w14:textId="77777777" w:rsidR="00D7473A" w:rsidRDefault="0007645F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>
              <w:rPr>
                <w:rFonts w:ascii="Times New Roman" w:hAnsi="Times New Roman"/>
              </w:rPr>
              <w:t>przedstawia przebieg oddychania tlenowego wraz z bilansem energetycznym każdego z etapów</w:t>
            </w:r>
            <w:r w:rsidR="002C3C1B">
              <w:rPr>
                <w:rFonts w:ascii="Times New Roman" w:hAnsi="Times New Roman"/>
              </w:rPr>
              <w:t>;</w:t>
            </w:r>
            <w:r w:rsidR="00AB6390">
              <w:rPr>
                <w:rFonts w:ascii="Times New Roman" w:hAnsi="Times New Roman"/>
              </w:rPr>
              <w:t xml:space="preserve"> </w:t>
            </w:r>
          </w:p>
          <w:p w14:paraId="2EEACCD8" w14:textId="77777777" w:rsidR="00AB6390" w:rsidRDefault="0007645F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>
              <w:rPr>
                <w:rFonts w:ascii="Times New Roman" w:hAnsi="Times New Roman"/>
              </w:rPr>
              <w:t>wymienia substraty i produkty każdego z etapów oddychania tlenowego</w:t>
            </w:r>
            <w:r w:rsidR="002C3C1B">
              <w:rPr>
                <w:rFonts w:ascii="Times New Roman" w:hAnsi="Times New Roman"/>
              </w:rPr>
              <w:t>;</w:t>
            </w:r>
            <w:r w:rsidR="00AB6390">
              <w:rPr>
                <w:rFonts w:ascii="Times New Roman" w:hAnsi="Times New Roman"/>
              </w:rPr>
              <w:t xml:space="preserve"> </w:t>
            </w:r>
          </w:p>
          <w:p w14:paraId="2EEACCD9" w14:textId="77777777" w:rsidR="00AB6390" w:rsidRPr="00B62A3A" w:rsidRDefault="0007645F" w:rsidP="000330B3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>
              <w:rPr>
                <w:rFonts w:ascii="Times New Roman" w:hAnsi="Times New Roman"/>
              </w:rPr>
              <w:t>umie objaśnić zysk netto oddychania komórkowego</w:t>
            </w:r>
            <w:r w:rsidR="002C3C1B">
              <w:rPr>
                <w:rFonts w:ascii="Times New Roman" w:hAnsi="Times New Roman"/>
              </w:rPr>
              <w:t>.</w:t>
            </w:r>
            <w:r w:rsidR="00AB6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8" w:type="dxa"/>
          </w:tcPr>
          <w:p w14:paraId="2EEACCDA" w14:textId="77777777" w:rsidR="002C3C1B" w:rsidRDefault="002C3C1B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DB" w14:textId="77777777" w:rsidR="00AB6390" w:rsidRPr="00B62A3A" w:rsidRDefault="0007645F" w:rsidP="00AB63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6390">
              <w:rPr>
                <w:rFonts w:ascii="Times New Roman" w:hAnsi="Times New Roman"/>
                <w:sz w:val="20"/>
                <w:szCs w:val="20"/>
              </w:rPr>
              <w:t>przygotowuje poster obrazujący przebieg kolejnych etapów oddychania tlenowego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  <w:r w:rsidR="00AB6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7473A" w:rsidRPr="00B62A3A" w14:paraId="2EEACCF1" w14:textId="77777777" w:rsidTr="0033187B">
        <w:trPr>
          <w:trHeight w:val="1559"/>
        </w:trPr>
        <w:tc>
          <w:tcPr>
            <w:tcW w:w="2357" w:type="dxa"/>
          </w:tcPr>
          <w:p w14:paraId="2EEACCDD" w14:textId="77777777" w:rsidR="00D7473A" w:rsidRPr="00B62A3A" w:rsidRDefault="001F4637" w:rsidP="00B62A3A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4. Oddyc</w:t>
            </w:r>
            <w:r w:rsidR="00405309">
              <w:rPr>
                <w:rFonts w:ascii="Times New Roman" w:hAnsi="Times New Roman"/>
                <w:spacing w:val="-1"/>
                <w:sz w:val="20"/>
                <w:szCs w:val="20"/>
              </w:rPr>
              <w:t>hanie beztlenowe i fermentacja</w:t>
            </w:r>
          </w:p>
        </w:tc>
        <w:tc>
          <w:tcPr>
            <w:tcW w:w="2357" w:type="dxa"/>
          </w:tcPr>
          <w:p w14:paraId="2EEACCDE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DF" w14:textId="77777777" w:rsidR="00DA235D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pojęcia </w:t>
            </w:r>
            <w:r w:rsidR="00DA235D" w:rsidRPr="007246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fermentacja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A235D" w:rsidRPr="0072468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2EEACCE0" w14:textId="77777777" w:rsidR="00405309" w:rsidRPr="00B62A3A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5309">
              <w:rPr>
                <w:rFonts w:ascii="Times New Roman" w:hAnsi="Times New Roman"/>
                <w:sz w:val="20"/>
                <w:szCs w:val="20"/>
                <w:lang w:eastAsia="pl-PL"/>
              </w:rPr>
              <w:t>zna procesy fermentacyjne z życia codziennego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40530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2EEACCE1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E2" w14:textId="77777777" w:rsidR="000330B3" w:rsidRDefault="0007645F" w:rsidP="000330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30B3">
              <w:rPr>
                <w:rFonts w:ascii="Times New Roman" w:hAnsi="Times New Roman"/>
                <w:sz w:val="20"/>
                <w:szCs w:val="20"/>
              </w:rPr>
              <w:t>podaje różnicę pomiędzy oddychaniem tlenowym i beztlenowym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  <w:r w:rsidR="00033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E3" w14:textId="77777777" w:rsidR="00D7473A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5309">
              <w:rPr>
                <w:rFonts w:ascii="Times New Roman" w:hAnsi="Times New Roman"/>
                <w:sz w:val="20"/>
                <w:szCs w:val="20"/>
                <w:lang w:eastAsia="pl-PL"/>
              </w:rPr>
              <w:t>dzieli organizmy na tlenowe i beztlenowe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EEACCE4" w14:textId="77777777" w:rsidR="00DA235D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fermentację </w:t>
            </w:r>
            <w:r w:rsidR="0040530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mlekową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>jako rodzaj oddychania beztlenowego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EEACCE5" w14:textId="77777777" w:rsidR="00DA235D" w:rsidRPr="00B62A3A" w:rsidRDefault="00DA235D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EEACCE6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E7" w14:textId="77777777" w:rsidR="00D7473A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oddychaniem beztlenowym a fermentacją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EEACCE8" w14:textId="77777777" w:rsidR="00DA235D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przebieg </w:t>
            </w:r>
            <w:r w:rsidR="00CE091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znaczenie 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>fermentacji mlekowej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A23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EEACCE9" w14:textId="77777777" w:rsidR="00DA235D" w:rsidRPr="00B62A3A" w:rsidRDefault="0007645F" w:rsidP="00405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05309">
              <w:rPr>
                <w:rFonts w:ascii="Times New Roman" w:hAnsi="Times New Roman"/>
                <w:sz w:val="20"/>
                <w:szCs w:val="20"/>
                <w:lang w:eastAsia="pl-PL"/>
              </w:rPr>
              <w:t>zna</w:t>
            </w:r>
            <w:r w:rsidR="00FA214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różnice w bilansie </w:t>
            </w:r>
            <w:r w:rsidR="00FA214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energetyczny</w:t>
            </w:r>
            <w:r w:rsidR="00CE091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 </w:t>
            </w:r>
            <w:r w:rsidR="00FA214E">
              <w:rPr>
                <w:rFonts w:ascii="Times New Roman" w:hAnsi="Times New Roman"/>
                <w:sz w:val="20"/>
                <w:szCs w:val="20"/>
                <w:lang w:eastAsia="pl-PL"/>
              </w:rPr>
              <w:t>pomiędzy procesami tlenowymi i beztlenowymi</w:t>
            </w:r>
            <w:r w:rsidR="00376C7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FA214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2EEACCEA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>Uczeń:</w:t>
            </w:r>
          </w:p>
          <w:p w14:paraId="2EEACCEB" w14:textId="77777777" w:rsidR="00CE0913" w:rsidRDefault="0007645F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>
              <w:rPr>
                <w:rFonts w:ascii="Times New Roman" w:hAnsi="Times New Roman"/>
                <w:sz w:val="20"/>
                <w:szCs w:val="20"/>
              </w:rPr>
              <w:t>porównuje mechanizm oddychania w komórkach włókna mięśniowego w warunkach tlenowych i beztlenowych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  <w:r w:rsidR="00CE09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EC" w14:textId="77777777" w:rsidR="00CE0913" w:rsidRPr="00B62A3A" w:rsidRDefault="0007645F" w:rsidP="0010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5309">
              <w:rPr>
                <w:rFonts w:ascii="Times New Roman" w:hAnsi="Times New Roman"/>
                <w:sz w:val="20"/>
                <w:szCs w:val="20"/>
              </w:rPr>
              <w:t>omawia znaczenie i wykorzystanie fermentacji mlekowej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358" w:type="dxa"/>
          </w:tcPr>
          <w:p w14:paraId="2EEACCED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EE" w14:textId="77777777" w:rsidR="00376C74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606">
              <w:rPr>
                <w:rFonts w:ascii="Times New Roman" w:hAnsi="Times New Roman"/>
                <w:sz w:val="20"/>
                <w:szCs w:val="20"/>
              </w:rPr>
              <w:t>w dostępnych źródłach wyszukuje informacje na temat innych rodzajów fermentacji i ich za</w:t>
            </w:r>
            <w:r w:rsidR="00405309">
              <w:rPr>
                <w:rFonts w:ascii="Times New Roman" w:hAnsi="Times New Roman"/>
                <w:sz w:val="20"/>
                <w:szCs w:val="20"/>
              </w:rPr>
              <w:t>stosowań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  <w:r w:rsidR="00405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CEF" w14:textId="77777777" w:rsidR="006C0606" w:rsidRDefault="0040530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referat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F0" w14:textId="77777777" w:rsidR="00405309" w:rsidRPr="00B62A3A" w:rsidRDefault="0007645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5309">
              <w:rPr>
                <w:rFonts w:ascii="Times New Roman" w:hAnsi="Times New Roman"/>
                <w:sz w:val="20"/>
                <w:szCs w:val="20"/>
              </w:rPr>
              <w:t>korzysta z różnych źródeł wiedzy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  <w:r w:rsidR="00405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4637" w:rsidRPr="00B62A3A" w14:paraId="2EEACCF3" w14:textId="77777777" w:rsidTr="00832BC2">
        <w:tc>
          <w:tcPr>
            <w:tcW w:w="14144" w:type="dxa"/>
            <w:gridSpan w:val="6"/>
          </w:tcPr>
          <w:p w14:paraId="2EEACCF2" w14:textId="77777777" w:rsidR="001F4637" w:rsidRPr="0033187B" w:rsidRDefault="00F567AD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3187B">
              <w:rPr>
                <w:rFonts w:ascii="Times New Roman" w:hAnsi="Times New Roman"/>
                <w:b/>
                <w:sz w:val="20"/>
                <w:szCs w:val="20"/>
              </w:rPr>
              <w:t>V. PODZIAŁY KOMÓRKOWE</w:t>
            </w:r>
          </w:p>
        </w:tc>
      </w:tr>
      <w:tr w:rsidR="00D645DE" w:rsidRPr="00B62A3A" w14:paraId="2EEACD05" w14:textId="77777777" w:rsidTr="00F567AD">
        <w:trPr>
          <w:trHeight w:val="1134"/>
        </w:trPr>
        <w:tc>
          <w:tcPr>
            <w:tcW w:w="2357" w:type="dxa"/>
          </w:tcPr>
          <w:p w14:paraId="2EEACCF4" w14:textId="77777777" w:rsidR="00D645DE" w:rsidRPr="0072468D" w:rsidRDefault="00376C74" w:rsidP="00376C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74">
              <w:rPr>
                <w:rFonts w:ascii="Times New Roman" w:hAnsi="Times New Roman"/>
                <w:spacing w:val="7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="00D645DE" w:rsidRPr="0072468D">
              <w:rPr>
                <w:rFonts w:ascii="Times New Roman" w:hAnsi="Times New Roman"/>
                <w:spacing w:val="7"/>
                <w:sz w:val="20"/>
                <w:szCs w:val="20"/>
              </w:rPr>
              <w:t xml:space="preserve">Przebieg cyklu komórkowego </w:t>
            </w:r>
          </w:p>
        </w:tc>
        <w:tc>
          <w:tcPr>
            <w:tcW w:w="2357" w:type="dxa"/>
          </w:tcPr>
          <w:p w14:paraId="2EEACCF5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F6" w14:textId="77777777" w:rsidR="00D645DE" w:rsidRPr="0033187B" w:rsidRDefault="0007645F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wymienia rodzaje podziałów komórki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CF7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F8" w14:textId="77777777" w:rsidR="00D645DE" w:rsidRPr="0033187B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wymienia etapy cyklu komórkowego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F9" w14:textId="77777777" w:rsidR="00D645DE" w:rsidRPr="0033187B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EEACCFA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CFB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opisuje etapy cyklu komórkowego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CFC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wyjaśnia rolę interfazy w cyklu życiowym komórki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CFD" w14:textId="77777777" w:rsidR="00D645DE" w:rsidRPr="0033187B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EACCFE" w14:textId="77777777" w:rsidR="00D645DE" w:rsidRPr="0033187B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CFF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0" w14:textId="77777777" w:rsidR="00D645DE" w:rsidRPr="0033187B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analizuje schemat przedstawiający ilość DNA i chromosomów w poszczególnych etapach cyklu komórkowego</w:t>
            </w:r>
            <w:r w:rsidR="00376C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01" w14:textId="77777777" w:rsidR="00D645DE" w:rsidRPr="0033187B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charakteryzuje poszczególne etapy interfazy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D02" w14:textId="77777777" w:rsidR="00D645DE" w:rsidRPr="0033187B" w:rsidRDefault="00D645DE" w:rsidP="00832B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D03" w14:textId="77777777" w:rsidR="00376C74" w:rsidRDefault="00376C74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4" w14:textId="77777777" w:rsidR="00D645DE" w:rsidRPr="0033187B" w:rsidRDefault="0007645F" w:rsidP="00832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omawia znaczenie amitozy i endomitozy</w:t>
            </w:r>
            <w:r w:rsidR="00376C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D14" w14:textId="77777777" w:rsidTr="0086780C">
        <w:trPr>
          <w:trHeight w:val="283"/>
        </w:trPr>
        <w:tc>
          <w:tcPr>
            <w:tcW w:w="2357" w:type="dxa"/>
          </w:tcPr>
          <w:p w14:paraId="2EEACD06" w14:textId="77777777" w:rsidR="00D645DE" w:rsidRPr="0033187B" w:rsidRDefault="00D645D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pacing w:val="1"/>
                <w:sz w:val="20"/>
                <w:szCs w:val="20"/>
              </w:rPr>
              <w:t>2. Mitoza</w:t>
            </w:r>
          </w:p>
        </w:tc>
        <w:tc>
          <w:tcPr>
            <w:tcW w:w="2357" w:type="dxa"/>
          </w:tcPr>
          <w:p w14:paraId="2EEACD07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8" w14:textId="77777777" w:rsidR="00D645DE" w:rsidRPr="00B62A3A" w:rsidRDefault="0007645F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wskazuje znaczenie mitozy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D09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A" w14:textId="77777777" w:rsidR="00D645DE" w:rsidRPr="00B62A3A" w:rsidRDefault="0007645F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mitozy</w:t>
            </w:r>
            <w:r w:rsidR="002D79FC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EACD0B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C" w14:textId="77777777" w:rsidR="00D645DE" w:rsidRPr="0033187B" w:rsidRDefault="0007645F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charakteryzuje przebieg poszczególnych etapów mitozy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D0D" w14:textId="77777777" w:rsidR="00D645DE" w:rsidRPr="0033187B" w:rsidRDefault="00D645DE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2EEACD0E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0F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ilustruje poszczególne etapy mitozy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D10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D11" w14:textId="77777777" w:rsidR="00D645DE" w:rsidRPr="0033187B" w:rsidRDefault="00D645DE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EACD12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13" w14:textId="77777777" w:rsidR="00D645DE" w:rsidRPr="0033187B" w:rsidRDefault="0007645F" w:rsidP="007246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charakteryzuje sposób formowania wrzeciona kariokinetycznego w komórce roślinnej i zwierzęcej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D23" w14:textId="77777777" w:rsidTr="0086780C">
        <w:tc>
          <w:tcPr>
            <w:tcW w:w="2357" w:type="dxa"/>
          </w:tcPr>
          <w:p w14:paraId="2EEACD15" w14:textId="77777777" w:rsidR="00D645DE" w:rsidRPr="0033187B" w:rsidRDefault="00D645D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pacing w:val="4"/>
                <w:sz w:val="20"/>
                <w:szCs w:val="20"/>
              </w:rPr>
              <w:t xml:space="preserve">3. Programowana śmierć komórki </w:t>
            </w:r>
          </w:p>
        </w:tc>
        <w:tc>
          <w:tcPr>
            <w:tcW w:w="2357" w:type="dxa"/>
          </w:tcPr>
          <w:p w14:paraId="2EEACD16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17" w14:textId="77777777" w:rsidR="00D645DE" w:rsidRPr="00B62A3A" w:rsidRDefault="0007645F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</w:rPr>
              <w:t>podaje znaczenie pojęcia programowana śmierć komórki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D18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19" w14:textId="77777777" w:rsidR="00D645DE" w:rsidRPr="00B62A3A" w:rsidRDefault="0007645F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>
              <w:rPr>
                <w:rFonts w:ascii="Times New Roman" w:hAnsi="Times New Roman"/>
                <w:sz w:val="20"/>
                <w:szCs w:val="20"/>
                <w:lang w:eastAsia="pl-PL"/>
              </w:rPr>
              <w:t>wymienia etapy apoptozy</w:t>
            </w:r>
            <w:r w:rsidR="002D79FC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EACD1A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1B" w14:textId="77777777" w:rsidR="00D645DE" w:rsidRPr="0033187B" w:rsidRDefault="0007645F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wyjaśnia, na czym polega programowana śmierć komórki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D1C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1D" w14:textId="77777777" w:rsidR="00D645DE" w:rsidRPr="0033187B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opisuje poszczególne</w:t>
            </w:r>
            <w:r w:rsidR="00832B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etapy programowanej śmierci komórki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1E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określa skutki zaburzeń cyklu komórkowego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EACD1F" w14:textId="77777777" w:rsidR="00D645DE" w:rsidRPr="0033187B" w:rsidRDefault="00D645DE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2EEACD20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21" w14:textId="77777777" w:rsidR="00D645DE" w:rsidRPr="0033187B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wyjaśnia mechanizm transformacji nowotworowej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22" w14:textId="77777777" w:rsidR="00D645DE" w:rsidRPr="0033187B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wymienia czynniki wywołujące transformację nowotworową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645DE" w:rsidRPr="00B62A3A" w14:paraId="2EEACD34" w14:textId="77777777" w:rsidTr="0086780C">
        <w:tc>
          <w:tcPr>
            <w:tcW w:w="2357" w:type="dxa"/>
          </w:tcPr>
          <w:p w14:paraId="2EEACD24" w14:textId="77777777" w:rsidR="00D645DE" w:rsidRPr="0033187B" w:rsidRDefault="00D645D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4. Mejoza </w:t>
            </w:r>
          </w:p>
        </w:tc>
        <w:tc>
          <w:tcPr>
            <w:tcW w:w="2357" w:type="dxa"/>
          </w:tcPr>
          <w:p w14:paraId="2EEACD25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26" w14:textId="77777777" w:rsidR="00D645DE" w:rsidRPr="0033187B" w:rsidRDefault="0007645F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wskazuje znaczenie mejozy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EACD27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28" w14:textId="77777777" w:rsidR="00D645DE" w:rsidRPr="0033187B" w:rsidRDefault="0007645F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mejozy</w:t>
            </w:r>
            <w:r w:rsidR="002D79FC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EACD29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2A" w14:textId="77777777" w:rsidR="00D645DE" w:rsidRPr="0033187B" w:rsidRDefault="0007645F" w:rsidP="00832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charakteryzuje przebieg poszczególnych etapów mejozy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D2B" w14:textId="77777777" w:rsidR="00D645DE" w:rsidRPr="0033187B" w:rsidRDefault="00D645DE" w:rsidP="00832B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2EEACD2C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2D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ilustruje poszczególne etapy mejozy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2E" w14:textId="77777777" w:rsidR="00D645DE" w:rsidRPr="0033187B" w:rsidRDefault="00D645DE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1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64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187B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2F" w14:textId="77777777" w:rsidR="00D645DE" w:rsidRPr="002D79FC" w:rsidRDefault="0007645F" w:rsidP="00724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 xml:space="preserve">wyjaśnia znaczenie zjawiska </w:t>
            </w:r>
            <w:r w:rsidR="00D645DE" w:rsidRPr="0033187B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2D79F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D645DE" w:rsidRPr="0033187B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EEACD30" w14:textId="77777777" w:rsidR="002D79FC" w:rsidRDefault="002D79FC" w:rsidP="0072468D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Uczeń:</w:t>
            </w:r>
          </w:p>
          <w:p w14:paraId="2EEACD31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porównuje przebieg oraz znaczenie mitozy i mejozy</w:t>
            </w:r>
            <w:r w:rsidR="002D79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EACD32" w14:textId="77777777" w:rsidR="00D645DE" w:rsidRPr="0033187B" w:rsidRDefault="0007645F" w:rsidP="007246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5DE" w:rsidRPr="0033187B">
              <w:rPr>
                <w:rFonts w:ascii="Times New Roman" w:hAnsi="Times New Roman"/>
                <w:sz w:val="20"/>
                <w:szCs w:val="20"/>
              </w:rPr>
              <w:t>porównuje przebieg i znaczenie cytokinezy u roślin i zwierząt</w:t>
            </w:r>
            <w:r w:rsidR="002D79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EACD33" w14:textId="77777777" w:rsidR="00D645DE" w:rsidRPr="0033187B" w:rsidRDefault="00D645DE" w:rsidP="007246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EACD35" w14:textId="77777777" w:rsidR="00800EBE" w:rsidRPr="00B62A3A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EEACD36" w14:textId="77777777" w:rsidR="00800EBE" w:rsidRPr="00B62A3A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EEACD37" w14:textId="77777777" w:rsidR="00800EBE" w:rsidRPr="00B62A3A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EEACD38" w14:textId="77777777" w:rsidR="00800EBE" w:rsidRPr="00B62A3A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EEACD39" w14:textId="77777777" w:rsidR="00800EBE" w:rsidRPr="00B62A3A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B62A3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CD3C" w14:textId="77777777" w:rsidR="002C3C1B" w:rsidRDefault="002C3C1B" w:rsidP="00E13F7C">
      <w:pPr>
        <w:spacing w:after="0" w:line="240" w:lineRule="auto"/>
      </w:pPr>
      <w:r>
        <w:separator/>
      </w:r>
    </w:p>
  </w:endnote>
  <w:endnote w:type="continuationSeparator" w:id="0">
    <w:p w14:paraId="2EEACD3D" w14:textId="77777777" w:rsidR="002C3C1B" w:rsidRDefault="002C3C1B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CD3E" w14:textId="77777777" w:rsidR="002C3C1B" w:rsidRDefault="007246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5C3">
      <w:rPr>
        <w:noProof/>
      </w:rPr>
      <w:t>1</w:t>
    </w:r>
    <w:r>
      <w:rPr>
        <w:noProof/>
      </w:rPr>
      <w:fldChar w:fldCharType="end"/>
    </w:r>
  </w:p>
  <w:p w14:paraId="2EEACD3F" w14:textId="77777777" w:rsidR="002C3C1B" w:rsidRDefault="002C3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CD3A" w14:textId="77777777" w:rsidR="002C3C1B" w:rsidRDefault="002C3C1B" w:rsidP="00E13F7C">
      <w:pPr>
        <w:spacing w:after="0" w:line="240" w:lineRule="auto"/>
      </w:pPr>
      <w:r>
        <w:separator/>
      </w:r>
    </w:p>
  </w:footnote>
  <w:footnote w:type="continuationSeparator" w:id="0">
    <w:p w14:paraId="2EEACD3B" w14:textId="77777777" w:rsidR="002C3C1B" w:rsidRDefault="002C3C1B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252"/>
    <w:multiLevelType w:val="hybridMultilevel"/>
    <w:tmpl w:val="7798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804"/>
    <w:multiLevelType w:val="hybridMultilevel"/>
    <w:tmpl w:val="2206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97D78"/>
    <w:multiLevelType w:val="hybridMultilevel"/>
    <w:tmpl w:val="1DCA3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F0A0E"/>
    <w:multiLevelType w:val="hybridMultilevel"/>
    <w:tmpl w:val="012E9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39291">
    <w:abstractNumId w:val="3"/>
  </w:num>
  <w:num w:numId="2" w16cid:durableId="1929343317">
    <w:abstractNumId w:val="2"/>
  </w:num>
  <w:num w:numId="3" w16cid:durableId="440150309">
    <w:abstractNumId w:val="1"/>
  </w:num>
  <w:num w:numId="4" w16cid:durableId="443842557">
    <w:abstractNumId w:val="0"/>
  </w:num>
  <w:num w:numId="5" w16cid:durableId="1936742038">
    <w:abstractNumId w:val="4"/>
  </w:num>
  <w:num w:numId="6" w16cid:durableId="408312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0B3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5C3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45F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6E50"/>
    <w:rsid w:val="00087027"/>
    <w:rsid w:val="0008713C"/>
    <w:rsid w:val="00087159"/>
    <w:rsid w:val="00087622"/>
    <w:rsid w:val="00087A90"/>
    <w:rsid w:val="00087C01"/>
    <w:rsid w:val="00087EBB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8AE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221"/>
    <w:rsid w:val="0017239B"/>
    <w:rsid w:val="001727FE"/>
    <w:rsid w:val="001729D9"/>
    <w:rsid w:val="00172A84"/>
    <w:rsid w:val="00172CCC"/>
    <w:rsid w:val="00172EA0"/>
    <w:rsid w:val="00173099"/>
    <w:rsid w:val="00174AED"/>
    <w:rsid w:val="00174E56"/>
    <w:rsid w:val="00174FFB"/>
    <w:rsid w:val="00175019"/>
    <w:rsid w:val="0017544E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A7A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264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0FD6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A5F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44F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CF2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C1B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9FC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87B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6E8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A8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74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36D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7DB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309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E14"/>
    <w:rsid w:val="004219FF"/>
    <w:rsid w:val="00421A45"/>
    <w:rsid w:val="00421B45"/>
    <w:rsid w:val="00422041"/>
    <w:rsid w:val="004220F9"/>
    <w:rsid w:val="00422959"/>
    <w:rsid w:val="0042295D"/>
    <w:rsid w:val="00422F35"/>
    <w:rsid w:val="004232EC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27BF1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5E03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20B"/>
    <w:rsid w:val="005C4510"/>
    <w:rsid w:val="005C48E7"/>
    <w:rsid w:val="005C51A2"/>
    <w:rsid w:val="005C5617"/>
    <w:rsid w:val="005C59AA"/>
    <w:rsid w:val="005C59D0"/>
    <w:rsid w:val="005C5B6A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433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2D2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06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68D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8CC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0FA5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26D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2BC2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0BE6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4F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390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B7E"/>
    <w:rsid w:val="00AD27F4"/>
    <w:rsid w:val="00AD3725"/>
    <w:rsid w:val="00AD3DA7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0CBB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297F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0DD8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5C9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68A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86D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E85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913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63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5DE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5D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0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4AD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58"/>
    <w:rsid w:val="00E42AF4"/>
    <w:rsid w:val="00E42F83"/>
    <w:rsid w:val="00E4344C"/>
    <w:rsid w:val="00E43A9C"/>
    <w:rsid w:val="00E4459C"/>
    <w:rsid w:val="00E44ED8"/>
    <w:rsid w:val="00E45097"/>
    <w:rsid w:val="00E454C7"/>
    <w:rsid w:val="00E454F8"/>
    <w:rsid w:val="00E45691"/>
    <w:rsid w:val="00E45AE6"/>
    <w:rsid w:val="00E45E48"/>
    <w:rsid w:val="00E45EB9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368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1A00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5E4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7D"/>
    <w:rsid w:val="00F07E82"/>
    <w:rsid w:val="00F07FD7"/>
    <w:rsid w:val="00F10098"/>
    <w:rsid w:val="00F10AC3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95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4E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4AC"/>
    <w:rsid w:val="00FD3E0D"/>
    <w:rsid w:val="00FD4070"/>
    <w:rsid w:val="00FD40A5"/>
    <w:rsid w:val="00FD4110"/>
    <w:rsid w:val="00FD417E"/>
    <w:rsid w:val="00FD4327"/>
    <w:rsid w:val="00FD4329"/>
    <w:rsid w:val="00FD463A"/>
    <w:rsid w:val="00FD486D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5AB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CB5C"/>
  <w15:docId w15:val="{9356F8BD-8E3A-4E5B-B091-5FC3600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46E2C-D884-475F-876B-7BF6B37B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9</Pages>
  <Words>2433</Words>
  <Characters>13871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cp:lastPrinted>2019-06-04T09:24:00Z</cp:lastPrinted>
  <dcterms:created xsi:type="dcterms:W3CDTF">2024-09-03T17:13:00Z</dcterms:created>
  <dcterms:modified xsi:type="dcterms:W3CDTF">2024-09-03T17:13:00Z</dcterms:modified>
</cp:coreProperties>
</file>