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8ED61" w14:textId="07C7E650" w:rsidR="00D44F7C" w:rsidRPr="00D44F7C" w:rsidRDefault="00136D8E" w:rsidP="00D44F7C">
      <w:pPr>
        <w:shd w:val="clear" w:color="auto" w:fill="auto"/>
        <w:spacing w:before="120" w:after="120" w:line="460" w:lineRule="atLeast"/>
        <w:jc w:val="center"/>
        <w:rPr>
          <w:rFonts w:ascii="Times New Roman" w:hAnsi="Times New Roman"/>
          <w:b/>
          <w:color w:val="000000"/>
          <w:sz w:val="24"/>
          <w:szCs w:val="24"/>
        </w:rPr>
      </w:pPr>
      <w:r>
        <w:rPr>
          <w:noProof/>
          <w:lang w:eastAsia="pl-PL"/>
        </w:rPr>
        <w:drawing>
          <wp:anchor distT="0" distB="0" distL="114300" distR="114300" simplePos="0" relativeHeight="251659264" behindDoc="1" locked="0" layoutInCell="1" allowOverlap="1" wp14:anchorId="0542F111" wp14:editId="4411FDD3">
            <wp:simplePos x="0" y="0"/>
            <wp:positionH relativeFrom="column">
              <wp:posOffset>-1209675</wp:posOffset>
            </wp:positionH>
            <wp:positionV relativeFrom="paragraph">
              <wp:posOffset>-1039318</wp:posOffset>
            </wp:positionV>
            <wp:extent cx="7598410" cy="10747375"/>
            <wp:effectExtent l="0" t="0" r="2540" b="0"/>
            <wp:wrapNone/>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8410" cy="1074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E056B" w14:textId="77777777" w:rsidR="0026659A" w:rsidRDefault="0026659A" w:rsidP="00860297">
      <w:pPr>
        <w:shd w:val="clear" w:color="auto" w:fill="auto"/>
        <w:spacing w:before="120" w:after="120" w:line="460" w:lineRule="atLeast"/>
        <w:jc w:val="center"/>
        <w:outlineLvl w:val="0"/>
        <w:rPr>
          <w:rFonts w:asciiTheme="minorHAnsi" w:hAnsiTheme="minorHAnsi"/>
          <w:b/>
          <w:color w:val="auto"/>
          <w:sz w:val="96"/>
          <w:szCs w:val="96"/>
        </w:rPr>
      </w:pPr>
    </w:p>
    <w:p w14:paraId="4B975304" w14:textId="31259397" w:rsidR="00D44F7C" w:rsidRPr="00136D8E" w:rsidRDefault="00136D8E" w:rsidP="00860297">
      <w:pPr>
        <w:shd w:val="clear" w:color="auto" w:fill="auto"/>
        <w:spacing w:before="120" w:after="120" w:line="460" w:lineRule="atLeast"/>
        <w:jc w:val="center"/>
        <w:outlineLvl w:val="0"/>
        <w:rPr>
          <w:rFonts w:asciiTheme="minorHAnsi" w:hAnsiTheme="minorHAnsi"/>
          <w:b/>
          <w:color w:val="auto"/>
          <w:sz w:val="96"/>
          <w:szCs w:val="96"/>
        </w:rPr>
      </w:pPr>
      <w:r w:rsidRPr="00136D8E">
        <w:rPr>
          <w:rFonts w:asciiTheme="minorHAnsi" w:hAnsiTheme="minorHAnsi"/>
          <w:b/>
          <w:color w:val="auto"/>
          <w:sz w:val="96"/>
          <w:szCs w:val="96"/>
        </w:rPr>
        <w:t>MATEMATYKA</w:t>
      </w:r>
    </w:p>
    <w:p w14:paraId="0758A3D0" w14:textId="77777777" w:rsidR="00D44F7C" w:rsidRDefault="00D44F7C" w:rsidP="00D44F7C">
      <w:pPr>
        <w:shd w:val="clear" w:color="auto" w:fill="auto"/>
        <w:spacing w:before="120" w:after="120" w:line="460" w:lineRule="atLeast"/>
        <w:jc w:val="center"/>
        <w:rPr>
          <w:rFonts w:ascii="Times New Roman" w:hAnsi="Times New Roman"/>
          <w:b/>
          <w:color w:val="595959"/>
          <w:sz w:val="24"/>
          <w:szCs w:val="24"/>
        </w:rPr>
      </w:pPr>
    </w:p>
    <w:p w14:paraId="35C479AF" w14:textId="77777777" w:rsidR="00136D8E" w:rsidRPr="00136D8E" w:rsidRDefault="00136D8E" w:rsidP="00D44F7C">
      <w:pPr>
        <w:shd w:val="clear" w:color="auto" w:fill="auto"/>
        <w:spacing w:before="120" w:after="120" w:line="460" w:lineRule="atLeast"/>
        <w:jc w:val="center"/>
        <w:rPr>
          <w:rFonts w:ascii="Times New Roman" w:hAnsi="Times New Roman"/>
          <w:b/>
          <w:color w:val="595959"/>
          <w:sz w:val="96"/>
          <w:szCs w:val="96"/>
        </w:rPr>
      </w:pPr>
    </w:p>
    <w:p w14:paraId="65134C4E" w14:textId="77777777" w:rsidR="00136D8E" w:rsidRPr="00136D8E" w:rsidRDefault="00136D8E" w:rsidP="00136D8E">
      <w:pPr>
        <w:shd w:val="clear" w:color="auto" w:fill="auto"/>
        <w:spacing w:before="120" w:after="120" w:line="360" w:lineRule="atLeast"/>
        <w:jc w:val="center"/>
        <w:rPr>
          <w:rFonts w:asciiTheme="minorHAnsi" w:hAnsiTheme="minorHAnsi"/>
          <w:b/>
          <w:color w:val="000000" w:themeColor="text1"/>
          <w:sz w:val="48"/>
        </w:rPr>
      </w:pPr>
      <w:r w:rsidRPr="00136D8E">
        <w:rPr>
          <w:rFonts w:asciiTheme="minorHAnsi" w:hAnsiTheme="minorHAnsi"/>
          <w:b/>
          <w:color w:val="000000" w:themeColor="text1"/>
          <w:sz w:val="48"/>
        </w:rPr>
        <w:t>Program nauczania dla szkoły branżowej</w:t>
      </w:r>
    </w:p>
    <w:p w14:paraId="30632E45" w14:textId="77777777" w:rsidR="00136D8E" w:rsidRPr="00136D8E" w:rsidRDefault="00136D8E" w:rsidP="00136D8E">
      <w:pPr>
        <w:shd w:val="clear" w:color="auto" w:fill="auto"/>
        <w:spacing w:before="120" w:after="120" w:line="360" w:lineRule="atLeast"/>
        <w:jc w:val="center"/>
        <w:rPr>
          <w:rFonts w:asciiTheme="minorHAnsi" w:hAnsiTheme="minorHAnsi"/>
          <w:b/>
          <w:color w:val="000000" w:themeColor="text1"/>
          <w:sz w:val="48"/>
        </w:rPr>
      </w:pPr>
      <w:r w:rsidRPr="00136D8E">
        <w:rPr>
          <w:rFonts w:asciiTheme="minorHAnsi" w:hAnsiTheme="minorHAnsi"/>
          <w:b/>
          <w:color w:val="000000" w:themeColor="text1"/>
          <w:sz w:val="48"/>
        </w:rPr>
        <w:t xml:space="preserve">I stopnia </w:t>
      </w:r>
    </w:p>
    <w:p w14:paraId="6E34EA29" w14:textId="77777777" w:rsidR="00D44F7C" w:rsidRDefault="00D44F7C" w:rsidP="00D44F7C">
      <w:pPr>
        <w:shd w:val="clear" w:color="auto" w:fill="auto"/>
        <w:spacing w:before="120" w:after="120" w:line="360" w:lineRule="atLeast"/>
        <w:jc w:val="center"/>
        <w:rPr>
          <w:rFonts w:asciiTheme="minorHAnsi" w:hAnsiTheme="minorHAnsi"/>
          <w:b/>
          <w:color w:val="000000" w:themeColor="text1"/>
          <w:sz w:val="24"/>
        </w:rPr>
      </w:pPr>
    </w:p>
    <w:p w14:paraId="00E2305C" w14:textId="77777777" w:rsidR="00136D8E" w:rsidRDefault="00136D8E" w:rsidP="00D44F7C">
      <w:pPr>
        <w:shd w:val="clear" w:color="auto" w:fill="auto"/>
        <w:spacing w:before="120" w:after="120" w:line="360" w:lineRule="atLeast"/>
        <w:jc w:val="center"/>
        <w:rPr>
          <w:rFonts w:asciiTheme="minorHAnsi" w:hAnsiTheme="minorHAnsi"/>
          <w:b/>
          <w:color w:val="000000" w:themeColor="text1"/>
          <w:sz w:val="24"/>
        </w:rPr>
      </w:pPr>
    </w:p>
    <w:p w14:paraId="0065E509" w14:textId="77777777" w:rsidR="00136D8E" w:rsidRPr="00136D8E" w:rsidRDefault="00136D8E" w:rsidP="00D44F7C">
      <w:pPr>
        <w:shd w:val="clear" w:color="auto" w:fill="auto"/>
        <w:spacing w:before="120" w:after="120" w:line="360" w:lineRule="atLeast"/>
        <w:jc w:val="center"/>
        <w:rPr>
          <w:rFonts w:asciiTheme="minorHAnsi" w:hAnsiTheme="minorHAnsi"/>
          <w:b/>
          <w:color w:val="000000" w:themeColor="text1"/>
          <w:sz w:val="24"/>
        </w:rPr>
      </w:pPr>
    </w:p>
    <w:p w14:paraId="7F0819AE" w14:textId="3538F861" w:rsidR="00D44F7C" w:rsidRPr="00136D8E" w:rsidRDefault="00136D8E" w:rsidP="00D44F7C">
      <w:pPr>
        <w:shd w:val="clear" w:color="auto" w:fill="auto"/>
        <w:spacing w:before="120" w:after="120" w:line="460" w:lineRule="atLeast"/>
        <w:jc w:val="both"/>
        <w:rPr>
          <w:rFonts w:asciiTheme="minorHAnsi" w:hAnsiTheme="minorHAnsi"/>
          <w:color w:val="000000" w:themeColor="text1"/>
          <w:szCs w:val="32"/>
        </w:rPr>
      </w:pPr>
      <w:r w:rsidRPr="00136D8E">
        <w:rPr>
          <w:rFonts w:asciiTheme="minorHAnsi" w:hAnsiTheme="minorHAnsi"/>
          <w:color w:val="000000" w:themeColor="text1"/>
          <w:szCs w:val="32"/>
        </w:rPr>
        <w:t>Autorzy:</w:t>
      </w:r>
    </w:p>
    <w:p w14:paraId="74CE32E6" w14:textId="77777777" w:rsidR="00B13A2D" w:rsidRPr="00136D8E" w:rsidRDefault="001A6D82" w:rsidP="00136D8E">
      <w:pPr>
        <w:shd w:val="clear" w:color="auto" w:fill="auto"/>
        <w:spacing w:line="260" w:lineRule="atLeast"/>
        <w:outlineLvl w:val="0"/>
        <w:rPr>
          <w:rFonts w:asciiTheme="minorHAnsi" w:hAnsiTheme="minorHAnsi"/>
          <w:color w:val="000000" w:themeColor="text1"/>
          <w:szCs w:val="32"/>
        </w:rPr>
      </w:pPr>
      <w:r w:rsidRPr="00136D8E">
        <w:rPr>
          <w:rFonts w:asciiTheme="minorHAnsi" w:hAnsiTheme="minorHAnsi"/>
          <w:color w:val="000000" w:themeColor="text1"/>
          <w:szCs w:val="32"/>
        </w:rPr>
        <w:t xml:space="preserve">Adam </w:t>
      </w:r>
      <w:proofErr w:type="spellStart"/>
      <w:r w:rsidRPr="00136D8E">
        <w:rPr>
          <w:rFonts w:asciiTheme="minorHAnsi" w:hAnsiTheme="minorHAnsi"/>
          <w:color w:val="000000" w:themeColor="text1"/>
          <w:szCs w:val="32"/>
        </w:rPr>
        <w:t>Konstantynowicz</w:t>
      </w:r>
      <w:proofErr w:type="spellEnd"/>
      <w:r w:rsidR="00D44F7C" w:rsidRPr="00136D8E">
        <w:rPr>
          <w:rFonts w:asciiTheme="minorHAnsi" w:hAnsiTheme="minorHAnsi"/>
          <w:color w:val="000000" w:themeColor="text1"/>
          <w:szCs w:val="32"/>
        </w:rPr>
        <w:t xml:space="preserve"> </w:t>
      </w:r>
    </w:p>
    <w:p w14:paraId="2583AA27" w14:textId="77777777" w:rsidR="00D44F7C" w:rsidRPr="00136D8E" w:rsidRDefault="001A6D82" w:rsidP="00136D8E">
      <w:pPr>
        <w:shd w:val="clear" w:color="auto" w:fill="auto"/>
        <w:spacing w:line="260" w:lineRule="atLeast"/>
        <w:outlineLvl w:val="0"/>
        <w:rPr>
          <w:rFonts w:asciiTheme="minorHAnsi" w:hAnsiTheme="minorHAnsi"/>
          <w:color w:val="000000" w:themeColor="text1"/>
          <w:szCs w:val="32"/>
        </w:rPr>
      </w:pPr>
      <w:r w:rsidRPr="00136D8E">
        <w:rPr>
          <w:rFonts w:asciiTheme="minorHAnsi" w:hAnsiTheme="minorHAnsi"/>
          <w:color w:val="000000" w:themeColor="text1"/>
          <w:szCs w:val="32"/>
        </w:rPr>
        <w:t xml:space="preserve">Anna </w:t>
      </w:r>
      <w:proofErr w:type="spellStart"/>
      <w:r w:rsidRPr="00136D8E">
        <w:rPr>
          <w:rFonts w:asciiTheme="minorHAnsi" w:hAnsiTheme="minorHAnsi"/>
          <w:color w:val="000000" w:themeColor="text1"/>
          <w:szCs w:val="32"/>
        </w:rPr>
        <w:t>Konstantynowicz</w:t>
      </w:r>
      <w:proofErr w:type="spellEnd"/>
    </w:p>
    <w:p w14:paraId="3129FBD2" w14:textId="11FD73B0" w:rsidR="00D44F7C" w:rsidRPr="00136D8E" w:rsidRDefault="00D44F7C" w:rsidP="0026659A">
      <w:pPr>
        <w:shd w:val="clear" w:color="auto" w:fill="auto"/>
        <w:spacing w:line="260" w:lineRule="atLeast"/>
        <w:outlineLvl w:val="0"/>
        <w:rPr>
          <w:rFonts w:asciiTheme="minorHAnsi" w:hAnsiTheme="minorHAnsi"/>
          <w:b/>
          <w:color w:val="000000" w:themeColor="text1"/>
          <w:sz w:val="48"/>
        </w:rPr>
      </w:pPr>
      <w:r w:rsidRPr="00136D8E">
        <w:rPr>
          <w:rFonts w:asciiTheme="minorHAnsi" w:hAnsiTheme="minorHAnsi"/>
          <w:color w:val="000000" w:themeColor="text1"/>
          <w:szCs w:val="32"/>
        </w:rPr>
        <w:t>Małgorzata Pająk</w:t>
      </w:r>
      <w:bookmarkStart w:id="0" w:name="_GoBack"/>
      <w:bookmarkEnd w:id="0"/>
    </w:p>
    <w:p w14:paraId="32AE74FE" w14:textId="77777777" w:rsidR="00D44F7C" w:rsidRPr="00D44F7C" w:rsidRDefault="00D44F7C" w:rsidP="00D44F7C">
      <w:pPr>
        <w:shd w:val="clear" w:color="auto" w:fill="auto"/>
        <w:spacing w:before="120" w:after="120" w:line="460" w:lineRule="atLeast"/>
        <w:jc w:val="both"/>
        <w:rPr>
          <w:rFonts w:ascii="Times New Roman" w:hAnsi="Times New Roman"/>
          <w:b/>
          <w:color w:val="000000"/>
          <w:sz w:val="48"/>
        </w:rPr>
      </w:pPr>
    </w:p>
    <w:p w14:paraId="69CAF59C" w14:textId="77777777" w:rsidR="00F2150A" w:rsidRPr="00D44F7C" w:rsidRDefault="00F2150A" w:rsidP="00D44F7C">
      <w:pPr>
        <w:shd w:val="clear" w:color="auto" w:fill="auto"/>
        <w:spacing w:after="200" w:line="276" w:lineRule="auto"/>
        <w:rPr>
          <w:i/>
          <w:iCs/>
          <w:color w:val="808080"/>
        </w:rPr>
      </w:pPr>
    </w:p>
    <w:p w14:paraId="2A3D4A80" w14:textId="53CD5878" w:rsidR="00786834" w:rsidRPr="001A6D82" w:rsidRDefault="00136D8E" w:rsidP="00136D8E">
      <w:pPr>
        <w:pStyle w:val="Tytul2"/>
        <w:jc w:val="center"/>
        <w:outlineLvl w:val="0"/>
        <w:rPr>
          <w:rFonts w:ascii="Arial" w:hAnsi="Arial"/>
          <w:color w:val="E36C0A"/>
        </w:rPr>
      </w:pPr>
      <w:r w:rsidRPr="00136D8E">
        <w:t>Gdynia 2019</w:t>
      </w:r>
      <w:r w:rsidR="00533880">
        <w:br w:type="page"/>
      </w:r>
      <w:r w:rsidR="00786834">
        <w:t>Spis treści</w:t>
      </w:r>
    </w:p>
    <w:p w14:paraId="0C5FC866" w14:textId="77777777" w:rsidR="00453DF7" w:rsidRDefault="00453DF7" w:rsidP="00786834">
      <w:pPr>
        <w:pStyle w:val="Tytul3"/>
      </w:pPr>
    </w:p>
    <w:p w14:paraId="5197B7DC" w14:textId="77777777" w:rsidR="00786834" w:rsidRDefault="00786834" w:rsidP="00786834">
      <w:pPr>
        <w:pStyle w:val="Tytul3"/>
      </w:pPr>
      <w:r>
        <w:t>1. Wstęp</w:t>
      </w:r>
      <w:r w:rsidR="008875E5">
        <w:t xml:space="preserve"> </w:t>
      </w:r>
      <w:r w:rsidR="001A6D82">
        <w:tab/>
      </w:r>
      <w:r w:rsidR="001A6D82">
        <w:tab/>
      </w:r>
      <w:r w:rsidR="001A6D82">
        <w:tab/>
      </w:r>
      <w:r w:rsidR="001A6D82">
        <w:tab/>
      </w:r>
      <w:r w:rsidR="001A6D82">
        <w:tab/>
      </w:r>
      <w:r w:rsidR="001A6D82">
        <w:tab/>
      </w:r>
      <w:r w:rsidR="001A6D82">
        <w:tab/>
      </w:r>
      <w:r w:rsidR="001A6D82">
        <w:tab/>
      </w:r>
      <w:r w:rsidR="001A6D82">
        <w:tab/>
      </w:r>
      <w:r w:rsidR="001A6D82">
        <w:tab/>
      </w:r>
      <w:r w:rsidR="008875E5">
        <w:t>3</w:t>
      </w:r>
    </w:p>
    <w:p w14:paraId="447565B6" w14:textId="77777777" w:rsidR="00786834" w:rsidRDefault="00786834" w:rsidP="00786834">
      <w:pPr>
        <w:pStyle w:val="Tytul3"/>
      </w:pPr>
      <w:r>
        <w:t>2. Szczegółowe cele kształcenia i wychowania</w:t>
      </w:r>
      <w:r w:rsidR="008875E5">
        <w:t xml:space="preserve"> </w:t>
      </w:r>
      <w:r w:rsidR="001A6D82">
        <w:tab/>
      </w:r>
      <w:r w:rsidR="001A6D82">
        <w:tab/>
      </w:r>
      <w:r w:rsidR="001A6D82">
        <w:tab/>
      </w:r>
      <w:r w:rsidR="001A6D82">
        <w:tab/>
      </w:r>
      <w:r w:rsidR="001A6D82">
        <w:tab/>
      </w:r>
      <w:r w:rsidR="008875E5">
        <w:t>5</w:t>
      </w:r>
    </w:p>
    <w:p w14:paraId="66CBDB72" w14:textId="4FF06BBC" w:rsidR="00786834" w:rsidRDefault="00786834" w:rsidP="00786834">
      <w:pPr>
        <w:pStyle w:val="Tytul3"/>
      </w:pPr>
      <w:r>
        <w:t xml:space="preserve">3. Treści edukacyjne </w:t>
      </w:r>
      <w:r w:rsidR="001A6D82">
        <w:tab/>
      </w:r>
      <w:r w:rsidR="001A6D82">
        <w:tab/>
      </w:r>
      <w:r w:rsidR="001A6D82">
        <w:tab/>
      </w:r>
      <w:r w:rsidR="001A6D82">
        <w:tab/>
      </w:r>
      <w:r w:rsidR="001A6D82">
        <w:tab/>
      </w:r>
      <w:r w:rsidR="001A6D82">
        <w:tab/>
      </w:r>
      <w:r w:rsidR="001A6D82">
        <w:tab/>
      </w:r>
      <w:r w:rsidR="001A6D82">
        <w:tab/>
      </w:r>
      <w:r w:rsidR="00183D72">
        <w:t>11</w:t>
      </w:r>
    </w:p>
    <w:p w14:paraId="35AE8692" w14:textId="4BC11350" w:rsidR="00786834" w:rsidRDefault="00786834" w:rsidP="00786834">
      <w:pPr>
        <w:pStyle w:val="Tytul3"/>
      </w:pPr>
      <w:r>
        <w:t>4. Sposoby osiągania celów kształcenia i wychowania</w:t>
      </w:r>
      <w:r w:rsidR="000E2534">
        <w:t xml:space="preserve"> </w:t>
      </w:r>
      <w:r w:rsidR="009555B8">
        <w:tab/>
      </w:r>
      <w:r w:rsidR="009555B8">
        <w:tab/>
      </w:r>
      <w:r w:rsidR="009555B8">
        <w:tab/>
      </w:r>
      <w:r w:rsidR="009555B8">
        <w:tab/>
      </w:r>
      <w:r w:rsidR="00183D72">
        <w:t>23</w:t>
      </w:r>
    </w:p>
    <w:p w14:paraId="036D66EF" w14:textId="0AEDA844" w:rsidR="00786834" w:rsidRDefault="00786834" w:rsidP="00786834">
      <w:pPr>
        <w:pStyle w:val="Tytul3"/>
      </w:pPr>
      <w:r>
        <w:t>5. Opis założonych osiągnięć ucznia</w:t>
      </w:r>
      <w:r w:rsidR="00202EDC">
        <w:t xml:space="preserve"> </w:t>
      </w:r>
      <w:r w:rsidR="009555B8">
        <w:tab/>
      </w:r>
      <w:r w:rsidR="009555B8">
        <w:tab/>
      </w:r>
      <w:r w:rsidR="009555B8">
        <w:tab/>
      </w:r>
      <w:r w:rsidR="009555B8">
        <w:tab/>
      </w:r>
      <w:r w:rsidR="009555B8">
        <w:tab/>
      </w:r>
      <w:r w:rsidR="009555B8">
        <w:tab/>
      </w:r>
      <w:r w:rsidR="00183D72">
        <w:t>32</w:t>
      </w:r>
    </w:p>
    <w:p w14:paraId="171294C7" w14:textId="2270AAC9" w:rsidR="00786834" w:rsidRDefault="00786834" w:rsidP="00786834">
      <w:pPr>
        <w:pStyle w:val="Tytul3"/>
      </w:pPr>
      <w:r>
        <w:t>6. Propozycje kryteriów</w:t>
      </w:r>
      <w:r w:rsidR="00202EDC">
        <w:t xml:space="preserve"> oceny i metod sprawdzania osiągnięć ucznia </w:t>
      </w:r>
      <w:r w:rsidR="009555B8">
        <w:tab/>
      </w:r>
      <w:r w:rsidR="009555B8">
        <w:tab/>
      </w:r>
      <w:r w:rsidR="00183D72">
        <w:t>37</w:t>
      </w:r>
    </w:p>
    <w:p w14:paraId="3EE24161" w14:textId="77777777" w:rsidR="00786834" w:rsidRPr="00DA2FAA" w:rsidRDefault="00786834">
      <w:pPr>
        <w:shd w:val="clear" w:color="auto" w:fill="auto"/>
        <w:spacing w:after="200" w:line="24" w:lineRule="auto"/>
        <w:rPr>
          <w:rFonts w:ascii="Arial" w:hAnsi="Arial"/>
          <w:color w:val="984806"/>
          <w:sz w:val="36"/>
        </w:rPr>
      </w:pPr>
      <w:r>
        <w:br w:type="page"/>
      </w:r>
    </w:p>
    <w:p w14:paraId="08F2EABA" w14:textId="77777777" w:rsidR="00553361" w:rsidRDefault="009D2FD8" w:rsidP="00453DF7">
      <w:pPr>
        <w:pStyle w:val="Tytul2"/>
      </w:pPr>
      <w:r>
        <w:t>1. Wstęp</w:t>
      </w:r>
    </w:p>
    <w:p w14:paraId="6A2395CB" w14:textId="77777777" w:rsidR="00453DF7" w:rsidRDefault="00453DF7" w:rsidP="00453DF7">
      <w:pPr>
        <w:pStyle w:val="Tytul2"/>
      </w:pPr>
    </w:p>
    <w:p w14:paraId="72367DBC" w14:textId="77777777" w:rsidR="00E13B13" w:rsidRPr="000D5A43" w:rsidRDefault="00E13B13" w:rsidP="00E13B13">
      <w:pPr>
        <w:pStyle w:val="Tekstglowny"/>
      </w:pPr>
      <w:r w:rsidRPr="000D5A43">
        <w:t xml:space="preserve">Nauczanie to </w:t>
      </w:r>
      <w:r w:rsidRPr="0069732E">
        <w:t>świadome d</w:t>
      </w:r>
      <w:r w:rsidRPr="000D5A43">
        <w:t>ziałanie nauczyciel</w:t>
      </w:r>
      <w:r>
        <w:t>i w stosunku do uczniów</w:t>
      </w:r>
      <w:r w:rsidR="00643394">
        <w:t>,</w:t>
      </w:r>
      <w:r>
        <w:t xml:space="preserve"> mające</w:t>
      </w:r>
      <w:r w:rsidRPr="000D5A43">
        <w:t xml:space="preserve"> na celu </w:t>
      </w:r>
      <w:r w:rsidR="00E66B51">
        <w:t>umożliwienie im zdobycia</w:t>
      </w:r>
      <w:r w:rsidRPr="000D5A43">
        <w:t xml:space="preserve"> pewnych</w:t>
      </w:r>
      <w:r w:rsidR="00ED5379">
        <w:t xml:space="preserve"> umiejętności. Rolą nauczyciela</w:t>
      </w:r>
      <w:r>
        <w:t xml:space="preserve"> jest naucze</w:t>
      </w:r>
      <w:r w:rsidRPr="000D5A43">
        <w:t xml:space="preserve">nie uczniów odpowiedzialności za własny proces edukacyjny, </w:t>
      </w:r>
      <w:r w:rsidR="00E66B51">
        <w:t>a</w:t>
      </w:r>
      <w:r w:rsidRPr="000D5A43">
        <w:t xml:space="preserve"> </w:t>
      </w:r>
      <w:r w:rsidR="00733B84">
        <w:t>proponowany</w:t>
      </w:r>
      <w:r w:rsidR="00423E2B">
        <w:t xml:space="preserve"> </w:t>
      </w:r>
      <w:r w:rsidRPr="000D5A43">
        <w:t xml:space="preserve">program nauczania ma za zadanie wspierać nauczycieli w tych działaniach. Został on opracowany przez nauczycieli praktyków, którzy starali się poprzez odpowiedni dobór zadań zainteresować uczniów matematyką. Na każdym etapie edukacyjnym nauczyciel matematyki </w:t>
      </w:r>
      <w:r w:rsidR="001E289B">
        <w:t>musi</w:t>
      </w:r>
      <w:r w:rsidR="00423E2B">
        <w:t xml:space="preserve"> </w:t>
      </w:r>
      <w:r w:rsidRPr="000D5A43">
        <w:t>wyposażyć ucznia w umiejętności pozwalające mu na samodzielne formułowanie pro</w:t>
      </w:r>
      <w:r>
        <w:t>blemów oraz ich twórcze rozwiązywa</w:t>
      </w:r>
      <w:r w:rsidRPr="000D5A43">
        <w:t>nie.</w:t>
      </w:r>
      <w:r>
        <w:t xml:space="preserve"> Działania te powinny prowadzić </w:t>
      </w:r>
      <w:r w:rsidRPr="000D5A43">
        <w:t>także do wyrobienia w uczniu umiejętności logicznego myślenia, precyzyjnego wypowiadania myśli oraz korzystania z najnowszych osiągnięć nauki i techniki.</w:t>
      </w:r>
    </w:p>
    <w:p w14:paraId="2F829234" w14:textId="77777777" w:rsidR="00E13B13" w:rsidRPr="000D5A43" w:rsidRDefault="00453DF7" w:rsidP="00AB7A0D">
      <w:pPr>
        <w:pStyle w:val="Tekstglowny"/>
      </w:pPr>
      <w:r>
        <w:tab/>
      </w:r>
      <w:r w:rsidR="00E13B13" w:rsidRPr="000D5A43">
        <w:t>Nauczyciel matematyki</w:t>
      </w:r>
      <w:r w:rsidR="0015146D" w:rsidRPr="0015146D">
        <w:t xml:space="preserve"> jest</w:t>
      </w:r>
      <w:r w:rsidR="00E13B13" w:rsidRPr="000D5A43">
        <w:t xml:space="preserve"> </w:t>
      </w:r>
      <w:r w:rsidR="00E66B51">
        <w:t>zobowiązany</w:t>
      </w:r>
      <w:r w:rsidR="00E13B13">
        <w:t xml:space="preserve"> do tworzenia warunków </w:t>
      </w:r>
      <w:r w:rsidR="00E13B13" w:rsidRPr="000D5A43">
        <w:t>zapewnia</w:t>
      </w:r>
      <w:r w:rsidR="000B277B">
        <w:t xml:space="preserve">jących wspólne kształcenie wszystkich </w:t>
      </w:r>
      <w:r w:rsidR="00E13B13">
        <w:t>uczniów,</w:t>
      </w:r>
      <w:r w:rsidR="00E13B13" w:rsidRPr="000D5A43">
        <w:t xml:space="preserve"> ze szczególnym uwzględnieniem </w:t>
      </w:r>
      <w:r w:rsidR="007C65C5">
        <w:t>osób</w:t>
      </w:r>
      <w:r w:rsidR="00423E2B">
        <w:t xml:space="preserve"> </w:t>
      </w:r>
      <w:r w:rsidR="00E13B13" w:rsidRPr="000D5A43">
        <w:t>ze specjalnymi potrzebami edukac</w:t>
      </w:r>
      <w:r w:rsidR="00E13B13">
        <w:t xml:space="preserve">yjnymi. </w:t>
      </w:r>
      <w:r w:rsidR="007A6E73">
        <w:t>Bardzo</w:t>
      </w:r>
      <w:r w:rsidR="00423E2B">
        <w:t xml:space="preserve"> </w:t>
      </w:r>
      <w:r w:rsidR="00E13B13" w:rsidRPr="000D5A43">
        <w:t>ważne zadanie staje przed nauczycielem</w:t>
      </w:r>
      <w:r w:rsidR="00E13B13">
        <w:t xml:space="preserve"> w</w:t>
      </w:r>
      <w:r w:rsidR="00E13B13" w:rsidRPr="000D5A43">
        <w:t xml:space="preserve"> sytuacji o</w:t>
      </w:r>
      <w:r w:rsidR="000B277B">
        <w:t>graniczonych</w:t>
      </w:r>
      <w:r w:rsidR="00E13B13" w:rsidRPr="000D5A43">
        <w:t xml:space="preserve"> możliwości ucznia</w:t>
      </w:r>
      <w:r w:rsidR="00E13B13">
        <w:t xml:space="preserve"> niepełnosprawn</w:t>
      </w:r>
      <w:r w:rsidR="0015146D">
        <w:t>ego</w:t>
      </w:r>
      <w:r w:rsidR="00E13B13" w:rsidRPr="000D5A43">
        <w:t>.</w:t>
      </w:r>
      <w:r w:rsidR="00372E25">
        <w:t xml:space="preserve"> Pedagog</w:t>
      </w:r>
      <w:r w:rsidR="00423E2B">
        <w:t xml:space="preserve"> </w:t>
      </w:r>
      <w:r w:rsidR="00372E25">
        <w:t>m</w:t>
      </w:r>
      <w:r w:rsidR="00E13B13" w:rsidRPr="000D5A43">
        <w:t>a dbać o możliwie pełne i racjonalne wykorzystanie potencjału rozwojowego dziecka przez odpowiednie dostosowanie treści i sposobów ich przekazywania. Wszelkie f</w:t>
      </w:r>
      <w:r w:rsidR="00E13B13">
        <w:t xml:space="preserve">ormy indywidualizacji kierowane do </w:t>
      </w:r>
      <w:r w:rsidR="00AC63FF">
        <w:t xml:space="preserve">uczniów </w:t>
      </w:r>
      <w:r w:rsidR="00E13B13">
        <w:t xml:space="preserve">ze specyficznymi potrzebami i </w:t>
      </w:r>
      <w:r w:rsidR="00E13B13" w:rsidRPr="000D5A43">
        <w:t>trudnościami w uczeniu się powinny bazować na rozpoznawaniu i wykorzyst</w:t>
      </w:r>
      <w:r w:rsidR="007112A3">
        <w:t>yw</w:t>
      </w:r>
      <w:r w:rsidR="00E13B13" w:rsidRPr="000D5A43">
        <w:t xml:space="preserve">aniu </w:t>
      </w:r>
      <w:r w:rsidR="00E66B51">
        <w:t>predyspozycji</w:t>
      </w:r>
      <w:r w:rsidR="00E13B13" w:rsidRPr="000D5A43">
        <w:t xml:space="preserve"> dziecka do pokonywania deficytów. </w:t>
      </w:r>
      <w:r w:rsidR="00E66B51">
        <w:t>N</w:t>
      </w:r>
      <w:r w:rsidR="00E13B13" w:rsidRPr="000D5A43">
        <w:t>auczyciel powinien bardzo uważnie dobierać zadania, aby z j</w:t>
      </w:r>
      <w:r w:rsidR="00E13B13">
        <w:t xml:space="preserve">ednej strony nie przerastały </w:t>
      </w:r>
      <w:r w:rsidR="000B277B">
        <w:t>możliwości ucznia</w:t>
      </w:r>
      <w:r w:rsidR="00E13B13" w:rsidRPr="000D5A43">
        <w:t>, a z drugiej</w:t>
      </w:r>
      <w:r w:rsidR="00CC3C08">
        <w:t xml:space="preserve"> </w:t>
      </w:r>
      <w:r w:rsidR="00312CDE" w:rsidRPr="00312CDE">
        <w:t>–</w:t>
      </w:r>
      <w:r w:rsidR="00E13B13" w:rsidRPr="000D5A43">
        <w:t xml:space="preserve"> nie </w:t>
      </w:r>
      <w:r w:rsidR="00E13B13">
        <w:t>były poniżej jego poziomu intelektualnego</w:t>
      </w:r>
      <w:r w:rsidR="000B277B">
        <w:t>. Dokładne poznanie ucznia</w:t>
      </w:r>
      <w:r w:rsidR="00E13B13" w:rsidRPr="000D5A43">
        <w:t xml:space="preserve"> umożliwia określenie jego rz</w:t>
      </w:r>
      <w:r w:rsidR="000B277B">
        <w:t xml:space="preserve">eczywistych potrzeb </w:t>
      </w:r>
      <w:r w:rsidR="00E13B13">
        <w:t xml:space="preserve">i zdolności. Kolejnym krokiem powinno być </w:t>
      </w:r>
      <w:r w:rsidR="00E13B13" w:rsidRPr="000D5A43">
        <w:t>sformułowanie</w:t>
      </w:r>
      <w:r w:rsidR="00423E2B">
        <w:t xml:space="preserve"> </w:t>
      </w:r>
      <w:r w:rsidR="00E13B13" w:rsidRPr="000D5A43">
        <w:t xml:space="preserve">zgodnych z nimi </w:t>
      </w:r>
      <w:r w:rsidR="00E13B13">
        <w:t>i</w:t>
      </w:r>
      <w:r w:rsidR="00E13B13" w:rsidRPr="000D5A43">
        <w:t xml:space="preserve"> spójnych z obowiązującą podstawą programową</w:t>
      </w:r>
      <w:r w:rsidR="00261057" w:rsidRPr="00261057">
        <w:t xml:space="preserve"> wymagań</w:t>
      </w:r>
      <w:r w:rsidR="00E13B13" w:rsidRPr="000D5A43">
        <w:t xml:space="preserve">. Naczelną zasadą </w:t>
      </w:r>
      <w:r w:rsidR="00031F07">
        <w:t>musi</w:t>
      </w:r>
      <w:r w:rsidR="00423E2B">
        <w:t xml:space="preserve"> </w:t>
      </w:r>
      <w:r w:rsidR="00E13B13" w:rsidRPr="000D5A43">
        <w:t xml:space="preserve">być kreowanie sytuacji dydaktycznej, </w:t>
      </w:r>
      <w:r w:rsidR="00E13B13">
        <w:t>która nie pozwoli na wykluczenie</w:t>
      </w:r>
      <w:r w:rsidR="000B277B">
        <w:t xml:space="preserve"> ucznia</w:t>
      </w:r>
      <w:r w:rsidR="00E13B13" w:rsidRPr="000D5A43">
        <w:t xml:space="preserve"> ze specjalnymi potrzebami z toku zajęć. W procesie kształcenia</w:t>
      </w:r>
      <w:r w:rsidR="009C1E19">
        <w:t xml:space="preserve"> takich</w:t>
      </w:r>
      <w:r w:rsidR="00E13B13" w:rsidRPr="000D5A43">
        <w:t xml:space="preserve"> uczniów istotną rolę odgrywa odpowiednie przygotowanie warunków edukacyjnych. Nauczyciel powinien dostosować </w:t>
      </w:r>
      <w:r w:rsidR="000B277B">
        <w:t>metody i formy pracy z uczniem</w:t>
      </w:r>
      <w:r w:rsidR="00E13B13" w:rsidRPr="000D5A43">
        <w:t xml:space="preserve"> do jego możliwości, </w:t>
      </w:r>
      <w:r w:rsidR="00E13B13">
        <w:t>które są uwarunkowane</w:t>
      </w:r>
      <w:r w:rsidR="00E13B13" w:rsidRPr="000D5A43">
        <w:t xml:space="preserve"> dysfunkcjami czy sytuacją społeczną. Bardzo ważne jest budowanie motywacj</w:t>
      </w:r>
      <w:r w:rsidR="00E13B13">
        <w:t>i, wyrabianie pozytywnego stosunku</w:t>
      </w:r>
      <w:r w:rsidR="00E13B13" w:rsidRPr="000D5A43">
        <w:t xml:space="preserve"> do wyzwań</w:t>
      </w:r>
      <w:r w:rsidR="00E66B51">
        <w:t xml:space="preserve"> stawianych przed uczniem ze specjalnymi potrzebami.</w:t>
      </w:r>
    </w:p>
    <w:p w14:paraId="3F2FA6F0" w14:textId="77777777" w:rsidR="002D6BF3" w:rsidRDefault="00453DF7" w:rsidP="00E13B13">
      <w:pPr>
        <w:pStyle w:val="Tekstglowny"/>
      </w:pPr>
      <w:r>
        <w:tab/>
      </w:r>
      <w:r w:rsidR="00E13B13" w:rsidRPr="000D5A43">
        <w:t xml:space="preserve">Opracowany przez autorów program nauczania uwzględnia w pełni edukację matematyczną określoną w podstawie programowej kształcenia ogólnego, która </w:t>
      </w:r>
      <w:r w:rsidR="00E13B13" w:rsidRPr="00ED5379">
        <w:t>została opublikowana w Rozporządzeniu Ministra Edukacji Narodowej z dnia 2</w:t>
      </w:r>
      <w:r w:rsidR="002D6BF3" w:rsidRPr="00ED5379">
        <w:t>6 lipca</w:t>
      </w:r>
      <w:r w:rsidR="00E13B13" w:rsidRPr="00ED5379">
        <w:t xml:space="preserve"> 20</w:t>
      </w:r>
      <w:r w:rsidR="002D6BF3" w:rsidRPr="00ED5379">
        <w:t>1</w:t>
      </w:r>
      <w:r w:rsidR="00E13B13" w:rsidRPr="00ED5379">
        <w:t>8 r. (Dz.</w:t>
      </w:r>
      <w:r w:rsidR="002D6BF3" w:rsidRPr="00ED5379">
        <w:t xml:space="preserve"> </w:t>
      </w:r>
      <w:r w:rsidR="00E13B13" w:rsidRPr="00ED5379">
        <w:t xml:space="preserve">U. </w:t>
      </w:r>
      <w:r w:rsidR="00423E2B" w:rsidRPr="00ED5379">
        <w:t>z 20</w:t>
      </w:r>
      <w:r w:rsidR="002D6BF3" w:rsidRPr="00ED5379">
        <w:t>18</w:t>
      </w:r>
      <w:r w:rsidR="00423E2B" w:rsidRPr="00ED5379">
        <w:t xml:space="preserve"> r.</w:t>
      </w:r>
      <w:r w:rsidR="00E13B13" w:rsidRPr="00ED5379">
        <w:t xml:space="preserve"> poz. </w:t>
      </w:r>
      <w:r w:rsidR="002D6BF3" w:rsidRPr="00ED5379">
        <w:t>996, 1000 i 1290</w:t>
      </w:r>
      <w:r w:rsidR="00E13B13" w:rsidRPr="00ED5379">
        <w:t>). Będzie ona obowiązywała począwszy od roku 201</w:t>
      </w:r>
      <w:r w:rsidR="002D6BF3" w:rsidRPr="00ED5379">
        <w:t>9</w:t>
      </w:r>
      <w:r w:rsidR="00E13B13" w:rsidRPr="00ED5379">
        <w:t>/20</w:t>
      </w:r>
      <w:r w:rsidR="002D6BF3" w:rsidRPr="00ED5379">
        <w:t>20</w:t>
      </w:r>
      <w:r w:rsidR="00E13B13" w:rsidRPr="00ED5379">
        <w:t xml:space="preserve"> w klasie I </w:t>
      </w:r>
      <w:r w:rsidR="002D6BF3" w:rsidRPr="00ED5379">
        <w:t>branżowej</w:t>
      </w:r>
      <w:r w:rsidR="00E13B13" w:rsidRPr="00ED5379">
        <w:t xml:space="preserve"> szkoły</w:t>
      </w:r>
      <w:r w:rsidR="002D6BF3" w:rsidRPr="00ED5379">
        <w:t xml:space="preserve"> I stopnia.</w:t>
      </w:r>
    </w:p>
    <w:p w14:paraId="22241B0F" w14:textId="77777777" w:rsidR="00E13B13" w:rsidRPr="000D5A43" w:rsidRDefault="00453DF7" w:rsidP="00E13B13">
      <w:pPr>
        <w:pStyle w:val="Tekstglowny"/>
      </w:pPr>
      <w:r>
        <w:tab/>
      </w:r>
      <w:r w:rsidR="00E13B13" w:rsidRPr="000D5A43">
        <w:t xml:space="preserve">Materiał nauczania podzielono na </w:t>
      </w:r>
      <w:r w:rsidR="00B13A2D">
        <w:t>trzy</w:t>
      </w:r>
      <w:r w:rsidR="00E13B13" w:rsidRPr="000D5A43">
        <w:t xml:space="preserve"> części. Kolejność działów programu, ich zakres oraz układ tematów </w:t>
      </w:r>
      <w:r w:rsidR="00072A3E" w:rsidRPr="000D5A43">
        <w:t xml:space="preserve">są </w:t>
      </w:r>
      <w:r w:rsidR="00E13B13" w:rsidRPr="000D5A43">
        <w:t xml:space="preserve">ustalone optymalnie przy właściwej interpretacji haseł programowych. Niektóre hasła programowe dotyczą zagadnień realizowanych na </w:t>
      </w:r>
      <w:r w:rsidR="00E13B13" w:rsidRPr="009E490E">
        <w:t>III etapie</w:t>
      </w:r>
      <w:r w:rsidR="00E13B13" w:rsidRPr="000D5A43">
        <w:t xml:space="preserve"> edukacyjnym</w:t>
      </w:r>
      <w:r w:rsidR="00A65D4B">
        <w:t xml:space="preserve"> –</w:t>
      </w:r>
      <w:r w:rsidR="00E13B13" w:rsidRPr="000D5A43">
        <w:t xml:space="preserve"> są powtórzone i usystematyzowane ze względu na ich duże znaczenie w dalszym nauczaniu i uczeniu się. W programie zakłada się różny stopień opanowania wiadomości i umiejętności przez poszczególnych uczniów, w zależności od</w:t>
      </w:r>
      <w:r w:rsidR="00A65D4B">
        <w:t xml:space="preserve"> ich uzdolnień i zainteresowań, dlatego</w:t>
      </w:r>
      <w:r w:rsidR="00E13B13" w:rsidRPr="000D5A43">
        <w:t xml:space="preserve"> zawiera on zagadnienia o różnym poziomie trudności. Nauczyciel ma zatem możliwość indywidualizacji pracy z uczniem.</w:t>
      </w:r>
      <w:r w:rsidR="00B6413C">
        <w:t xml:space="preserve"> </w:t>
      </w:r>
      <w:r w:rsidR="00E13B13" w:rsidRPr="000D5A43">
        <w:t xml:space="preserve">Program nie narzuca </w:t>
      </w:r>
      <w:r w:rsidR="00E13B13">
        <w:t xml:space="preserve">jednak </w:t>
      </w:r>
      <w:r w:rsidR="00E13B13" w:rsidRPr="000D5A43">
        <w:t>metody p</w:t>
      </w:r>
      <w:r w:rsidR="00E13B13">
        <w:t>racy, podkreśla tylko</w:t>
      </w:r>
      <w:r w:rsidR="00E13B13" w:rsidRPr="000D5A43">
        <w:t xml:space="preserve"> konieczność aktywizowania uczniów na </w:t>
      </w:r>
      <w:r w:rsidR="00A65D4B">
        <w:t>różnych</w:t>
      </w:r>
      <w:r w:rsidR="00E13B13" w:rsidRPr="000D5A43">
        <w:t xml:space="preserve"> poziom</w:t>
      </w:r>
      <w:r w:rsidR="007B1764">
        <w:t>ach oraz preferuje czynnościowe</w:t>
      </w:r>
      <w:r w:rsidR="00E13B13" w:rsidRPr="000D5A43">
        <w:t xml:space="preserve"> i problemowe nauczanie matematyki.</w:t>
      </w:r>
    </w:p>
    <w:p w14:paraId="5E2EC811" w14:textId="77777777" w:rsidR="00E13B13" w:rsidRPr="000D5A43" w:rsidRDefault="00453DF7" w:rsidP="00E13B13">
      <w:pPr>
        <w:pStyle w:val="Tekstglowny"/>
      </w:pPr>
      <w:r>
        <w:tab/>
      </w:r>
      <w:r w:rsidR="00AC317D" w:rsidRPr="00ED5379">
        <w:t>P</w:t>
      </w:r>
      <w:r w:rsidR="00E13B13" w:rsidRPr="00ED5379">
        <w:t>rogram akcent</w:t>
      </w:r>
      <w:r w:rsidR="00AC317D" w:rsidRPr="00ED5379">
        <w:t>uje</w:t>
      </w:r>
      <w:r w:rsidR="00E13B13" w:rsidRPr="00ED5379">
        <w:t xml:space="preserve"> zapewnienie trwałości zdobytej wiedzy</w:t>
      </w:r>
      <w:r w:rsidR="00ED5379">
        <w:t xml:space="preserve">. </w:t>
      </w:r>
      <w:r w:rsidR="00E13B13" w:rsidRPr="002A100C">
        <w:t xml:space="preserve">Kształcenie ogólne </w:t>
      </w:r>
      <w:r w:rsidR="00ED5379" w:rsidRPr="002A100C">
        <w:t>w szkole podstawowej i szkole ponadgimnazjalnej</w:t>
      </w:r>
      <w:r w:rsidR="00E13B13" w:rsidRPr="002A100C">
        <w:t xml:space="preserve"> stanowi fundament wykształcenia,</w:t>
      </w:r>
      <w:r w:rsidR="00E13B13" w:rsidRPr="000D5A43">
        <w:t xml:space="preserve"> umożliwiający zdoby</w:t>
      </w:r>
      <w:r w:rsidR="007B1764">
        <w:t xml:space="preserve">cie zróżnicowanych kwalifikacji </w:t>
      </w:r>
      <w:r w:rsidR="00E13B13">
        <w:t xml:space="preserve">zawodowych, a </w:t>
      </w:r>
      <w:r w:rsidR="00A40095">
        <w:t>później</w:t>
      </w:r>
      <w:r w:rsidR="00B6413C">
        <w:t xml:space="preserve"> </w:t>
      </w:r>
      <w:r w:rsidR="00E13B13" w:rsidRPr="000D5A43">
        <w:t>ich doskonalenie.</w:t>
      </w:r>
    </w:p>
    <w:p w14:paraId="43BE282A" w14:textId="77777777" w:rsidR="00E13B13" w:rsidRPr="000D5A43" w:rsidRDefault="00860297" w:rsidP="00E13B13">
      <w:pPr>
        <w:pStyle w:val="Tekstglowny"/>
      </w:pPr>
      <w:r>
        <w:tab/>
      </w:r>
      <w:r w:rsidR="00E13B13" w:rsidRPr="000D5A43">
        <w:t xml:space="preserve">Materiał nauczania matematyki, podzielony na </w:t>
      </w:r>
      <w:r w:rsidR="009E490E" w:rsidRPr="00ED5379">
        <w:t>trzy</w:t>
      </w:r>
      <w:r w:rsidR="000B277B" w:rsidRPr="00ED5379">
        <w:t xml:space="preserve"> części, </w:t>
      </w:r>
      <w:r w:rsidR="0005730A" w:rsidRPr="00ED5379">
        <w:t>został</w:t>
      </w:r>
      <w:r w:rsidR="00B6413C">
        <w:t xml:space="preserve"> </w:t>
      </w:r>
      <w:r w:rsidR="000B277B">
        <w:t xml:space="preserve">rozszerzony </w:t>
      </w:r>
      <w:r w:rsidR="00E13B13" w:rsidRPr="000D5A43">
        <w:t>o przewidywane osiągnięcia ucznia. Uwzględniono również szczegółowe cele kształcenia i wychowania oraz sposoby ich osiągania,</w:t>
      </w:r>
      <w:r w:rsidR="000B277B">
        <w:t xml:space="preserve"> na które składają się metody</w:t>
      </w:r>
      <w:r w:rsidR="00E13B13" w:rsidRPr="000D5A43">
        <w:t xml:space="preserve"> i zasady nauczania oraz formy pracy i środki dydaktyczne. Omówiono także szczegółowo umiejętności, które uczniowie powinni nabyć w trakcie nauki.</w:t>
      </w:r>
    </w:p>
    <w:p w14:paraId="7117B3FD" w14:textId="77777777" w:rsidR="00E13B13" w:rsidRDefault="00453DF7" w:rsidP="00E13B13">
      <w:pPr>
        <w:pStyle w:val="Tekstglowny"/>
      </w:pPr>
      <w:r>
        <w:tab/>
      </w:r>
      <w:r w:rsidR="00E13B13" w:rsidRPr="000D5A43">
        <w:t>Jednym z zadań dydaktycznych jest również kontrola przyswojenia materiału połączona z oceną ucznia, dlatego program zawiera propozycje metod oceny osiągnięć uczniów. Realizacja programu nie wymaga specjalnych warunków bazowych. Jednak</w:t>
      </w:r>
      <w:r w:rsidR="00C12095">
        <w:t xml:space="preserve"> w celu</w:t>
      </w:r>
      <w:r w:rsidR="00E13B13" w:rsidRPr="000D5A43">
        <w:t xml:space="preserve"> urozmaic</w:t>
      </w:r>
      <w:r w:rsidR="00C12095">
        <w:t>enia</w:t>
      </w:r>
      <w:r w:rsidR="00E13B13" w:rsidRPr="000D5A43">
        <w:t xml:space="preserve"> proces</w:t>
      </w:r>
      <w:r w:rsidR="00C12095">
        <w:t>u</w:t>
      </w:r>
      <w:r w:rsidR="00E13B13" w:rsidRPr="000D5A43">
        <w:t xml:space="preserve"> dydaktyczn</w:t>
      </w:r>
      <w:r w:rsidR="00C12095">
        <w:t>ego</w:t>
      </w:r>
      <w:r w:rsidR="00B6413C">
        <w:t xml:space="preserve"> </w:t>
      </w:r>
      <w:r w:rsidR="00C12095" w:rsidRPr="000D5A43">
        <w:t xml:space="preserve">jest </w:t>
      </w:r>
      <w:r w:rsidR="00E13B13" w:rsidRPr="000D5A43">
        <w:t xml:space="preserve">wskazane korzystanie nie tylko z tradycyjnych pomocy dydaktycznych, </w:t>
      </w:r>
      <w:r w:rsidR="003E08A2">
        <w:t>lecz</w:t>
      </w:r>
      <w:r w:rsidR="00B6413C">
        <w:t xml:space="preserve"> </w:t>
      </w:r>
      <w:r w:rsidR="00E13B13" w:rsidRPr="000D5A43">
        <w:t xml:space="preserve">także z </w:t>
      </w:r>
      <w:r w:rsidR="005F4A09">
        <w:t>współ</w:t>
      </w:r>
      <w:r w:rsidR="00E13B13" w:rsidRPr="000D5A43">
        <w:t>czesnych osiągnięć techniki (tablic interaktywn</w:t>
      </w:r>
      <w:r w:rsidR="003E08A2">
        <w:t>ych</w:t>
      </w:r>
      <w:r w:rsidR="00E13B13" w:rsidRPr="000D5A43">
        <w:t>, program</w:t>
      </w:r>
      <w:r w:rsidR="003E08A2">
        <w:t>ów</w:t>
      </w:r>
      <w:r w:rsidR="00E13B13" w:rsidRPr="000D5A43">
        <w:t xml:space="preserve"> multimedialn</w:t>
      </w:r>
      <w:r w:rsidR="003E08A2">
        <w:t>ych</w:t>
      </w:r>
      <w:r w:rsidR="00E13B13" w:rsidRPr="000D5A43">
        <w:t xml:space="preserve">). </w:t>
      </w:r>
      <w:r w:rsidR="00E13B13" w:rsidRPr="002A100C">
        <w:t>Naj</w:t>
      </w:r>
      <w:r w:rsidR="005F4A09">
        <w:t>do</w:t>
      </w:r>
      <w:r w:rsidR="00E13B13" w:rsidRPr="002A100C">
        <w:t>godniejszą realizację te</w:t>
      </w:r>
      <w:r w:rsidR="007B1764" w:rsidRPr="002A100C">
        <w:t xml:space="preserve">go programu zapewni </w:t>
      </w:r>
      <w:r w:rsidR="00E13B13" w:rsidRPr="002A100C">
        <w:t>podręcznik.</w:t>
      </w:r>
      <w:r w:rsidR="00E13B13">
        <w:t xml:space="preserve"> Taka forma pozwoli dostosować zakres materiału do </w:t>
      </w:r>
      <w:r w:rsidR="00285F67">
        <w:t>liczby</w:t>
      </w:r>
      <w:r w:rsidR="00E13B13">
        <w:t xml:space="preserve"> godzin przeznaczonych na nauczanie matematyki w danej szkole.</w:t>
      </w:r>
    </w:p>
    <w:p w14:paraId="3560DDDB" w14:textId="77777777" w:rsidR="009D2FD8" w:rsidRDefault="009D2FD8" w:rsidP="00381ECF">
      <w:pPr>
        <w:pStyle w:val="Tekstglowny"/>
      </w:pPr>
    </w:p>
    <w:p w14:paraId="602BF898" w14:textId="77777777" w:rsidR="00453DF7" w:rsidRPr="00DA2FAA" w:rsidRDefault="00453DF7">
      <w:pPr>
        <w:shd w:val="clear" w:color="auto" w:fill="auto"/>
        <w:spacing w:after="200" w:line="24" w:lineRule="auto"/>
        <w:rPr>
          <w:rFonts w:ascii="Times New Roman" w:hAnsi="Times New Roman"/>
          <w:b/>
          <w:color w:val="auto"/>
          <w:sz w:val="48"/>
        </w:rPr>
      </w:pPr>
      <w:r>
        <w:br w:type="page"/>
      </w:r>
    </w:p>
    <w:p w14:paraId="11ECB77D" w14:textId="77777777" w:rsidR="00E13B13" w:rsidRDefault="009D2FD8" w:rsidP="00453DF7">
      <w:pPr>
        <w:pStyle w:val="Tytul2"/>
      </w:pPr>
      <w:r>
        <w:t>2. Szczegółowe cele kształcenia i wychowania</w:t>
      </w:r>
    </w:p>
    <w:p w14:paraId="4147E8D6" w14:textId="6C4D3C51" w:rsidR="00453DF7" w:rsidRPr="009E5D56" w:rsidRDefault="00DD14AE" w:rsidP="009E5D56">
      <w:pPr>
        <w:pStyle w:val="Tytul2"/>
        <w:spacing w:before="0" w:after="0" w:line="276" w:lineRule="auto"/>
        <w:ind w:firstLine="708"/>
        <w:jc w:val="both"/>
        <w:rPr>
          <w:b w:val="0"/>
          <w:color w:val="auto"/>
          <w:sz w:val="20"/>
          <w:szCs w:val="20"/>
        </w:rPr>
      </w:pPr>
      <w:r w:rsidRPr="009E5D56">
        <w:rPr>
          <w:b w:val="0"/>
          <w:color w:val="auto"/>
          <w:sz w:val="20"/>
          <w:szCs w:val="20"/>
        </w:rPr>
        <w:t>Celem edukacji w szkole</w:t>
      </w:r>
      <w:r w:rsidR="005F4A09" w:rsidRPr="005F4A09">
        <w:rPr>
          <w:b w:val="0"/>
          <w:color w:val="auto"/>
          <w:sz w:val="20"/>
          <w:szCs w:val="20"/>
        </w:rPr>
        <w:t xml:space="preserve"> </w:t>
      </w:r>
      <w:r w:rsidR="005F4A09" w:rsidRPr="009E5D56">
        <w:rPr>
          <w:b w:val="0"/>
          <w:color w:val="auto"/>
          <w:sz w:val="20"/>
          <w:szCs w:val="20"/>
        </w:rPr>
        <w:t>branżowej</w:t>
      </w:r>
      <w:r w:rsidRPr="009E5D56">
        <w:rPr>
          <w:b w:val="0"/>
          <w:color w:val="auto"/>
          <w:sz w:val="20"/>
          <w:szCs w:val="20"/>
        </w:rPr>
        <w:t xml:space="preserve"> I stopnia jest przygotowanie uczniów do uzyskania kwalifikacji zawodowych, a także, jak w </w:t>
      </w:r>
      <w:r w:rsidR="005F4A09">
        <w:rPr>
          <w:b w:val="0"/>
          <w:color w:val="auto"/>
          <w:sz w:val="20"/>
          <w:szCs w:val="20"/>
        </w:rPr>
        <w:t>wy</w:t>
      </w:r>
      <w:r w:rsidRPr="009E5D56">
        <w:rPr>
          <w:b w:val="0"/>
          <w:color w:val="auto"/>
          <w:sz w:val="20"/>
          <w:szCs w:val="20"/>
        </w:rPr>
        <w:t>padku innych typów szkół, do pracy i życia w warunkach współczesnego świa</w:t>
      </w:r>
      <w:r w:rsidR="005F4A09">
        <w:rPr>
          <w:b w:val="0"/>
          <w:color w:val="auto"/>
          <w:sz w:val="20"/>
          <w:szCs w:val="20"/>
        </w:rPr>
        <w:t>ta. Poza kształceniem zawodowym</w:t>
      </w:r>
      <w:r w:rsidRPr="009E5D56">
        <w:rPr>
          <w:b w:val="0"/>
          <w:color w:val="auto"/>
          <w:sz w:val="20"/>
          <w:szCs w:val="20"/>
        </w:rPr>
        <w:t xml:space="preserve"> szkoła</w:t>
      </w:r>
      <w:r w:rsidR="005F4A09" w:rsidRPr="005F4A09">
        <w:rPr>
          <w:b w:val="0"/>
          <w:color w:val="auto"/>
          <w:sz w:val="20"/>
          <w:szCs w:val="20"/>
        </w:rPr>
        <w:t xml:space="preserve"> </w:t>
      </w:r>
      <w:r w:rsidR="005F4A09" w:rsidRPr="009E5D56">
        <w:rPr>
          <w:b w:val="0"/>
          <w:color w:val="auto"/>
          <w:sz w:val="20"/>
          <w:szCs w:val="20"/>
        </w:rPr>
        <w:t>branżowa</w:t>
      </w:r>
      <w:r w:rsidRPr="009E5D56">
        <w:rPr>
          <w:b w:val="0"/>
          <w:color w:val="auto"/>
          <w:sz w:val="20"/>
          <w:szCs w:val="20"/>
        </w:rPr>
        <w:t xml:space="preserve"> I stopnia ma za zadanie wyposażyć uczniów w odpowiedni zasób wiedzy ogólnej, która stanowi fundament wykształcenia umożliwiający zdobycie podczas dalszej nauki zróżnicowanych kwalifikacji zawodowych oraz umożliwiający kontynuację kształcenia</w:t>
      </w:r>
      <w:r w:rsidR="005F4A09">
        <w:rPr>
          <w:b w:val="0"/>
          <w:color w:val="auto"/>
          <w:sz w:val="20"/>
          <w:szCs w:val="20"/>
        </w:rPr>
        <w:t>:</w:t>
      </w:r>
      <w:r w:rsidRPr="009E5D56">
        <w:rPr>
          <w:b w:val="0"/>
          <w:color w:val="auto"/>
          <w:sz w:val="20"/>
          <w:szCs w:val="20"/>
        </w:rPr>
        <w:t xml:space="preserve"> w szkole</w:t>
      </w:r>
      <w:r w:rsidR="005F4A09" w:rsidRPr="005F4A09">
        <w:rPr>
          <w:b w:val="0"/>
          <w:color w:val="auto"/>
          <w:sz w:val="20"/>
          <w:szCs w:val="20"/>
        </w:rPr>
        <w:t xml:space="preserve"> </w:t>
      </w:r>
      <w:r w:rsidR="005F4A09" w:rsidRPr="009E5D56">
        <w:rPr>
          <w:b w:val="0"/>
          <w:color w:val="auto"/>
          <w:sz w:val="20"/>
          <w:szCs w:val="20"/>
        </w:rPr>
        <w:t>branżowej</w:t>
      </w:r>
      <w:r w:rsidRPr="009E5D56">
        <w:rPr>
          <w:b w:val="0"/>
          <w:color w:val="auto"/>
          <w:sz w:val="20"/>
          <w:szCs w:val="20"/>
        </w:rPr>
        <w:t xml:space="preserve"> II stopnia w zawodzie, w którym wyodrębniono kwalifikację wspólną dla zawodu nauczanego w szkole</w:t>
      </w:r>
      <w:r w:rsidR="005F4A09" w:rsidRPr="005F4A09">
        <w:rPr>
          <w:b w:val="0"/>
          <w:color w:val="auto"/>
          <w:sz w:val="20"/>
          <w:szCs w:val="20"/>
        </w:rPr>
        <w:t xml:space="preserve"> </w:t>
      </w:r>
      <w:r w:rsidR="005F4A09" w:rsidRPr="009E5D56">
        <w:rPr>
          <w:b w:val="0"/>
          <w:color w:val="auto"/>
          <w:sz w:val="20"/>
          <w:szCs w:val="20"/>
        </w:rPr>
        <w:t>branżowej</w:t>
      </w:r>
      <w:r w:rsidRPr="009E5D56">
        <w:rPr>
          <w:b w:val="0"/>
          <w:color w:val="auto"/>
          <w:sz w:val="20"/>
          <w:szCs w:val="20"/>
        </w:rPr>
        <w:t xml:space="preserve"> I stopnia lub w liceum ogólnokształcącym dla dorosłych (począwszy od klasy II), a następnie w szkołach policealnych lub szkołach wyższych.</w:t>
      </w:r>
    </w:p>
    <w:p w14:paraId="7EBC3CF2" w14:textId="77777777" w:rsidR="00DD14AE" w:rsidRPr="009E5D56" w:rsidRDefault="00DD14AE" w:rsidP="009E5D56">
      <w:pPr>
        <w:pStyle w:val="Tytul2"/>
        <w:spacing w:before="0" w:after="0" w:line="276" w:lineRule="auto"/>
        <w:ind w:firstLine="708"/>
        <w:jc w:val="both"/>
        <w:rPr>
          <w:b w:val="0"/>
          <w:color w:val="auto"/>
          <w:sz w:val="20"/>
          <w:szCs w:val="20"/>
        </w:rPr>
      </w:pPr>
      <w:r w:rsidRPr="009E5D56">
        <w:rPr>
          <w:b w:val="0"/>
          <w:color w:val="auto"/>
          <w:sz w:val="20"/>
          <w:szCs w:val="20"/>
        </w:rPr>
        <w:t>Matematyka jest nauką, która stanowi istotne wsparcie dla innych dziedzin, zwłaszcza dla nauk przyrodniczych i informatycznych. Nauczanie matematyki w szkole opiera się na trzech fundamentach: nauce rozumowania matematycznego, kształceniu sprawności rachunkowej i przekazywaniu wiedzy o własnościach obiektów matematycznych. Rozumowanie matematyczne to umiejętność poszukiwania rozwiązania danego zagadnienia. Dobrze kształcona rozwija zdolność myślenia konstruktywnego, premiuje postępowanie nieschematyczne i twórcze. Ponadto rozumowanie matematyczne narzuca pewien rygor ścisłości: dowód matematyczny musi być poprawny. Dobre opanowanie umiejętności rozumowania matematycznego ułatwia w życiu codziennym odróżnianie prawdy od fałszu. Sprawność rachunkowa jest ważnym elementem nauczania matematyki nawet w sytuacji, gdy wiele rachunków wykonuje się za pomocą sprzętu elektronicznego. Ważnym celem ćwiczenia sprawności rachunkowej jest kształtowanie wyobrażenia o wielkościach liczb, a w konsekwencji doskonalenie umiejętności precyzyjnego szacowania wyników. Takie wyobrażenie ułatwia codzienne życie, na przykład planowanie budżetu domowego.</w:t>
      </w:r>
    </w:p>
    <w:p w14:paraId="167AFCA3" w14:textId="77777777" w:rsidR="00DD14AE" w:rsidRDefault="00DD14AE" w:rsidP="009E5D56">
      <w:pPr>
        <w:pStyle w:val="Tytul2"/>
        <w:spacing w:before="0" w:after="0" w:line="276" w:lineRule="auto"/>
        <w:ind w:firstLine="708"/>
        <w:jc w:val="both"/>
        <w:rPr>
          <w:b w:val="0"/>
          <w:color w:val="auto"/>
          <w:sz w:val="20"/>
          <w:szCs w:val="20"/>
        </w:rPr>
      </w:pPr>
      <w:r w:rsidRPr="009E5D56">
        <w:rPr>
          <w:b w:val="0"/>
          <w:color w:val="auto"/>
          <w:sz w:val="20"/>
          <w:szCs w:val="20"/>
        </w:rPr>
        <w:t>Wiedza o właściwościach obiektów matematycznych pozwala na swobodne operowanie nimi i stosowanie obiektów matematycznych do opisu bądź modelowania zjawisk obserwowanych w rzeczywistości. Właściwości matematyczne modeli przekładają się często na konkretne własności obiektów rzeczywistych.</w:t>
      </w:r>
    </w:p>
    <w:p w14:paraId="073AC246" w14:textId="77777777" w:rsidR="00DD14AE" w:rsidRPr="00DD14AE" w:rsidRDefault="00DD14AE" w:rsidP="009E5D56">
      <w:pPr>
        <w:pStyle w:val="Tytul2"/>
        <w:spacing w:before="0" w:after="0" w:line="276" w:lineRule="auto"/>
        <w:jc w:val="both"/>
        <w:rPr>
          <w:b w:val="0"/>
          <w:color w:val="auto"/>
          <w:sz w:val="20"/>
          <w:szCs w:val="20"/>
        </w:rPr>
      </w:pPr>
    </w:p>
    <w:p w14:paraId="743BAEB9" w14:textId="77777777" w:rsidR="00E13B13" w:rsidRPr="007707A1" w:rsidRDefault="00E13B13" w:rsidP="009E5D56">
      <w:pPr>
        <w:pStyle w:val="Tekstglowny"/>
        <w:spacing w:line="276" w:lineRule="auto"/>
        <w:ind w:firstLine="708"/>
      </w:pPr>
      <w:r>
        <w:t xml:space="preserve">Szczegółowe cele kształcenia </w:t>
      </w:r>
      <w:r w:rsidRPr="007707A1">
        <w:t>stanowią opis wyników nauczania. W niniejszym programie cele te zostały sformułowane jako pr</w:t>
      </w:r>
      <w:r>
        <w:t>zewidywane osią</w:t>
      </w:r>
      <w:r w:rsidRPr="007707A1">
        <w:t>gnięcia ucznia bezpośredn</w:t>
      </w:r>
      <w:r>
        <w:t>io po realizacji każdego tematu</w:t>
      </w:r>
      <w:r w:rsidR="00D46A78">
        <w:t>.</w:t>
      </w:r>
      <w:r w:rsidRPr="007707A1">
        <w:t xml:space="preserve"> Ta</w:t>
      </w:r>
      <w:r>
        <w:t xml:space="preserve">ki sposób </w:t>
      </w:r>
      <w:r w:rsidR="00D04929">
        <w:t xml:space="preserve">ich </w:t>
      </w:r>
      <w:r>
        <w:t>przedstawienia ułatwia spraw</w:t>
      </w:r>
      <w:r w:rsidRPr="007707A1">
        <w:t>dzenie,</w:t>
      </w:r>
      <w:r w:rsidR="00D42795">
        <w:t xml:space="preserve"> czy udało się je osiągnąć.</w:t>
      </w:r>
    </w:p>
    <w:p w14:paraId="30AAF15C" w14:textId="77777777" w:rsidR="009D2FD8" w:rsidRDefault="00453DF7" w:rsidP="009E5D56">
      <w:pPr>
        <w:pStyle w:val="Tekstglowny"/>
        <w:spacing w:line="276" w:lineRule="auto"/>
      </w:pPr>
      <w:r>
        <w:tab/>
      </w:r>
      <w:r w:rsidR="0074516A">
        <w:t>Matematyka</w:t>
      </w:r>
      <w:r w:rsidR="00B6413C">
        <w:t xml:space="preserve"> </w:t>
      </w:r>
      <w:r w:rsidR="009D2FD8" w:rsidRPr="007707A1">
        <w:t>towarzyszy nam</w:t>
      </w:r>
      <w:r w:rsidR="00D42795">
        <w:t xml:space="preserve"> w wielu sytuacjach praktycznych, </w:t>
      </w:r>
      <w:r w:rsidR="009D2FD8" w:rsidRPr="007707A1">
        <w:t>dlatego w jej nauczaniu nie powinno zabraknąć zagadnień</w:t>
      </w:r>
      <w:r w:rsidR="007B1764">
        <w:t xml:space="preserve"> związanych</w:t>
      </w:r>
      <w:r w:rsidR="00B6413C">
        <w:t xml:space="preserve"> </w:t>
      </w:r>
      <w:r w:rsidR="00474AF3">
        <w:t>z życiem</w:t>
      </w:r>
      <w:r w:rsidR="00474AF3" w:rsidRPr="007707A1">
        <w:t xml:space="preserve"> codziennym</w:t>
      </w:r>
      <w:r w:rsidR="007B1764">
        <w:t xml:space="preserve">. Na lekcjach powinniśmy omawiać </w:t>
      </w:r>
      <w:r w:rsidR="009D2FD8" w:rsidRPr="007707A1">
        <w:t>wpływ matematyki na sytuacje z różnych dziedzin nauki,</w:t>
      </w:r>
      <w:r w:rsidR="00D42795">
        <w:t xml:space="preserve"> wykorzystywać nowoczesne technologie. </w:t>
      </w:r>
      <w:r w:rsidR="009D2FD8" w:rsidRPr="007707A1">
        <w:t xml:space="preserve">Nauczanie </w:t>
      </w:r>
      <w:r w:rsidR="00474AF3">
        <w:t xml:space="preserve">tego przedmiotu </w:t>
      </w:r>
      <w:r w:rsidR="00D04929">
        <w:t>w szkole ponadpodstawowej</w:t>
      </w:r>
      <w:r w:rsidR="007B1764">
        <w:t xml:space="preserve"> </w:t>
      </w:r>
      <w:r w:rsidR="009D2FD8" w:rsidRPr="007707A1">
        <w:t>ma na celu nie tylko zapozna</w:t>
      </w:r>
      <w:r w:rsidR="00675016">
        <w:t>nie</w:t>
      </w:r>
      <w:r w:rsidR="009D2FD8" w:rsidRPr="007707A1">
        <w:t xml:space="preserve"> uc</w:t>
      </w:r>
      <w:r w:rsidR="007B1764">
        <w:t xml:space="preserve">zniów z podstawowymi pojęciami </w:t>
      </w:r>
      <w:r w:rsidR="009D2FD8" w:rsidRPr="007707A1">
        <w:t>matematy</w:t>
      </w:r>
      <w:r w:rsidR="00675016">
        <w:t>cznymi</w:t>
      </w:r>
      <w:r w:rsidR="009D2FD8" w:rsidRPr="007707A1">
        <w:t xml:space="preserve">, ale przede wszystkim </w:t>
      </w:r>
      <w:r w:rsidR="00FA02B5">
        <w:t>powinno</w:t>
      </w:r>
      <w:r w:rsidR="00675016">
        <w:t xml:space="preserve"> </w:t>
      </w:r>
      <w:r w:rsidR="009D2FD8" w:rsidRPr="007707A1">
        <w:t>służyć ich wszechstronnemu rozwojowi.</w:t>
      </w:r>
    </w:p>
    <w:p w14:paraId="28FA1D88" w14:textId="77777777" w:rsidR="00285F67" w:rsidRPr="009E5D56" w:rsidRDefault="00285F67" w:rsidP="009E5D56">
      <w:pPr>
        <w:pStyle w:val="Tekstglowny"/>
        <w:spacing w:line="276" w:lineRule="auto"/>
        <w:jc w:val="left"/>
        <w:rPr>
          <w:szCs w:val="20"/>
        </w:rPr>
      </w:pPr>
      <w:r w:rsidRPr="009E5D56">
        <w:rPr>
          <w:szCs w:val="20"/>
        </w:rPr>
        <w:t xml:space="preserve">Cele kształcenia – wymagania ogólne </w:t>
      </w:r>
    </w:p>
    <w:p w14:paraId="1E4BAC58" w14:textId="77777777" w:rsidR="00236D8A" w:rsidRPr="009E5D56" w:rsidRDefault="00285F67" w:rsidP="009E5D56">
      <w:pPr>
        <w:pStyle w:val="Tekstglowny"/>
        <w:spacing w:line="276" w:lineRule="auto"/>
        <w:jc w:val="left"/>
        <w:rPr>
          <w:szCs w:val="20"/>
        </w:rPr>
      </w:pPr>
      <w:r w:rsidRPr="009E5D56">
        <w:rPr>
          <w:szCs w:val="20"/>
        </w:rPr>
        <w:t xml:space="preserve">I. Sprawność rachunkowa. </w:t>
      </w:r>
    </w:p>
    <w:p w14:paraId="581F7FD0" w14:textId="77777777" w:rsidR="00285F67" w:rsidRPr="009E5D56" w:rsidRDefault="00285F67" w:rsidP="009E5D56">
      <w:pPr>
        <w:pStyle w:val="Tekstglowny"/>
        <w:spacing w:line="276" w:lineRule="auto"/>
        <w:jc w:val="left"/>
        <w:rPr>
          <w:szCs w:val="20"/>
        </w:rPr>
      </w:pPr>
      <w:r w:rsidRPr="009E5D56">
        <w:rPr>
          <w:szCs w:val="20"/>
        </w:rPr>
        <w:t>Wykonywanie obliczeń na liczbach rzeczywistych, także przy użyciu kalkulatora, wykonywanie działań na wyrażeniach algebraicznych oraz wykorzystywanie tych umiejętności przy badaniu sytuacji rzeczywistych.</w:t>
      </w:r>
    </w:p>
    <w:p w14:paraId="4B773237" w14:textId="77777777" w:rsidR="00236D8A" w:rsidRPr="009E5D56" w:rsidRDefault="00285F67" w:rsidP="009E5D56">
      <w:pPr>
        <w:pStyle w:val="Tekstglowny"/>
        <w:spacing w:line="276" w:lineRule="auto"/>
        <w:jc w:val="left"/>
        <w:rPr>
          <w:szCs w:val="20"/>
        </w:rPr>
      </w:pPr>
      <w:r w:rsidRPr="009E5D56">
        <w:rPr>
          <w:szCs w:val="20"/>
        </w:rPr>
        <w:t xml:space="preserve">II. Wykorzystanie i tworzenie informacji. </w:t>
      </w:r>
    </w:p>
    <w:p w14:paraId="36CE5826" w14:textId="77777777" w:rsidR="00236D8A" w:rsidRPr="009E5D56" w:rsidRDefault="00285F67" w:rsidP="009E5D56">
      <w:pPr>
        <w:pStyle w:val="Tekstglowny"/>
        <w:spacing w:line="276" w:lineRule="auto"/>
        <w:jc w:val="left"/>
        <w:rPr>
          <w:szCs w:val="20"/>
        </w:rPr>
      </w:pPr>
      <w:r w:rsidRPr="009E5D56">
        <w:rPr>
          <w:szCs w:val="20"/>
        </w:rPr>
        <w:t>1.</w:t>
      </w:r>
      <w:r w:rsidR="00236D8A" w:rsidRPr="009E5D56">
        <w:rPr>
          <w:szCs w:val="20"/>
        </w:rPr>
        <w:t xml:space="preserve"> </w:t>
      </w:r>
      <w:r w:rsidRPr="009E5D56">
        <w:rPr>
          <w:szCs w:val="20"/>
        </w:rPr>
        <w:t>Interpretowanie i operowanie informacjami przedstawionymi w tekście matematycznym oraz w formie wykresów, diagramów, tabel.</w:t>
      </w:r>
    </w:p>
    <w:p w14:paraId="2518806C" w14:textId="77777777" w:rsidR="00285F67" w:rsidRPr="009E5D56" w:rsidRDefault="00285F67" w:rsidP="009E5D56">
      <w:pPr>
        <w:pStyle w:val="Tekstglowny"/>
        <w:spacing w:line="276" w:lineRule="auto"/>
        <w:jc w:val="left"/>
        <w:rPr>
          <w:szCs w:val="20"/>
        </w:rPr>
      </w:pPr>
      <w:r w:rsidRPr="009E5D56">
        <w:rPr>
          <w:szCs w:val="20"/>
        </w:rPr>
        <w:t>2.</w:t>
      </w:r>
      <w:r w:rsidR="00236D8A" w:rsidRPr="009E5D56">
        <w:rPr>
          <w:szCs w:val="20"/>
        </w:rPr>
        <w:t xml:space="preserve"> </w:t>
      </w:r>
      <w:r w:rsidRPr="009E5D56">
        <w:rPr>
          <w:szCs w:val="20"/>
        </w:rPr>
        <w:t xml:space="preserve">Używanie języka matematycznego do tworzenia tekstów matematycznych, w tym do opisu prowadzonych rozumowań i uzasadniania wniosków, a także do przedstawiania danych. </w:t>
      </w:r>
    </w:p>
    <w:p w14:paraId="3803882D" w14:textId="77777777" w:rsidR="00B15920" w:rsidRPr="009E5D56" w:rsidRDefault="00B15920" w:rsidP="009E5D56">
      <w:pPr>
        <w:pStyle w:val="Tekstglowny"/>
        <w:spacing w:line="276" w:lineRule="auto"/>
        <w:jc w:val="left"/>
        <w:rPr>
          <w:szCs w:val="20"/>
        </w:rPr>
      </w:pPr>
    </w:p>
    <w:p w14:paraId="7A8BF11F" w14:textId="77777777" w:rsidR="00B15920" w:rsidRPr="009E5D56" w:rsidRDefault="00285F67" w:rsidP="009E5D56">
      <w:pPr>
        <w:pStyle w:val="Tekstglowny"/>
        <w:spacing w:line="276" w:lineRule="auto"/>
        <w:jc w:val="left"/>
        <w:rPr>
          <w:szCs w:val="20"/>
        </w:rPr>
      </w:pPr>
      <w:r w:rsidRPr="009E5D56">
        <w:rPr>
          <w:szCs w:val="20"/>
        </w:rPr>
        <w:t xml:space="preserve">III. Wykorzystanie i interpretowanie reprezentacji. </w:t>
      </w:r>
    </w:p>
    <w:p w14:paraId="65AE3D1A" w14:textId="77777777" w:rsidR="00285F67" w:rsidRPr="009E5D56" w:rsidRDefault="00285F67" w:rsidP="009E5D56">
      <w:pPr>
        <w:pStyle w:val="Tekstglowny"/>
        <w:spacing w:line="276" w:lineRule="auto"/>
        <w:jc w:val="left"/>
        <w:rPr>
          <w:szCs w:val="20"/>
        </w:rPr>
      </w:pPr>
      <w:r w:rsidRPr="009E5D56">
        <w:rPr>
          <w:szCs w:val="20"/>
        </w:rPr>
        <w:t>1.</w:t>
      </w:r>
      <w:r w:rsidR="00B15920" w:rsidRPr="009E5D56">
        <w:rPr>
          <w:szCs w:val="20"/>
        </w:rPr>
        <w:t xml:space="preserve"> </w:t>
      </w:r>
      <w:r w:rsidRPr="009E5D56">
        <w:rPr>
          <w:szCs w:val="20"/>
        </w:rPr>
        <w:t xml:space="preserve">Stosowanie obiektów matematycznych i operowanie nimi, interpretowanie pojęć matematycznych. </w:t>
      </w:r>
    </w:p>
    <w:p w14:paraId="686AFE9C" w14:textId="77777777" w:rsidR="009D2FD8" w:rsidRPr="009E5D56" w:rsidRDefault="00285F67" w:rsidP="009E5D56">
      <w:pPr>
        <w:pStyle w:val="Tekstglowny"/>
        <w:spacing w:line="276" w:lineRule="auto"/>
        <w:jc w:val="left"/>
        <w:rPr>
          <w:szCs w:val="20"/>
        </w:rPr>
      </w:pPr>
      <w:r w:rsidRPr="009E5D56">
        <w:rPr>
          <w:szCs w:val="20"/>
        </w:rPr>
        <w:t>2. Dobieranie i tworzenie modeli matematycznych przy rozwiązywaniu problemów praktycznych.</w:t>
      </w:r>
    </w:p>
    <w:p w14:paraId="6BB6A3A6" w14:textId="77777777" w:rsidR="00B15920" w:rsidRPr="009E5D56" w:rsidRDefault="00B15920" w:rsidP="009E5D56">
      <w:pPr>
        <w:pStyle w:val="Tekstglowny"/>
        <w:spacing w:line="276" w:lineRule="auto"/>
        <w:jc w:val="left"/>
        <w:rPr>
          <w:szCs w:val="20"/>
        </w:rPr>
      </w:pPr>
    </w:p>
    <w:p w14:paraId="58B1169B" w14:textId="77777777" w:rsidR="00285F67" w:rsidRPr="009E5D56" w:rsidRDefault="00285F67" w:rsidP="009E5D56">
      <w:pPr>
        <w:shd w:val="clear" w:color="auto" w:fill="auto"/>
        <w:spacing w:line="276" w:lineRule="auto"/>
        <w:rPr>
          <w:rFonts w:ascii="Times New Roman" w:eastAsia="Times New Roman" w:hAnsi="Times New Roman"/>
          <w:color w:val="auto"/>
          <w:sz w:val="20"/>
          <w:szCs w:val="20"/>
          <w:lang w:eastAsia="pl-PL"/>
        </w:rPr>
      </w:pPr>
      <w:r w:rsidRPr="009E5D56">
        <w:rPr>
          <w:rFonts w:ascii="Times New Roman" w:eastAsia="Times New Roman" w:hAnsi="Times New Roman"/>
          <w:color w:val="auto"/>
          <w:sz w:val="20"/>
          <w:szCs w:val="20"/>
          <w:lang w:eastAsia="pl-PL"/>
        </w:rPr>
        <w:t xml:space="preserve">IV. Rozumowanie i argumentacja. </w:t>
      </w:r>
    </w:p>
    <w:p w14:paraId="1CBD2987" w14:textId="77777777" w:rsidR="00285F67" w:rsidRPr="009E5D56" w:rsidRDefault="00285F67" w:rsidP="009E5D56">
      <w:pPr>
        <w:shd w:val="clear" w:color="auto" w:fill="auto"/>
        <w:spacing w:line="276" w:lineRule="auto"/>
        <w:rPr>
          <w:rFonts w:ascii="Times New Roman" w:eastAsia="Times New Roman" w:hAnsi="Times New Roman"/>
          <w:color w:val="auto"/>
          <w:sz w:val="20"/>
          <w:szCs w:val="20"/>
          <w:lang w:eastAsia="pl-PL"/>
        </w:rPr>
      </w:pPr>
      <w:r w:rsidRPr="009E5D56">
        <w:rPr>
          <w:rFonts w:ascii="Times New Roman" w:eastAsia="Times New Roman" w:hAnsi="Times New Roman"/>
          <w:color w:val="auto"/>
          <w:sz w:val="20"/>
          <w:szCs w:val="20"/>
          <w:lang w:eastAsia="pl-PL"/>
        </w:rPr>
        <w:t xml:space="preserve">1. Przeprowadzanie rozumowań, podawanie argumentów uzasadniających poprawność rozumowania. </w:t>
      </w:r>
    </w:p>
    <w:p w14:paraId="1FEEE521" w14:textId="77777777" w:rsidR="00285F67" w:rsidRPr="009E5D56" w:rsidRDefault="00285F67" w:rsidP="009E5D56">
      <w:pPr>
        <w:shd w:val="clear" w:color="auto" w:fill="auto"/>
        <w:spacing w:line="276" w:lineRule="auto"/>
        <w:rPr>
          <w:rFonts w:ascii="Times New Roman" w:eastAsia="Times New Roman" w:hAnsi="Times New Roman"/>
          <w:color w:val="auto"/>
          <w:sz w:val="20"/>
          <w:szCs w:val="20"/>
          <w:lang w:eastAsia="pl-PL"/>
        </w:rPr>
      </w:pPr>
      <w:r w:rsidRPr="009E5D56">
        <w:rPr>
          <w:rFonts w:ascii="Times New Roman" w:eastAsia="Times New Roman" w:hAnsi="Times New Roman"/>
          <w:color w:val="auto"/>
          <w:sz w:val="20"/>
          <w:szCs w:val="20"/>
          <w:lang w:eastAsia="pl-PL"/>
        </w:rPr>
        <w:t>2. Dostrzeganie regularności, podobieństw oraz analogii, formułowanie wniosków na ich podstawie i uzasadnianie ich poprawności.</w:t>
      </w:r>
    </w:p>
    <w:p w14:paraId="2AD8E899" w14:textId="77777777" w:rsidR="00B15920" w:rsidRPr="009E5D56" w:rsidRDefault="00285F67" w:rsidP="009E5D56">
      <w:pPr>
        <w:pStyle w:val="Tekstglowny"/>
        <w:spacing w:line="276" w:lineRule="auto"/>
        <w:jc w:val="left"/>
        <w:rPr>
          <w:szCs w:val="20"/>
        </w:rPr>
      </w:pPr>
      <w:r w:rsidRPr="009E5D56">
        <w:rPr>
          <w:szCs w:val="20"/>
        </w:rPr>
        <w:t>3. Dobieranie argumentów do uzasadnienia poprawności rozwiązywania problemów, gwarantujących poprawność rozwiązania.</w:t>
      </w:r>
    </w:p>
    <w:p w14:paraId="5E60059B" w14:textId="77777777" w:rsidR="00285F67" w:rsidRPr="009E490E" w:rsidRDefault="00285F67" w:rsidP="009E5D56">
      <w:pPr>
        <w:pStyle w:val="Tekstglowny"/>
        <w:spacing w:line="276" w:lineRule="auto"/>
        <w:jc w:val="left"/>
        <w:rPr>
          <w:szCs w:val="20"/>
        </w:rPr>
      </w:pPr>
      <w:r w:rsidRPr="009E5D56">
        <w:rPr>
          <w:szCs w:val="20"/>
        </w:rPr>
        <w:t>4.</w:t>
      </w:r>
      <w:r w:rsidR="00B15920" w:rsidRPr="009E5D56">
        <w:rPr>
          <w:szCs w:val="20"/>
        </w:rPr>
        <w:t xml:space="preserve"> </w:t>
      </w:r>
      <w:r w:rsidRPr="009E5D56">
        <w:rPr>
          <w:szCs w:val="20"/>
        </w:rPr>
        <w:t>Stosowanie i tworzenie strategii przy rozwiązywaniu zadań.</w:t>
      </w:r>
    </w:p>
    <w:p w14:paraId="24C3E4DA" w14:textId="77777777" w:rsidR="00285F67" w:rsidRPr="009E490E" w:rsidRDefault="00285F67" w:rsidP="00B15920">
      <w:pPr>
        <w:pStyle w:val="Tekstglowny"/>
        <w:jc w:val="left"/>
        <w:rPr>
          <w:szCs w:val="20"/>
        </w:rPr>
      </w:pPr>
    </w:p>
    <w:p w14:paraId="0A2F34FF" w14:textId="77777777" w:rsidR="009D2FD8" w:rsidRPr="007707A1" w:rsidRDefault="009D2FD8" w:rsidP="009D2FD8">
      <w:pPr>
        <w:pStyle w:val="Tekstglowny"/>
      </w:pPr>
      <w:r w:rsidRPr="007707A1">
        <w:t>Do głównych celów nauczania matematyki zaliczamy:</w:t>
      </w:r>
    </w:p>
    <w:p w14:paraId="5010DE25" w14:textId="77777777" w:rsidR="009D2FD8" w:rsidRPr="007707A1" w:rsidRDefault="009D2FD8" w:rsidP="009830F5">
      <w:pPr>
        <w:pStyle w:val="Wypunktowanie"/>
      </w:pPr>
      <w:r w:rsidRPr="007707A1">
        <w:t>opanowanie przez uczniów wiadomości i umiejętno</w:t>
      </w:r>
      <w:r>
        <w:t>ści użytecznych w życiu codzien</w:t>
      </w:r>
      <w:r w:rsidRPr="007707A1">
        <w:t xml:space="preserve">nym i pracy </w:t>
      </w:r>
      <w:r w:rsidR="009830F5">
        <w:t>z</w:t>
      </w:r>
      <w:r w:rsidRPr="007707A1">
        <w:t>awodowej,</w:t>
      </w:r>
    </w:p>
    <w:p w14:paraId="32272488" w14:textId="77777777" w:rsidR="009D2FD8" w:rsidRDefault="009D2FD8" w:rsidP="009830F5">
      <w:pPr>
        <w:pStyle w:val="Wypunktowanie"/>
      </w:pPr>
      <w:r w:rsidRPr="007707A1">
        <w:t>rozwijanie myślenia abstrakcyjnego i rozumowania,</w:t>
      </w:r>
    </w:p>
    <w:p w14:paraId="22B14F3F" w14:textId="77777777" w:rsidR="00E13B13" w:rsidRPr="007707A1" w:rsidRDefault="00E13B13" w:rsidP="009830F5">
      <w:pPr>
        <w:pStyle w:val="Wypunktowanie"/>
      </w:pPr>
      <w:r>
        <w:t xml:space="preserve">wykształcenie myślenia matematycznego oraz </w:t>
      </w:r>
      <w:r w:rsidR="00675016">
        <w:t xml:space="preserve">nawyku </w:t>
      </w:r>
      <w:r>
        <w:t>stosowania języka matematyki do rozwiązywania problemów w oparciu o rozumowanie matematyczne,</w:t>
      </w:r>
    </w:p>
    <w:p w14:paraId="0739F590" w14:textId="77777777" w:rsidR="009D2FD8" w:rsidRDefault="009D2FD8" w:rsidP="009830F5">
      <w:pPr>
        <w:pStyle w:val="Wypunktowanie"/>
      </w:pPr>
      <w:r w:rsidRPr="007707A1">
        <w:t>kształcenie umiejętności zadawania pytań, stawiania problemów oraz ich rozwiązywania.</w:t>
      </w:r>
    </w:p>
    <w:p w14:paraId="558E4856" w14:textId="77777777" w:rsidR="009D2FD8" w:rsidRDefault="009D2FD8" w:rsidP="009D2FD8">
      <w:pPr>
        <w:pStyle w:val="Tekstglowny"/>
      </w:pPr>
    </w:p>
    <w:p w14:paraId="4E79FFD4" w14:textId="77777777" w:rsidR="009D2FD8" w:rsidRPr="007707A1" w:rsidRDefault="009D2FD8" w:rsidP="009D2FD8">
      <w:pPr>
        <w:pStyle w:val="Tekstglowny"/>
      </w:pPr>
      <w:r>
        <w:t>Przy realizowaniu głównych</w:t>
      </w:r>
      <w:r w:rsidR="00B6413C">
        <w:t xml:space="preserve"> </w:t>
      </w:r>
      <w:r w:rsidR="00675016">
        <w:t>celów</w:t>
      </w:r>
      <w:r w:rsidR="00B6413C">
        <w:t xml:space="preserve"> </w:t>
      </w:r>
      <w:r w:rsidRPr="007707A1">
        <w:t>rozwijamy</w:t>
      </w:r>
      <w:r w:rsidR="00B6413C">
        <w:t xml:space="preserve"> </w:t>
      </w:r>
      <w:r w:rsidR="00AC387B" w:rsidRPr="007707A1">
        <w:t>umiejętnoś</w:t>
      </w:r>
      <w:r w:rsidR="00AC387B">
        <w:t>ci</w:t>
      </w:r>
      <w:r w:rsidRPr="007707A1">
        <w:t>:</w:t>
      </w:r>
    </w:p>
    <w:p w14:paraId="39585A22" w14:textId="77777777" w:rsidR="009D2FD8" w:rsidRPr="007707A1" w:rsidRDefault="009D2FD8" w:rsidP="009830F5">
      <w:pPr>
        <w:pStyle w:val="Wypunktowanie"/>
      </w:pPr>
      <w:r w:rsidRPr="007707A1">
        <w:t>porządkowania, klasyfikowania i dostrzegania wspólnych cech,</w:t>
      </w:r>
    </w:p>
    <w:p w14:paraId="0D869655" w14:textId="77777777" w:rsidR="009D2FD8" w:rsidRPr="007707A1" w:rsidRDefault="009D2FD8" w:rsidP="009830F5">
      <w:pPr>
        <w:pStyle w:val="Wypunktowanie"/>
      </w:pPr>
      <w:r w:rsidRPr="007707A1">
        <w:t>opisywania zebranych danych i doświadczeń językiem matematyki,</w:t>
      </w:r>
      <w:r w:rsidR="00AC387B">
        <w:t xml:space="preserve"> ich</w:t>
      </w:r>
      <w:r w:rsidRPr="007707A1">
        <w:t xml:space="preserve"> analizowania i syntetyzowania,</w:t>
      </w:r>
    </w:p>
    <w:p w14:paraId="7F41F565" w14:textId="77777777" w:rsidR="009D2FD8" w:rsidRPr="007707A1" w:rsidRDefault="009D2FD8" w:rsidP="009830F5">
      <w:pPr>
        <w:pStyle w:val="Wypunktowanie"/>
      </w:pPr>
      <w:r w:rsidRPr="007707A1">
        <w:t>uogólniania i wyciągania wniosków,</w:t>
      </w:r>
    </w:p>
    <w:p w14:paraId="20701E93" w14:textId="77777777" w:rsidR="00AC387B" w:rsidRDefault="009D2FD8" w:rsidP="009830F5">
      <w:pPr>
        <w:pStyle w:val="Wypunktowanie"/>
      </w:pPr>
      <w:r w:rsidRPr="007707A1">
        <w:t>prowadzenia dyskusji, logicznego argumen</w:t>
      </w:r>
      <w:r>
        <w:t>towania oraz wyjaśniania i prze</w:t>
      </w:r>
      <w:r w:rsidRPr="007707A1">
        <w:t>konywania,</w:t>
      </w:r>
    </w:p>
    <w:p w14:paraId="0851C30D" w14:textId="77777777" w:rsidR="009D2FD8" w:rsidRPr="007707A1" w:rsidRDefault="009D2FD8" w:rsidP="00AB7A0D">
      <w:pPr>
        <w:pStyle w:val="Wypunktowanie"/>
      </w:pPr>
      <w:r w:rsidRPr="007707A1">
        <w:t>korzystania z różnych sposobów przekazywania informacji, w tym korzystania z tekst</w:t>
      </w:r>
      <w:r w:rsidR="002D10AB">
        <w:t>u m</w:t>
      </w:r>
      <w:r w:rsidRPr="007707A1">
        <w:t>atematycznego umieszczonego w różnych źródłach,</w:t>
      </w:r>
    </w:p>
    <w:p w14:paraId="7BFD98AC" w14:textId="7BE25946" w:rsidR="009D2FD8" w:rsidRDefault="009D2FD8" w:rsidP="007C5042">
      <w:pPr>
        <w:pStyle w:val="Wypunktowanie"/>
      </w:pPr>
      <w:r w:rsidRPr="007707A1">
        <w:t xml:space="preserve">uczenia się </w:t>
      </w:r>
      <w:r w:rsidR="00F14708">
        <w:t>i</w:t>
      </w:r>
      <w:r w:rsidR="00B6413C">
        <w:t xml:space="preserve"> </w:t>
      </w:r>
      <w:r w:rsidRPr="007707A1">
        <w:t>samodzielnego zdobywania informacji</w:t>
      </w:r>
      <w:r w:rsidR="00C107F4">
        <w:t xml:space="preserve"> </w:t>
      </w:r>
      <w:r w:rsidR="00F14708">
        <w:t xml:space="preserve">oraz </w:t>
      </w:r>
      <w:r w:rsidRPr="007707A1">
        <w:t>twórczą postawę w sytuacjach problemowych.</w:t>
      </w:r>
    </w:p>
    <w:p w14:paraId="4AD70475" w14:textId="77777777" w:rsidR="00B15920" w:rsidRPr="007707A1" w:rsidRDefault="00B15920" w:rsidP="00453DF7">
      <w:pPr>
        <w:pStyle w:val="Wypunktowanie"/>
        <w:numPr>
          <w:ilvl w:val="0"/>
          <w:numId w:val="0"/>
        </w:numPr>
        <w:ind w:left="709"/>
      </w:pPr>
    </w:p>
    <w:p w14:paraId="35D2CDA7" w14:textId="77777777" w:rsidR="00236D8A" w:rsidRPr="009E5D56" w:rsidRDefault="00236D8A" w:rsidP="00860297">
      <w:pPr>
        <w:pStyle w:val="Tekstglowny"/>
        <w:jc w:val="left"/>
        <w:outlineLvl w:val="0"/>
        <w:rPr>
          <w:b/>
          <w:szCs w:val="20"/>
        </w:rPr>
      </w:pPr>
      <w:r w:rsidRPr="009E5D56">
        <w:rPr>
          <w:b/>
          <w:szCs w:val="20"/>
        </w:rPr>
        <w:t>Treści nauczania – wymagania szczegółowe</w:t>
      </w:r>
    </w:p>
    <w:p w14:paraId="73284EA4" w14:textId="77777777" w:rsidR="00236D8A" w:rsidRPr="009E5D56" w:rsidRDefault="00236D8A" w:rsidP="00236D8A">
      <w:pPr>
        <w:pStyle w:val="Tekstglowny"/>
        <w:jc w:val="left"/>
        <w:rPr>
          <w:szCs w:val="20"/>
        </w:rPr>
      </w:pPr>
      <w:r w:rsidRPr="009E5D56">
        <w:rPr>
          <w:szCs w:val="20"/>
        </w:rPr>
        <w:t xml:space="preserve">I. Liczby rzeczywiste. Uczeń: </w:t>
      </w:r>
    </w:p>
    <w:p w14:paraId="6C5DD4A6" w14:textId="77777777" w:rsidR="00236D8A" w:rsidRPr="009E5D56" w:rsidRDefault="00236D8A" w:rsidP="00236D8A">
      <w:pPr>
        <w:pStyle w:val="Tekstglowny"/>
        <w:jc w:val="left"/>
        <w:rPr>
          <w:szCs w:val="20"/>
        </w:rPr>
      </w:pPr>
      <w:r w:rsidRPr="009E5D56">
        <w:rPr>
          <w:szCs w:val="20"/>
        </w:rPr>
        <w:t xml:space="preserve">1) wykonuje działania (dodawanie, odejmowanie, mnożenie, dzielenie) w zbiorze liczb rzeczywistych; </w:t>
      </w:r>
    </w:p>
    <w:p w14:paraId="66B3D3DF" w14:textId="77777777" w:rsidR="00236D8A" w:rsidRPr="009E5D56" w:rsidRDefault="00236D8A" w:rsidP="00236D8A">
      <w:pPr>
        <w:pStyle w:val="Tekstglowny"/>
        <w:jc w:val="left"/>
        <w:rPr>
          <w:szCs w:val="20"/>
        </w:rPr>
      </w:pPr>
      <w:r w:rsidRPr="009E5D56">
        <w:rPr>
          <w:szCs w:val="20"/>
        </w:rPr>
        <w:t xml:space="preserve">2) posługuje się pojęciem przedziału liczbowego, zaznacza przedziały na osi liczbowej; </w:t>
      </w:r>
    </w:p>
    <w:p w14:paraId="1BD3FDB0" w14:textId="77777777" w:rsidR="00236D8A" w:rsidRPr="009E5D56" w:rsidRDefault="00236D8A" w:rsidP="00236D8A">
      <w:pPr>
        <w:pStyle w:val="Tekstglowny"/>
        <w:jc w:val="left"/>
        <w:rPr>
          <w:szCs w:val="20"/>
        </w:rPr>
      </w:pPr>
      <w:r w:rsidRPr="009E5D56">
        <w:rPr>
          <w:szCs w:val="20"/>
        </w:rPr>
        <w:t xml:space="preserve">3) stosuje własności pierwiastków dowolnego stopnia, w tym pierwiastków stopnia nieparzystego z liczb ujemnych; </w:t>
      </w:r>
    </w:p>
    <w:p w14:paraId="2EB7FD17" w14:textId="77777777" w:rsidR="00236D8A" w:rsidRPr="009E5D56" w:rsidRDefault="00236D8A" w:rsidP="00236D8A">
      <w:pPr>
        <w:pStyle w:val="Tekstglowny"/>
        <w:jc w:val="left"/>
        <w:rPr>
          <w:szCs w:val="20"/>
        </w:rPr>
      </w:pPr>
      <w:r w:rsidRPr="009E5D56">
        <w:rPr>
          <w:szCs w:val="20"/>
        </w:rPr>
        <w:t xml:space="preserve">4) stosuje prawa działań na potęgach i pierwiastkach; </w:t>
      </w:r>
    </w:p>
    <w:p w14:paraId="63751F04" w14:textId="77777777" w:rsidR="009D2FD8" w:rsidRPr="009E5D56" w:rsidRDefault="00236D8A" w:rsidP="00236D8A">
      <w:pPr>
        <w:pStyle w:val="Tekstglowny"/>
        <w:jc w:val="left"/>
        <w:rPr>
          <w:szCs w:val="20"/>
        </w:rPr>
      </w:pPr>
      <w:r w:rsidRPr="009E5D56">
        <w:rPr>
          <w:szCs w:val="20"/>
        </w:rPr>
        <w:t>5) wykorzystuje własności potęgowania i pierwiastkowania w sytuacjach praktycznych, w tym do obliczania procentów składanych, zysków z lokat i kosztów kredytów.</w:t>
      </w:r>
    </w:p>
    <w:p w14:paraId="1F33B71E" w14:textId="77777777" w:rsidR="00B15920" w:rsidRPr="009E5D56" w:rsidRDefault="00B15920" w:rsidP="00236D8A">
      <w:pPr>
        <w:pStyle w:val="Tekstglowny"/>
        <w:jc w:val="left"/>
        <w:rPr>
          <w:sz w:val="24"/>
          <w:szCs w:val="24"/>
        </w:rPr>
      </w:pPr>
    </w:p>
    <w:p w14:paraId="1E04CB7F" w14:textId="3587DD59" w:rsidR="00236D8A" w:rsidRPr="009E5D56" w:rsidRDefault="00236D8A" w:rsidP="00236D8A">
      <w:pPr>
        <w:pStyle w:val="Tekstglowny"/>
        <w:jc w:val="left"/>
        <w:rPr>
          <w:szCs w:val="20"/>
        </w:rPr>
      </w:pPr>
      <w:r w:rsidRPr="009E5D56">
        <w:rPr>
          <w:szCs w:val="20"/>
        </w:rPr>
        <w:t>II. Wyrażenia algebraiczne. Uczeń:</w:t>
      </w:r>
    </w:p>
    <w:p w14:paraId="38FF998F" w14:textId="3843702E" w:rsidR="00B04B9A" w:rsidRPr="009E5D56" w:rsidRDefault="00236D8A" w:rsidP="00236D8A">
      <w:pPr>
        <w:pStyle w:val="Tekstglowny"/>
        <w:jc w:val="left"/>
        <w:rPr>
          <w:szCs w:val="20"/>
        </w:rPr>
      </w:pPr>
      <w:r w:rsidRPr="009E5D56">
        <w:rPr>
          <w:szCs w:val="20"/>
        </w:rPr>
        <w:t xml:space="preserve">1) stosuje wzory skróconego mnożenia na: </w:t>
      </w:r>
      <w:r w:rsidR="009E5D56" w:rsidRPr="009E5D56">
        <w:rPr>
          <w:position w:val="-12"/>
          <w:szCs w:val="20"/>
        </w:rPr>
        <w:object w:dxaOrig="720" w:dyaOrig="400" w14:anchorId="34FAD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36.55pt;height:20.4pt" o:ole="">
            <v:imagedata r:id="rId10" o:title=""/>
          </v:shape>
          <o:OLEObject Type="Embed" ProgID="Equation.DSMT4" ShapeID="_x0000_i1217" DrawAspect="Content" ObjectID="_1622352045" r:id="rId11"/>
        </w:object>
      </w:r>
      <w:r w:rsidR="00B04B9A" w:rsidRPr="009E5D56">
        <w:rPr>
          <w:szCs w:val="20"/>
        </w:rPr>
        <w:t xml:space="preserve">, </w:t>
      </w:r>
      <w:r w:rsidR="009E5D56" w:rsidRPr="009E5D56">
        <w:rPr>
          <w:position w:val="-12"/>
          <w:szCs w:val="20"/>
        </w:rPr>
        <w:object w:dxaOrig="720" w:dyaOrig="400" w14:anchorId="172DDE07">
          <v:shape id="_x0000_i1218" type="#_x0000_t75" style="width:36.55pt;height:20.4pt" o:ole="">
            <v:imagedata r:id="rId12" o:title=""/>
          </v:shape>
          <o:OLEObject Type="Embed" ProgID="Equation.DSMT4" ShapeID="_x0000_i1218" DrawAspect="Content" ObjectID="_1622352046" r:id="rId13"/>
        </w:object>
      </w:r>
      <w:r w:rsidR="00B04B9A" w:rsidRPr="009E5D56">
        <w:rPr>
          <w:szCs w:val="20"/>
        </w:rPr>
        <w:t xml:space="preserve">, </w:t>
      </w:r>
      <w:r w:rsidR="009E5D56" w:rsidRPr="009E5D56">
        <w:rPr>
          <w:position w:val="-6"/>
          <w:szCs w:val="20"/>
        </w:rPr>
        <w:object w:dxaOrig="639" w:dyaOrig="320" w14:anchorId="55AB67AB">
          <v:shape id="_x0000_i1219" type="#_x0000_t75" style="width:31.15pt;height:16.1pt" o:ole="">
            <v:imagedata r:id="rId14" o:title=""/>
          </v:shape>
          <o:OLEObject Type="Embed" ProgID="Equation.DSMT4" ShapeID="_x0000_i1219" DrawAspect="Content" ObjectID="_1622352047" r:id="rId15"/>
        </w:object>
      </w:r>
      <w:r w:rsidR="00B04B9A" w:rsidRPr="009E5D56">
        <w:rPr>
          <w:szCs w:val="20"/>
        </w:rPr>
        <w:t>;</w:t>
      </w:r>
    </w:p>
    <w:p w14:paraId="40B2D54C" w14:textId="77777777" w:rsidR="00236D8A" w:rsidRPr="009E5D56" w:rsidRDefault="00236D8A" w:rsidP="00236D8A">
      <w:pPr>
        <w:pStyle w:val="Tekstglowny"/>
        <w:jc w:val="left"/>
        <w:rPr>
          <w:szCs w:val="20"/>
        </w:rPr>
      </w:pPr>
      <w:r w:rsidRPr="009E5D56">
        <w:rPr>
          <w:szCs w:val="20"/>
        </w:rPr>
        <w:t xml:space="preserve">2) dodaje, odejmuje i mnoży wyrażenia algebraiczne; </w:t>
      </w:r>
    </w:p>
    <w:p w14:paraId="27AD8FFD" w14:textId="77777777" w:rsidR="00236D8A" w:rsidRPr="009E5D56" w:rsidRDefault="00236D8A" w:rsidP="00236D8A">
      <w:pPr>
        <w:pStyle w:val="Tekstglowny"/>
        <w:jc w:val="left"/>
        <w:rPr>
          <w:szCs w:val="20"/>
        </w:rPr>
      </w:pPr>
      <w:r w:rsidRPr="009E5D56">
        <w:rPr>
          <w:szCs w:val="20"/>
        </w:rPr>
        <w:t xml:space="preserve">3) wyłącza poza nawias jednomian z sumy algebraicznej. </w:t>
      </w:r>
    </w:p>
    <w:p w14:paraId="4879AC69" w14:textId="77777777" w:rsidR="00B15920" w:rsidRPr="009E5D56" w:rsidRDefault="00B15920" w:rsidP="00236D8A">
      <w:pPr>
        <w:pStyle w:val="Tekstglowny"/>
        <w:jc w:val="left"/>
        <w:rPr>
          <w:szCs w:val="20"/>
        </w:rPr>
      </w:pPr>
    </w:p>
    <w:p w14:paraId="7ED80744" w14:textId="77777777" w:rsidR="00236D8A" w:rsidRPr="009E5D56" w:rsidRDefault="00236D8A" w:rsidP="00236D8A">
      <w:pPr>
        <w:pStyle w:val="Tekstglowny"/>
        <w:jc w:val="left"/>
        <w:rPr>
          <w:szCs w:val="20"/>
        </w:rPr>
      </w:pPr>
      <w:r w:rsidRPr="009E5D56">
        <w:rPr>
          <w:szCs w:val="20"/>
        </w:rPr>
        <w:t>III. Równania i nierówności. Uczeń:</w:t>
      </w:r>
    </w:p>
    <w:p w14:paraId="409BB4B6" w14:textId="77777777" w:rsidR="00236D8A" w:rsidRPr="009E5D56" w:rsidRDefault="00236D8A" w:rsidP="00236D8A">
      <w:pPr>
        <w:pStyle w:val="Tekstglowny"/>
        <w:jc w:val="left"/>
        <w:rPr>
          <w:szCs w:val="20"/>
        </w:rPr>
      </w:pPr>
      <w:r w:rsidRPr="009E5D56">
        <w:rPr>
          <w:szCs w:val="20"/>
        </w:rPr>
        <w:t xml:space="preserve">1) przekształca równania i nierówności w sposób równoważny; </w:t>
      </w:r>
    </w:p>
    <w:p w14:paraId="30709172" w14:textId="77777777" w:rsidR="00236D8A" w:rsidRPr="009E5D56" w:rsidRDefault="00236D8A" w:rsidP="00236D8A">
      <w:pPr>
        <w:pStyle w:val="Tekstglowny"/>
        <w:jc w:val="left"/>
        <w:rPr>
          <w:szCs w:val="20"/>
        </w:rPr>
      </w:pPr>
      <w:r w:rsidRPr="009E5D56">
        <w:rPr>
          <w:szCs w:val="20"/>
        </w:rPr>
        <w:t xml:space="preserve">2) interpretuje równania i nierówności sprzeczne i tożsamościowe; </w:t>
      </w:r>
    </w:p>
    <w:p w14:paraId="69888865" w14:textId="77777777" w:rsidR="00236D8A" w:rsidRPr="009E5D56" w:rsidRDefault="00236D8A" w:rsidP="00236D8A">
      <w:pPr>
        <w:pStyle w:val="Tekstglowny"/>
        <w:jc w:val="left"/>
        <w:rPr>
          <w:szCs w:val="20"/>
        </w:rPr>
      </w:pPr>
      <w:r w:rsidRPr="009E5D56">
        <w:rPr>
          <w:szCs w:val="20"/>
        </w:rPr>
        <w:t xml:space="preserve">3) rozwiązuje nierówności liniowe z jedną niewiadomą; </w:t>
      </w:r>
    </w:p>
    <w:p w14:paraId="35E57D8F" w14:textId="77777777" w:rsidR="00236D8A" w:rsidRPr="009E5D56" w:rsidRDefault="00236D8A" w:rsidP="00236D8A">
      <w:pPr>
        <w:pStyle w:val="Tekstglowny"/>
        <w:jc w:val="left"/>
        <w:rPr>
          <w:szCs w:val="20"/>
        </w:rPr>
      </w:pPr>
      <w:r w:rsidRPr="009E5D56">
        <w:rPr>
          <w:szCs w:val="20"/>
        </w:rPr>
        <w:t xml:space="preserve">4) rozwiązuje równania i nierówności kwadratowe. </w:t>
      </w:r>
    </w:p>
    <w:p w14:paraId="400E9BE2" w14:textId="77777777" w:rsidR="00B15920" w:rsidRPr="009E5D56" w:rsidRDefault="00B15920" w:rsidP="00236D8A">
      <w:pPr>
        <w:pStyle w:val="Tekstglowny"/>
        <w:jc w:val="left"/>
        <w:rPr>
          <w:szCs w:val="20"/>
        </w:rPr>
      </w:pPr>
    </w:p>
    <w:p w14:paraId="0B7F0B24" w14:textId="77777777" w:rsidR="00236D8A" w:rsidRPr="009E5D56" w:rsidRDefault="00236D8A" w:rsidP="00236D8A">
      <w:pPr>
        <w:pStyle w:val="Tekstglowny"/>
        <w:jc w:val="left"/>
        <w:rPr>
          <w:szCs w:val="20"/>
        </w:rPr>
      </w:pPr>
      <w:r w:rsidRPr="009E5D56">
        <w:rPr>
          <w:szCs w:val="20"/>
        </w:rPr>
        <w:t xml:space="preserve">IV. Układy równań. Uczeń: </w:t>
      </w:r>
    </w:p>
    <w:p w14:paraId="23DB15FB" w14:textId="77777777" w:rsidR="00B15920" w:rsidRPr="009E5D56" w:rsidRDefault="00236D8A" w:rsidP="00236D8A">
      <w:pPr>
        <w:pStyle w:val="Tekstglowny"/>
        <w:jc w:val="left"/>
        <w:rPr>
          <w:szCs w:val="20"/>
        </w:rPr>
      </w:pPr>
      <w:r w:rsidRPr="009E5D56">
        <w:rPr>
          <w:szCs w:val="20"/>
        </w:rPr>
        <w:t xml:space="preserve">1) rozwiązuje układy równań liniowych z dwiema niewiadomymi, podaje interpretację geometryczną układów oznaczonych, nieoznaczonych i sprzecznych; </w:t>
      </w:r>
    </w:p>
    <w:p w14:paraId="26E716FA" w14:textId="77777777" w:rsidR="00236D8A" w:rsidRPr="009E5D56" w:rsidRDefault="00236D8A" w:rsidP="00236D8A">
      <w:pPr>
        <w:pStyle w:val="Tekstglowny"/>
        <w:jc w:val="left"/>
        <w:rPr>
          <w:szCs w:val="20"/>
        </w:rPr>
      </w:pPr>
      <w:r w:rsidRPr="009E5D56">
        <w:rPr>
          <w:szCs w:val="20"/>
        </w:rPr>
        <w:t>2) stosuje układy równań liniowych do rozwiązywania zadań tekstowych.</w:t>
      </w:r>
    </w:p>
    <w:p w14:paraId="0A6931AA" w14:textId="77777777" w:rsidR="00B15920" w:rsidRPr="009E5D56" w:rsidRDefault="00B15920" w:rsidP="00236D8A">
      <w:pPr>
        <w:pStyle w:val="Tekstglowny"/>
        <w:jc w:val="left"/>
        <w:rPr>
          <w:szCs w:val="20"/>
        </w:rPr>
      </w:pPr>
    </w:p>
    <w:p w14:paraId="00A30D1F" w14:textId="77777777" w:rsidR="00236D8A" w:rsidRPr="009E5D56" w:rsidRDefault="00236D8A" w:rsidP="00236D8A">
      <w:pPr>
        <w:pStyle w:val="Tekstglowny"/>
        <w:jc w:val="left"/>
        <w:rPr>
          <w:szCs w:val="20"/>
        </w:rPr>
      </w:pPr>
      <w:r w:rsidRPr="009E5D56">
        <w:rPr>
          <w:szCs w:val="20"/>
        </w:rPr>
        <w:t>V. Funkcje.</w:t>
      </w:r>
      <w:r w:rsidR="000405F7" w:rsidRPr="009E5D56">
        <w:rPr>
          <w:szCs w:val="20"/>
        </w:rPr>
        <w:t xml:space="preserve"> </w:t>
      </w:r>
      <w:r w:rsidRPr="009E5D56">
        <w:rPr>
          <w:szCs w:val="20"/>
        </w:rPr>
        <w:t xml:space="preserve">Uczeń: </w:t>
      </w:r>
    </w:p>
    <w:p w14:paraId="0A3B00E2" w14:textId="77777777" w:rsidR="00236D8A" w:rsidRPr="009E5D56" w:rsidRDefault="00236D8A" w:rsidP="00236D8A">
      <w:pPr>
        <w:pStyle w:val="Tekstglowny"/>
        <w:jc w:val="left"/>
        <w:rPr>
          <w:szCs w:val="20"/>
        </w:rPr>
      </w:pPr>
      <w:r w:rsidRPr="009E5D56">
        <w:rPr>
          <w:szCs w:val="20"/>
        </w:rPr>
        <w:t xml:space="preserve">1) określa funkcje jako jednoznaczne przyporządkowanie za pomocą opisu słownego, tabeli, wykresu i wzoru (również różnymi wzorami na różnych przedziałach); </w:t>
      </w:r>
    </w:p>
    <w:p w14:paraId="149D8E6F" w14:textId="77777777" w:rsidR="00236D8A" w:rsidRPr="009E5D56" w:rsidRDefault="00236D8A" w:rsidP="00236D8A">
      <w:pPr>
        <w:pStyle w:val="Tekstglowny"/>
        <w:jc w:val="left"/>
        <w:rPr>
          <w:szCs w:val="20"/>
        </w:rPr>
      </w:pPr>
      <w:r w:rsidRPr="009E5D56">
        <w:rPr>
          <w:szCs w:val="20"/>
        </w:rPr>
        <w:t xml:space="preserve">2) oblicza wartość funkcji zadanej wzorem algebraicznym; </w:t>
      </w:r>
    </w:p>
    <w:p w14:paraId="7B6DFD5E" w14:textId="77777777" w:rsidR="00236D8A" w:rsidRPr="009E5D56" w:rsidRDefault="00236D8A" w:rsidP="00236D8A">
      <w:pPr>
        <w:pStyle w:val="Tekstglowny"/>
        <w:jc w:val="left"/>
        <w:rPr>
          <w:szCs w:val="20"/>
        </w:rPr>
      </w:pPr>
      <w:r w:rsidRPr="009E5D56">
        <w:rPr>
          <w:szCs w:val="20"/>
        </w:rPr>
        <w:t xml:space="preserve">3) odczytuje z wykresu funkcji: dziedzinę, zbiór wartości, miejsca zerowe, przedziały monotoniczności, przedziały, w których funkcja przyjmuje wartości większe (nie mniejsze) lub mniejsze (nie większe) od danej liczby, największe i najmniejsze wartości funkcji (o ile istnieją) w danym przedziale domkniętym oraz argumenty, dla których wartości największe i najmniejsze są przez funkcję przyjmowane; </w:t>
      </w:r>
    </w:p>
    <w:p w14:paraId="459DFAD1" w14:textId="77777777" w:rsidR="00236D8A" w:rsidRPr="009E5D56" w:rsidRDefault="00236D8A" w:rsidP="00236D8A">
      <w:pPr>
        <w:pStyle w:val="Tekstglowny"/>
        <w:jc w:val="left"/>
        <w:rPr>
          <w:szCs w:val="20"/>
        </w:rPr>
      </w:pPr>
      <w:r w:rsidRPr="009E5D56">
        <w:rPr>
          <w:szCs w:val="20"/>
        </w:rPr>
        <w:t>4) interpretuje współczynniki występujące we wzorze funkcji liniowej;</w:t>
      </w:r>
    </w:p>
    <w:p w14:paraId="58AC094D" w14:textId="77777777" w:rsidR="00B04B9A" w:rsidRPr="009E5D56" w:rsidRDefault="00236D8A" w:rsidP="00236D8A">
      <w:pPr>
        <w:pStyle w:val="Tekstglowny"/>
        <w:jc w:val="left"/>
        <w:rPr>
          <w:szCs w:val="20"/>
        </w:rPr>
      </w:pPr>
      <w:r w:rsidRPr="009E5D56">
        <w:rPr>
          <w:szCs w:val="20"/>
        </w:rPr>
        <w:t>5)</w:t>
      </w:r>
      <w:r w:rsidR="00B04B9A" w:rsidRPr="009E5D56">
        <w:rPr>
          <w:szCs w:val="20"/>
        </w:rPr>
        <w:t xml:space="preserve"> </w:t>
      </w:r>
      <w:r w:rsidRPr="009E5D56">
        <w:rPr>
          <w:szCs w:val="20"/>
        </w:rPr>
        <w:t>wyznacza wzór funkcji liniowej na podstawie informacji o jej wykresie lub o jej własnościach;</w:t>
      </w:r>
    </w:p>
    <w:p w14:paraId="5AEDC5F5" w14:textId="77777777" w:rsidR="00B04B9A" w:rsidRPr="009E5D56" w:rsidRDefault="00236D8A" w:rsidP="00236D8A">
      <w:pPr>
        <w:pStyle w:val="Tekstglowny"/>
        <w:jc w:val="left"/>
        <w:rPr>
          <w:szCs w:val="20"/>
        </w:rPr>
      </w:pPr>
      <w:r w:rsidRPr="009E5D56">
        <w:rPr>
          <w:szCs w:val="20"/>
        </w:rPr>
        <w:t>6)</w:t>
      </w:r>
      <w:r w:rsidR="00B04B9A" w:rsidRPr="009E5D56">
        <w:rPr>
          <w:szCs w:val="20"/>
        </w:rPr>
        <w:t xml:space="preserve"> </w:t>
      </w:r>
      <w:r w:rsidRPr="009E5D56">
        <w:rPr>
          <w:szCs w:val="20"/>
        </w:rPr>
        <w:t xml:space="preserve">szkicuje wykres funkcji kwadratowej zadanej wzorem; </w:t>
      </w:r>
    </w:p>
    <w:p w14:paraId="6ED032ED" w14:textId="77777777" w:rsidR="00B04B9A" w:rsidRPr="009E5D56" w:rsidRDefault="00236D8A" w:rsidP="00236D8A">
      <w:pPr>
        <w:pStyle w:val="Tekstglowny"/>
        <w:jc w:val="left"/>
        <w:rPr>
          <w:szCs w:val="20"/>
        </w:rPr>
      </w:pPr>
      <w:r w:rsidRPr="009E5D56">
        <w:rPr>
          <w:szCs w:val="20"/>
        </w:rPr>
        <w:t>7)</w:t>
      </w:r>
      <w:r w:rsidR="00B04B9A" w:rsidRPr="009E5D56">
        <w:rPr>
          <w:szCs w:val="20"/>
        </w:rPr>
        <w:t xml:space="preserve"> </w:t>
      </w:r>
      <w:r w:rsidRPr="009E5D56">
        <w:rPr>
          <w:szCs w:val="20"/>
        </w:rPr>
        <w:t xml:space="preserve">interpretuje współczynniki występujące we wzorze funkcji kwadratowej w postaci ogólnej, kanonicznej i iloczynowej (jeżeli istnieje); </w:t>
      </w:r>
    </w:p>
    <w:p w14:paraId="443E8FA8" w14:textId="77777777" w:rsidR="00B04B9A" w:rsidRPr="009E5D56" w:rsidRDefault="00236D8A" w:rsidP="00236D8A">
      <w:pPr>
        <w:pStyle w:val="Tekstglowny"/>
        <w:jc w:val="left"/>
        <w:rPr>
          <w:szCs w:val="20"/>
        </w:rPr>
      </w:pPr>
      <w:r w:rsidRPr="009E5D56">
        <w:rPr>
          <w:szCs w:val="20"/>
        </w:rPr>
        <w:t>8)</w:t>
      </w:r>
      <w:r w:rsidR="00B04B9A" w:rsidRPr="009E5D56">
        <w:rPr>
          <w:szCs w:val="20"/>
        </w:rPr>
        <w:t xml:space="preserve"> </w:t>
      </w:r>
      <w:r w:rsidRPr="009E5D56">
        <w:rPr>
          <w:szCs w:val="20"/>
        </w:rPr>
        <w:t xml:space="preserve">wyznacza wzór funkcji kwadratowej na podstawie informacji o tej funkcji lub o jej wykresie; </w:t>
      </w:r>
    </w:p>
    <w:p w14:paraId="2F19E6B1" w14:textId="77777777" w:rsidR="00B04B9A" w:rsidRPr="009E5D56" w:rsidRDefault="00236D8A" w:rsidP="00236D8A">
      <w:pPr>
        <w:pStyle w:val="Tekstglowny"/>
        <w:jc w:val="left"/>
        <w:rPr>
          <w:szCs w:val="20"/>
        </w:rPr>
      </w:pPr>
      <w:r w:rsidRPr="009E5D56">
        <w:rPr>
          <w:szCs w:val="20"/>
        </w:rPr>
        <w:t>9)</w:t>
      </w:r>
      <w:r w:rsidR="00B04B9A" w:rsidRPr="009E5D56">
        <w:rPr>
          <w:szCs w:val="20"/>
        </w:rPr>
        <w:t xml:space="preserve"> </w:t>
      </w:r>
      <w:r w:rsidRPr="009E5D56">
        <w:rPr>
          <w:szCs w:val="20"/>
        </w:rPr>
        <w:t xml:space="preserve">wyznacza największą i najmniejszą wartość funkcji kwadratowej w przedziale domkniętym; </w:t>
      </w:r>
    </w:p>
    <w:p w14:paraId="0FB3D2CB" w14:textId="77777777" w:rsidR="00B04B9A" w:rsidRPr="009E5D56" w:rsidRDefault="00236D8A" w:rsidP="00236D8A">
      <w:pPr>
        <w:pStyle w:val="Tekstglowny"/>
        <w:jc w:val="left"/>
        <w:rPr>
          <w:szCs w:val="20"/>
        </w:rPr>
      </w:pPr>
      <w:r w:rsidRPr="009E5D56">
        <w:rPr>
          <w:szCs w:val="20"/>
        </w:rPr>
        <w:t>10)</w:t>
      </w:r>
      <w:r w:rsidR="00B04B9A" w:rsidRPr="009E5D56">
        <w:rPr>
          <w:szCs w:val="20"/>
        </w:rPr>
        <w:t xml:space="preserve"> </w:t>
      </w:r>
      <w:r w:rsidRPr="009E5D56">
        <w:rPr>
          <w:szCs w:val="20"/>
        </w:rPr>
        <w:t xml:space="preserve">wykorzystuje własności funkcji liniowej i kwadratowej do interpretacji zagadnień geometrycznych, fizycznych itp., także osadzonych w kontekście praktycznym; </w:t>
      </w:r>
    </w:p>
    <w:p w14:paraId="00AA7BF5" w14:textId="0E336E2E" w:rsidR="00B15920" w:rsidRPr="009E5D56" w:rsidRDefault="00236D8A" w:rsidP="00236D8A">
      <w:pPr>
        <w:pStyle w:val="Tekstglowny"/>
        <w:jc w:val="left"/>
        <w:rPr>
          <w:szCs w:val="20"/>
        </w:rPr>
      </w:pPr>
      <w:r w:rsidRPr="009E5D56">
        <w:rPr>
          <w:szCs w:val="20"/>
        </w:rPr>
        <w:t>11)</w:t>
      </w:r>
      <w:r w:rsidR="00B04B9A" w:rsidRPr="009E5D56">
        <w:rPr>
          <w:szCs w:val="20"/>
        </w:rPr>
        <w:t xml:space="preserve"> </w:t>
      </w:r>
      <w:r w:rsidRPr="009E5D56">
        <w:rPr>
          <w:szCs w:val="20"/>
        </w:rPr>
        <w:t xml:space="preserve">posługuje się funkcją </w:t>
      </w:r>
      <w:r w:rsidR="009E490E" w:rsidRPr="009E5D56">
        <w:rPr>
          <w:position w:val="-22"/>
          <w:szCs w:val="20"/>
        </w:rPr>
        <w:object w:dxaOrig="840" w:dyaOrig="560" w14:anchorId="2BB4DCA5">
          <v:shape id="_x0000_i1220" type="#_x0000_t75" style="width:41.9pt;height:27.95pt" o:ole="">
            <v:imagedata r:id="rId16" o:title=""/>
          </v:shape>
          <o:OLEObject Type="Embed" ProgID="Equation.DSMT4" ShapeID="_x0000_i1220" DrawAspect="Content" ObjectID="_1622352048" r:id="rId17"/>
        </w:object>
      </w:r>
      <w:r w:rsidRPr="009E5D56">
        <w:rPr>
          <w:szCs w:val="20"/>
        </w:rPr>
        <w:t>, w tym jej wykresem, do opisu i interpretacji zagadnień związanych z wielkościami odwrotnie proporcjonalnymi, również w zastosowaniach praktycznych;</w:t>
      </w:r>
    </w:p>
    <w:p w14:paraId="2762210D" w14:textId="77777777" w:rsidR="000405F7" w:rsidRPr="009E5D56" w:rsidRDefault="00236D8A" w:rsidP="00236D8A">
      <w:pPr>
        <w:pStyle w:val="Tekstglowny"/>
        <w:jc w:val="left"/>
        <w:rPr>
          <w:szCs w:val="20"/>
        </w:rPr>
      </w:pPr>
      <w:r w:rsidRPr="009E5D56">
        <w:rPr>
          <w:szCs w:val="20"/>
        </w:rPr>
        <w:t>12)</w:t>
      </w:r>
      <w:r w:rsidR="00B15920" w:rsidRPr="009E5D56">
        <w:rPr>
          <w:szCs w:val="20"/>
        </w:rPr>
        <w:t xml:space="preserve"> </w:t>
      </w:r>
      <w:r w:rsidRPr="009E5D56">
        <w:rPr>
          <w:szCs w:val="20"/>
        </w:rPr>
        <w:t>na podstawie wykresu funkcji</w:t>
      </w:r>
      <w:r w:rsidR="000405F7" w:rsidRPr="009E5D56">
        <w:rPr>
          <w:szCs w:val="20"/>
        </w:rPr>
        <w:t xml:space="preserve"> </w:t>
      </w:r>
      <w:r w:rsidR="009E490E" w:rsidRPr="009E5D56">
        <w:rPr>
          <w:position w:val="-10"/>
          <w:szCs w:val="20"/>
        </w:rPr>
        <w:object w:dxaOrig="820" w:dyaOrig="300" w14:anchorId="54817165">
          <v:shape id="_x0000_i1221" type="#_x0000_t75" style="width:40.85pt;height:13.95pt" o:ole="">
            <v:imagedata r:id="rId18" o:title=""/>
          </v:shape>
          <o:OLEObject Type="Embed" ProgID="Equation.DSMT4" ShapeID="_x0000_i1221" DrawAspect="Content" ObjectID="_1622352049" r:id="rId19"/>
        </w:object>
      </w:r>
      <w:r w:rsidRPr="009E5D56">
        <w:rPr>
          <w:szCs w:val="20"/>
        </w:rPr>
        <w:t xml:space="preserve">szkicuje wykresy funkcji </w:t>
      </w:r>
      <w:r w:rsidR="009E490E" w:rsidRPr="009E5D56">
        <w:rPr>
          <w:position w:val="-10"/>
          <w:szCs w:val="20"/>
        </w:rPr>
        <w:object w:dxaOrig="1120" w:dyaOrig="300" w14:anchorId="04E8062A">
          <v:shape id="_x0000_i1222" type="#_x0000_t75" style="width:55.9pt;height:13.95pt" o:ole="">
            <v:imagedata r:id="rId20" o:title=""/>
          </v:shape>
          <o:OLEObject Type="Embed" ProgID="Equation.DSMT4" ShapeID="_x0000_i1222" DrawAspect="Content" ObjectID="_1622352050" r:id="rId21"/>
        </w:object>
      </w:r>
      <w:r w:rsidR="000405F7" w:rsidRPr="009E5D56">
        <w:rPr>
          <w:szCs w:val="20"/>
        </w:rPr>
        <w:t xml:space="preserve"> , </w:t>
      </w:r>
      <w:r w:rsidR="009E490E" w:rsidRPr="009E5D56">
        <w:rPr>
          <w:position w:val="-10"/>
          <w:szCs w:val="20"/>
        </w:rPr>
        <w:object w:dxaOrig="1120" w:dyaOrig="300" w14:anchorId="54411DE6">
          <v:shape id="_x0000_i1223" type="#_x0000_t75" style="width:55.9pt;height:13.95pt" o:ole="">
            <v:imagedata r:id="rId22" o:title=""/>
          </v:shape>
          <o:OLEObject Type="Embed" ProgID="Equation.DSMT4" ShapeID="_x0000_i1223" DrawAspect="Content" ObjectID="_1622352051" r:id="rId23"/>
        </w:object>
      </w:r>
      <w:r w:rsidR="000405F7" w:rsidRPr="009E5D56">
        <w:rPr>
          <w:szCs w:val="20"/>
        </w:rPr>
        <w:t xml:space="preserve">, </w:t>
      </w:r>
      <w:r w:rsidR="009E490E" w:rsidRPr="009E5D56">
        <w:rPr>
          <w:position w:val="-10"/>
          <w:szCs w:val="20"/>
        </w:rPr>
        <w:object w:dxaOrig="960" w:dyaOrig="300" w14:anchorId="6124D393">
          <v:shape id="_x0000_i1224" type="#_x0000_t75" style="width:48.35pt;height:13.95pt" o:ole="">
            <v:imagedata r:id="rId24" o:title=""/>
          </v:shape>
          <o:OLEObject Type="Embed" ProgID="Equation.DSMT4" ShapeID="_x0000_i1224" DrawAspect="Content" ObjectID="_1622352052" r:id="rId25"/>
        </w:object>
      </w:r>
      <w:r w:rsidR="000405F7" w:rsidRPr="009E5D56">
        <w:rPr>
          <w:szCs w:val="20"/>
        </w:rPr>
        <w:t xml:space="preserve">, </w:t>
      </w:r>
      <w:r w:rsidR="008641C7" w:rsidRPr="009E5D56">
        <w:rPr>
          <w:position w:val="-10"/>
          <w:szCs w:val="20"/>
        </w:rPr>
        <w:object w:dxaOrig="960" w:dyaOrig="300" w14:anchorId="5CD59221">
          <v:shape id="_x0000_i1225" type="#_x0000_t75" style="width:48.35pt;height:13.95pt" o:ole="">
            <v:imagedata r:id="rId26" o:title=""/>
          </v:shape>
          <o:OLEObject Type="Embed" ProgID="Equation.DSMT4" ShapeID="_x0000_i1225" DrawAspect="Content" ObjectID="_1622352053" r:id="rId27"/>
        </w:object>
      </w:r>
      <w:r w:rsidR="000405F7" w:rsidRPr="009E5D56">
        <w:rPr>
          <w:szCs w:val="20"/>
        </w:rPr>
        <w:t>.</w:t>
      </w:r>
    </w:p>
    <w:p w14:paraId="7A9AA84B" w14:textId="77777777" w:rsidR="000405F7" w:rsidRPr="009E5D56" w:rsidRDefault="000405F7" w:rsidP="00236D8A">
      <w:pPr>
        <w:pStyle w:val="Tekstglowny"/>
        <w:jc w:val="left"/>
        <w:rPr>
          <w:szCs w:val="20"/>
        </w:rPr>
      </w:pPr>
    </w:p>
    <w:p w14:paraId="32AC5ECA" w14:textId="77777777" w:rsidR="00183D72" w:rsidRDefault="00183D72">
      <w:pPr>
        <w:shd w:val="clear" w:color="auto" w:fill="auto"/>
        <w:rPr>
          <w:rFonts w:ascii="Times New Roman" w:hAnsi="Times New Roman"/>
          <w:color w:val="auto"/>
          <w:sz w:val="20"/>
          <w:szCs w:val="20"/>
        </w:rPr>
      </w:pPr>
      <w:r>
        <w:rPr>
          <w:szCs w:val="20"/>
        </w:rPr>
        <w:br w:type="page"/>
      </w:r>
    </w:p>
    <w:p w14:paraId="1A372FE9" w14:textId="27FD121B" w:rsidR="00B04B9A" w:rsidRPr="009E5D56" w:rsidRDefault="00236D8A" w:rsidP="00236D8A">
      <w:pPr>
        <w:pStyle w:val="Tekstglowny"/>
        <w:jc w:val="left"/>
        <w:rPr>
          <w:szCs w:val="20"/>
        </w:rPr>
      </w:pPr>
      <w:r w:rsidRPr="009E5D56">
        <w:rPr>
          <w:szCs w:val="20"/>
        </w:rPr>
        <w:t>VI.</w:t>
      </w:r>
      <w:r w:rsidR="00B04B9A" w:rsidRPr="009E5D56">
        <w:rPr>
          <w:szCs w:val="20"/>
        </w:rPr>
        <w:t xml:space="preserve"> </w:t>
      </w:r>
      <w:r w:rsidRPr="009E5D56">
        <w:rPr>
          <w:szCs w:val="20"/>
        </w:rPr>
        <w:t>Trygonometria. Uczeń:</w:t>
      </w:r>
    </w:p>
    <w:p w14:paraId="5235B3AB" w14:textId="77777777" w:rsidR="00B04B9A" w:rsidRPr="009E5D56"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 xml:space="preserve">wykorzystuje definicje funkcji: sinus, cosinus i tangens dla kątów od 0° do 90°, w szczególności wyznacza wartości funkcji trygonometrycznych dla kątów 30°, 45°, 60°; </w:t>
      </w:r>
    </w:p>
    <w:p w14:paraId="713A7F89" w14:textId="77777777" w:rsidR="00B04B9A" w:rsidRPr="009E5D56"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 xml:space="preserve">znajduje przybliżone wartości funkcji trygonometrycznych, korzystając z tablic lub kalkulatora; </w:t>
      </w:r>
    </w:p>
    <w:p w14:paraId="6C3B917E" w14:textId="77777777" w:rsidR="00B04B9A" w:rsidRPr="009E5D56" w:rsidRDefault="00236D8A" w:rsidP="00236D8A">
      <w:pPr>
        <w:pStyle w:val="Tekstglowny"/>
        <w:jc w:val="left"/>
        <w:rPr>
          <w:szCs w:val="20"/>
        </w:rPr>
      </w:pPr>
      <w:r w:rsidRPr="009E5D56">
        <w:rPr>
          <w:szCs w:val="20"/>
        </w:rPr>
        <w:t>3)</w:t>
      </w:r>
      <w:r w:rsidR="000405F7" w:rsidRPr="009E5D56">
        <w:rPr>
          <w:szCs w:val="20"/>
        </w:rPr>
        <w:t xml:space="preserve"> </w:t>
      </w:r>
      <w:r w:rsidRPr="009E5D56">
        <w:rPr>
          <w:szCs w:val="20"/>
        </w:rPr>
        <w:t>znajduje za pomocą tablic lub kalkulatora przybliżoną wartość kąta, jeżeli dana jest wartość funkcji trygonometrycznej;</w:t>
      </w:r>
    </w:p>
    <w:p w14:paraId="4449902D" w14:textId="77777777" w:rsidR="00B04B9A" w:rsidRPr="009E5D56" w:rsidRDefault="00236D8A" w:rsidP="00236D8A">
      <w:pPr>
        <w:pStyle w:val="Tekstglowny"/>
        <w:jc w:val="left"/>
        <w:rPr>
          <w:szCs w:val="20"/>
        </w:rPr>
      </w:pPr>
      <w:r w:rsidRPr="009E5D56">
        <w:rPr>
          <w:szCs w:val="20"/>
        </w:rPr>
        <w:t>4)</w:t>
      </w:r>
      <w:r w:rsidR="000405F7" w:rsidRPr="009E5D56">
        <w:rPr>
          <w:szCs w:val="20"/>
        </w:rPr>
        <w:t xml:space="preserve"> </w:t>
      </w:r>
      <w:r w:rsidRPr="009E5D56">
        <w:rPr>
          <w:szCs w:val="20"/>
        </w:rPr>
        <w:t xml:space="preserve">korzysta ze wzorów </w:t>
      </w:r>
      <w:r w:rsidR="009E490E" w:rsidRPr="009E5D56">
        <w:rPr>
          <w:position w:val="-6"/>
          <w:szCs w:val="20"/>
        </w:rPr>
        <w:object w:dxaOrig="1579" w:dyaOrig="279" w14:anchorId="0853F321">
          <v:shape id="_x0000_i1226" type="#_x0000_t75" style="width:78.45pt;height:13.95pt" o:ole="">
            <v:imagedata r:id="rId28" o:title=""/>
          </v:shape>
          <o:OLEObject Type="Embed" ProgID="Equation.DSMT4" ShapeID="_x0000_i1226" DrawAspect="Content" ObjectID="_1622352054" r:id="rId29"/>
        </w:object>
      </w:r>
      <w:r w:rsidR="000405F7" w:rsidRPr="009E5D56">
        <w:rPr>
          <w:szCs w:val="20"/>
        </w:rPr>
        <w:t xml:space="preserve">, </w:t>
      </w:r>
      <w:r w:rsidR="008641C7" w:rsidRPr="009E5D56">
        <w:rPr>
          <w:position w:val="-22"/>
          <w:szCs w:val="20"/>
        </w:rPr>
        <w:object w:dxaOrig="1060" w:dyaOrig="560" w14:anchorId="17A2E520">
          <v:shape id="_x0000_i1227" type="#_x0000_t75" style="width:52.65pt;height:27.95pt" o:ole="">
            <v:imagedata r:id="rId30" o:title=""/>
          </v:shape>
          <o:OLEObject Type="Embed" ProgID="Equation.DSMT4" ShapeID="_x0000_i1227" DrawAspect="Content" ObjectID="_1622352055" r:id="rId31"/>
        </w:object>
      </w:r>
      <w:r w:rsidRPr="009E5D56">
        <w:rPr>
          <w:szCs w:val="20"/>
        </w:rPr>
        <w:t xml:space="preserve">; </w:t>
      </w:r>
    </w:p>
    <w:p w14:paraId="552CDC7F" w14:textId="77777777" w:rsidR="00236D8A" w:rsidRPr="009E5D56" w:rsidRDefault="00236D8A" w:rsidP="00236D8A">
      <w:pPr>
        <w:pStyle w:val="Tekstglowny"/>
        <w:jc w:val="left"/>
        <w:rPr>
          <w:szCs w:val="20"/>
        </w:rPr>
      </w:pPr>
      <w:r w:rsidRPr="009E5D56">
        <w:rPr>
          <w:szCs w:val="20"/>
        </w:rPr>
        <w:t>5)</w:t>
      </w:r>
      <w:r w:rsidR="000405F7" w:rsidRPr="009E5D56">
        <w:rPr>
          <w:szCs w:val="20"/>
        </w:rPr>
        <w:t xml:space="preserve"> </w:t>
      </w:r>
      <w:r w:rsidRPr="009E5D56">
        <w:rPr>
          <w:szCs w:val="20"/>
        </w:rPr>
        <w:t>oblicza kąty trójkąta prostokątnego i długości jego boków przy odpowiednich danych (rozwiązuje trójkąty prostokątne).</w:t>
      </w:r>
    </w:p>
    <w:p w14:paraId="3513DF49" w14:textId="77777777" w:rsidR="000405F7" w:rsidRPr="009E5D56" w:rsidRDefault="000405F7" w:rsidP="00236D8A">
      <w:pPr>
        <w:pStyle w:val="Tekstglowny"/>
        <w:jc w:val="left"/>
        <w:rPr>
          <w:szCs w:val="20"/>
        </w:rPr>
      </w:pPr>
    </w:p>
    <w:p w14:paraId="5669C39E" w14:textId="77777777" w:rsidR="00B04B9A" w:rsidRPr="009E5D56" w:rsidRDefault="00236D8A" w:rsidP="00236D8A">
      <w:pPr>
        <w:pStyle w:val="Tekstglowny"/>
        <w:jc w:val="left"/>
        <w:rPr>
          <w:szCs w:val="20"/>
        </w:rPr>
      </w:pPr>
      <w:r w:rsidRPr="009E5D56">
        <w:rPr>
          <w:szCs w:val="20"/>
        </w:rPr>
        <w:t>VII.</w:t>
      </w:r>
      <w:r w:rsidR="000405F7" w:rsidRPr="009E5D56">
        <w:rPr>
          <w:szCs w:val="20"/>
        </w:rPr>
        <w:t xml:space="preserve"> </w:t>
      </w:r>
      <w:r w:rsidRPr="009E5D56">
        <w:rPr>
          <w:szCs w:val="20"/>
        </w:rPr>
        <w:t xml:space="preserve">Planimetria. Uczeń: </w:t>
      </w:r>
    </w:p>
    <w:p w14:paraId="328264E8" w14:textId="77777777" w:rsidR="007415EE"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 xml:space="preserve">rozpoznaje trójkąty ostrokątne, prostokątne i rozwartokątne przy danych długościach boków (m.in. stosuje twierdzenie odwrotne do twierdzenia Pitagorasa); </w:t>
      </w:r>
    </w:p>
    <w:p w14:paraId="4F65F052" w14:textId="77777777" w:rsidR="000405F7" w:rsidRPr="009E5D56"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 xml:space="preserve">rozpoznaje wielokąty foremne i korzysta z ich podstawowych własności; </w:t>
      </w:r>
    </w:p>
    <w:p w14:paraId="14C1640A" w14:textId="77777777" w:rsidR="00B04B9A" w:rsidRPr="009E5D56" w:rsidRDefault="00236D8A" w:rsidP="000405F7">
      <w:pPr>
        <w:pStyle w:val="Tekstglowny"/>
        <w:jc w:val="left"/>
        <w:rPr>
          <w:szCs w:val="20"/>
        </w:rPr>
      </w:pPr>
      <w:r w:rsidRPr="009E5D56">
        <w:rPr>
          <w:szCs w:val="20"/>
        </w:rPr>
        <w:t>3)</w:t>
      </w:r>
      <w:r w:rsidR="000405F7" w:rsidRPr="009E5D56">
        <w:rPr>
          <w:szCs w:val="20"/>
        </w:rPr>
        <w:t xml:space="preserve"> </w:t>
      </w:r>
      <w:r w:rsidRPr="009E5D56">
        <w:rPr>
          <w:szCs w:val="20"/>
        </w:rPr>
        <w:t xml:space="preserve">korzysta z własności kątów i przekątnych w prostokątach, równoległobokach, rombach i trapezach; </w:t>
      </w:r>
    </w:p>
    <w:p w14:paraId="5A279CD6" w14:textId="77777777" w:rsidR="00B04B9A" w:rsidRPr="009E5D56" w:rsidRDefault="00236D8A" w:rsidP="000405F7">
      <w:pPr>
        <w:pStyle w:val="Tekstglowny"/>
        <w:jc w:val="left"/>
        <w:rPr>
          <w:szCs w:val="20"/>
        </w:rPr>
      </w:pPr>
      <w:r w:rsidRPr="009E5D56">
        <w:rPr>
          <w:szCs w:val="20"/>
        </w:rPr>
        <w:t>4)</w:t>
      </w:r>
      <w:r w:rsidR="000405F7" w:rsidRPr="009E5D56">
        <w:rPr>
          <w:szCs w:val="20"/>
        </w:rPr>
        <w:t xml:space="preserve"> </w:t>
      </w:r>
      <w:r w:rsidRPr="009E5D56">
        <w:rPr>
          <w:szCs w:val="20"/>
        </w:rPr>
        <w:t xml:space="preserve">stosuje własności kątów wpisanych i środkowych; </w:t>
      </w:r>
    </w:p>
    <w:p w14:paraId="3CB8A957" w14:textId="77777777" w:rsidR="00B04B9A" w:rsidRPr="009E5D56" w:rsidRDefault="00236D8A" w:rsidP="000405F7">
      <w:pPr>
        <w:pStyle w:val="Tekstglowny"/>
        <w:jc w:val="left"/>
        <w:rPr>
          <w:szCs w:val="20"/>
        </w:rPr>
      </w:pPr>
      <w:r w:rsidRPr="009E5D56">
        <w:rPr>
          <w:szCs w:val="20"/>
        </w:rPr>
        <w:t>5)</w:t>
      </w:r>
      <w:r w:rsidR="000405F7" w:rsidRPr="009E5D56">
        <w:rPr>
          <w:szCs w:val="20"/>
        </w:rPr>
        <w:t xml:space="preserve"> </w:t>
      </w:r>
      <w:r w:rsidRPr="009E5D56">
        <w:rPr>
          <w:szCs w:val="20"/>
        </w:rPr>
        <w:t xml:space="preserve">oblicza pole wycinka koła i długość łuku okręgu; </w:t>
      </w:r>
    </w:p>
    <w:p w14:paraId="13454227" w14:textId="77777777" w:rsidR="00B04B9A" w:rsidRPr="009E5D56" w:rsidRDefault="00236D8A" w:rsidP="000405F7">
      <w:pPr>
        <w:pStyle w:val="Tekstglowny"/>
        <w:jc w:val="left"/>
        <w:rPr>
          <w:szCs w:val="20"/>
        </w:rPr>
      </w:pPr>
      <w:r w:rsidRPr="009E5D56">
        <w:rPr>
          <w:szCs w:val="20"/>
        </w:rPr>
        <w:t>6)</w:t>
      </w:r>
      <w:r w:rsidR="000405F7" w:rsidRPr="009E5D56">
        <w:rPr>
          <w:szCs w:val="20"/>
        </w:rPr>
        <w:t xml:space="preserve"> </w:t>
      </w:r>
      <w:r w:rsidRPr="009E5D56">
        <w:rPr>
          <w:szCs w:val="20"/>
        </w:rPr>
        <w:t xml:space="preserve">korzysta z cech podobieństwa trójkątów; </w:t>
      </w:r>
    </w:p>
    <w:p w14:paraId="630799F3" w14:textId="77777777" w:rsidR="00236D8A" w:rsidRPr="009E5D56" w:rsidRDefault="00236D8A" w:rsidP="000405F7">
      <w:pPr>
        <w:pStyle w:val="Tekstglowny"/>
        <w:jc w:val="left"/>
        <w:rPr>
          <w:szCs w:val="20"/>
        </w:rPr>
      </w:pPr>
      <w:r w:rsidRPr="009E5D56">
        <w:rPr>
          <w:szCs w:val="20"/>
        </w:rPr>
        <w:t>7)</w:t>
      </w:r>
      <w:r w:rsidR="000405F7" w:rsidRPr="009E5D56">
        <w:rPr>
          <w:szCs w:val="20"/>
        </w:rPr>
        <w:t xml:space="preserve"> </w:t>
      </w:r>
      <w:r w:rsidRPr="009E5D56">
        <w:rPr>
          <w:szCs w:val="20"/>
        </w:rPr>
        <w:t>wykorzystuje zależności między obwodami oraz między polami figur podobnych;</w:t>
      </w:r>
    </w:p>
    <w:p w14:paraId="35A9D991" w14:textId="6616898A" w:rsidR="00B04B9A" w:rsidRPr="009E5D56" w:rsidRDefault="00236D8A" w:rsidP="000405F7">
      <w:pPr>
        <w:pStyle w:val="Tekstglowny"/>
        <w:jc w:val="left"/>
        <w:rPr>
          <w:szCs w:val="20"/>
        </w:rPr>
      </w:pPr>
      <w:r w:rsidRPr="009E5D56">
        <w:rPr>
          <w:szCs w:val="20"/>
        </w:rPr>
        <w:t>8)</w:t>
      </w:r>
      <w:r w:rsidR="000405F7" w:rsidRPr="009E5D56">
        <w:rPr>
          <w:szCs w:val="20"/>
        </w:rPr>
        <w:t xml:space="preserve"> </w:t>
      </w:r>
      <w:r w:rsidRPr="009E5D56">
        <w:rPr>
          <w:szCs w:val="20"/>
        </w:rPr>
        <w:t>wskazuje podstawowe punkty szczególne w trójkącie: środek okręgu wpisanego w trójkąt, środek okręgu opisanego na trójkącie, ortocentrum, środek ciężkości oraz korzysta z ich własności;</w:t>
      </w:r>
    </w:p>
    <w:p w14:paraId="500C64CB" w14:textId="09A76122" w:rsidR="00B04B9A" w:rsidRPr="009E5D56" w:rsidRDefault="00236D8A" w:rsidP="000405F7">
      <w:pPr>
        <w:pStyle w:val="Tekstglowny"/>
        <w:jc w:val="left"/>
        <w:rPr>
          <w:szCs w:val="20"/>
        </w:rPr>
      </w:pPr>
      <w:r w:rsidRPr="009E5D56">
        <w:rPr>
          <w:szCs w:val="20"/>
        </w:rPr>
        <w:t>9)</w:t>
      </w:r>
      <w:r w:rsidR="000405F7" w:rsidRPr="009E5D56">
        <w:rPr>
          <w:szCs w:val="20"/>
        </w:rPr>
        <w:t xml:space="preserve"> </w:t>
      </w:r>
      <w:r w:rsidRPr="009E5D56">
        <w:rPr>
          <w:szCs w:val="20"/>
        </w:rPr>
        <w:t>stosuje funkcje trygonometryczne do wyznaczania długości odcinków w figurach płaskich oraz obliczania pól figur.</w:t>
      </w:r>
    </w:p>
    <w:p w14:paraId="0683A6C7" w14:textId="77777777" w:rsidR="009E490E" w:rsidRPr="009E5D56" w:rsidRDefault="009E490E" w:rsidP="000405F7">
      <w:pPr>
        <w:pStyle w:val="Tekstglowny"/>
        <w:jc w:val="left"/>
        <w:rPr>
          <w:szCs w:val="20"/>
        </w:rPr>
      </w:pPr>
    </w:p>
    <w:p w14:paraId="03A1CA68" w14:textId="77777777" w:rsidR="00B04B9A" w:rsidRPr="009E5D56" w:rsidRDefault="00236D8A" w:rsidP="00236D8A">
      <w:pPr>
        <w:pStyle w:val="Tekstglowny"/>
        <w:jc w:val="left"/>
        <w:rPr>
          <w:szCs w:val="20"/>
        </w:rPr>
      </w:pPr>
      <w:r w:rsidRPr="009E5D56">
        <w:rPr>
          <w:szCs w:val="20"/>
        </w:rPr>
        <w:t>VIII.</w:t>
      </w:r>
      <w:r w:rsidR="000405F7" w:rsidRPr="009E5D56">
        <w:rPr>
          <w:szCs w:val="20"/>
        </w:rPr>
        <w:t xml:space="preserve"> </w:t>
      </w:r>
      <w:r w:rsidRPr="009E5D56">
        <w:rPr>
          <w:szCs w:val="20"/>
        </w:rPr>
        <w:t xml:space="preserve">Geometria analityczna. Uczeń: </w:t>
      </w:r>
    </w:p>
    <w:p w14:paraId="70DEAE67" w14:textId="77777777" w:rsidR="00B04B9A" w:rsidRPr="009E5D56"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 xml:space="preserve">rozpoznaje wzajemne położenie prostych na płaszczyźnie na podstawie ich równań, w tym znajduje wspólny punkt dwóch prostych, jeżeli taki istnieje; </w:t>
      </w:r>
    </w:p>
    <w:p w14:paraId="29D58F38" w14:textId="7545FB56" w:rsidR="00B04B9A" w:rsidRPr="009E5D56"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posługuje się równaniami prostych na płaszczyźnie w postaci kierunkowej, w tym wyznacza równanie prostej o zadanych własnościach (takich jak na przykład przechodzenie przez dwa dane punkty, znany współczynnik kierunkowy, równoległość lub prostopadłość do innej prostej);</w:t>
      </w:r>
    </w:p>
    <w:p w14:paraId="00E41D1B" w14:textId="77777777" w:rsidR="00236D8A" w:rsidRPr="009E5D56" w:rsidRDefault="00236D8A" w:rsidP="00236D8A">
      <w:pPr>
        <w:pStyle w:val="Tekstglowny"/>
        <w:jc w:val="left"/>
        <w:rPr>
          <w:szCs w:val="20"/>
        </w:rPr>
      </w:pPr>
      <w:r w:rsidRPr="009E5D56">
        <w:rPr>
          <w:szCs w:val="20"/>
        </w:rPr>
        <w:t>3)</w:t>
      </w:r>
      <w:r w:rsidR="000405F7" w:rsidRPr="009E5D56">
        <w:rPr>
          <w:szCs w:val="20"/>
        </w:rPr>
        <w:t xml:space="preserve"> </w:t>
      </w:r>
      <w:r w:rsidRPr="009E5D56">
        <w:rPr>
          <w:szCs w:val="20"/>
        </w:rPr>
        <w:t>oblicza odległość dwóch punktów w układzie współrzędnych.</w:t>
      </w:r>
    </w:p>
    <w:p w14:paraId="4A3D4C68" w14:textId="77777777" w:rsidR="000405F7" w:rsidRPr="009E5D56" w:rsidRDefault="000405F7" w:rsidP="00236D8A">
      <w:pPr>
        <w:pStyle w:val="Tekstglowny"/>
        <w:jc w:val="left"/>
        <w:rPr>
          <w:szCs w:val="20"/>
        </w:rPr>
      </w:pPr>
    </w:p>
    <w:p w14:paraId="2CA90315" w14:textId="77777777" w:rsidR="00B04B9A" w:rsidRPr="009E5D56" w:rsidRDefault="00236D8A" w:rsidP="00236D8A">
      <w:pPr>
        <w:pStyle w:val="Tekstglowny"/>
        <w:jc w:val="left"/>
        <w:rPr>
          <w:szCs w:val="20"/>
        </w:rPr>
      </w:pPr>
      <w:r w:rsidRPr="009E5D56">
        <w:rPr>
          <w:szCs w:val="20"/>
        </w:rPr>
        <w:t>IX.</w:t>
      </w:r>
      <w:r w:rsidR="000405F7" w:rsidRPr="009E5D56">
        <w:rPr>
          <w:szCs w:val="20"/>
        </w:rPr>
        <w:t xml:space="preserve"> </w:t>
      </w:r>
      <w:r w:rsidRPr="009E5D56">
        <w:rPr>
          <w:szCs w:val="20"/>
        </w:rPr>
        <w:t>Stereometria.</w:t>
      </w:r>
      <w:r w:rsidR="000405F7" w:rsidRPr="009E5D56">
        <w:rPr>
          <w:szCs w:val="20"/>
        </w:rPr>
        <w:t xml:space="preserve"> </w:t>
      </w:r>
      <w:r w:rsidRPr="009E5D56">
        <w:rPr>
          <w:szCs w:val="20"/>
        </w:rPr>
        <w:t xml:space="preserve">Uczeń: </w:t>
      </w:r>
    </w:p>
    <w:p w14:paraId="6AE7FEA3" w14:textId="77777777" w:rsidR="00B04B9A" w:rsidRPr="009E5D56"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 xml:space="preserve">posługuje się pojęciem kąta między prostą a płaszczyzną; </w:t>
      </w:r>
    </w:p>
    <w:p w14:paraId="6120B464" w14:textId="77777777" w:rsidR="000405F7" w:rsidRPr="009E5D56"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 xml:space="preserve">oblicza objętości i pola powierzchni graniastosłupów, ostrosłupów, walca, stożka i kuli, również z wykorzystaniem trygonometrii i poznanych twierdzeń. </w:t>
      </w:r>
    </w:p>
    <w:p w14:paraId="3EB53FDD" w14:textId="77777777" w:rsidR="000405F7" w:rsidRPr="009E5D56" w:rsidRDefault="000405F7" w:rsidP="00236D8A">
      <w:pPr>
        <w:pStyle w:val="Tekstglowny"/>
        <w:jc w:val="left"/>
        <w:rPr>
          <w:szCs w:val="20"/>
        </w:rPr>
      </w:pPr>
    </w:p>
    <w:p w14:paraId="4A5FCB77" w14:textId="77777777" w:rsidR="00B04B9A" w:rsidRPr="009E5D56" w:rsidRDefault="00236D8A" w:rsidP="00236D8A">
      <w:pPr>
        <w:pStyle w:val="Tekstglowny"/>
        <w:jc w:val="left"/>
        <w:rPr>
          <w:szCs w:val="20"/>
        </w:rPr>
      </w:pPr>
      <w:r w:rsidRPr="009E5D56">
        <w:rPr>
          <w:szCs w:val="20"/>
        </w:rPr>
        <w:t>X.</w:t>
      </w:r>
      <w:r w:rsidR="000405F7" w:rsidRPr="009E5D56">
        <w:rPr>
          <w:szCs w:val="20"/>
        </w:rPr>
        <w:t xml:space="preserve"> </w:t>
      </w:r>
      <w:r w:rsidRPr="009E5D56">
        <w:rPr>
          <w:szCs w:val="20"/>
        </w:rPr>
        <w:t xml:space="preserve">Kombinatoryka. Uczeń: </w:t>
      </w:r>
    </w:p>
    <w:p w14:paraId="580D6753" w14:textId="77777777" w:rsidR="00B04B9A" w:rsidRPr="009E5D56"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 xml:space="preserve">zlicza obiekty w prostych sytuacjach kombinatorycznych; </w:t>
      </w:r>
    </w:p>
    <w:p w14:paraId="1541C5DA" w14:textId="18C815F8" w:rsidR="00B04B9A" w:rsidRPr="009E5D56"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zlicza obiekty, stosując reguły mnożenia i dodawania (także łącznie) dla dowolnej liczby czynności.</w:t>
      </w:r>
    </w:p>
    <w:p w14:paraId="175008DA" w14:textId="77777777" w:rsidR="000405F7" w:rsidRPr="009E5D56" w:rsidRDefault="000405F7" w:rsidP="00236D8A">
      <w:pPr>
        <w:pStyle w:val="Tekstglowny"/>
        <w:jc w:val="left"/>
        <w:rPr>
          <w:szCs w:val="20"/>
        </w:rPr>
      </w:pPr>
    </w:p>
    <w:p w14:paraId="0C9CB2D0" w14:textId="77777777" w:rsidR="00183D72" w:rsidRDefault="00183D72">
      <w:pPr>
        <w:shd w:val="clear" w:color="auto" w:fill="auto"/>
        <w:rPr>
          <w:rFonts w:ascii="Times New Roman" w:hAnsi="Times New Roman"/>
          <w:color w:val="auto"/>
          <w:sz w:val="20"/>
          <w:szCs w:val="20"/>
        </w:rPr>
      </w:pPr>
      <w:r>
        <w:rPr>
          <w:szCs w:val="20"/>
        </w:rPr>
        <w:br w:type="page"/>
      </w:r>
    </w:p>
    <w:p w14:paraId="74703FB3" w14:textId="19BD4214" w:rsidR="00B04B9A" w:rsidRPr="009E5D56" w:rsidRDefault="00236D8A" w:rsidP="00236D8A">
      <w:pPr>
        <w:pStyle w:val="Tekstglowny"/>
        <w:jc w:val="left"/>
        <w:rPr>
          <w:szCs w:val="20"/>
        </w:rPr>
      </w:pPr>
      <w:r w:rsidRPr="009E5D56">
        <w:rPr>
          <w:szCs w:val="20"/>
        </w:rPr>
        <w:t>XI.</w:t>
      </w:r>
      <w:r w:rsidR="000405F7" w:rsidRPr="009E5D56">
        <w:rPr>
          <w:szCs w:val="20"/>
        </w:rPr>
        <w:t xml:space="preserve"> </w:t>
      </w:r>
      <w:r w:rsidRPr="009E5D56">
        <w:rPr>
          <w:szCs w:val="20"/>
        </w:rPr>
        <w:t>Rachunek prawdopodobieństwa i statystyka. Uczeń:</w:t>
      </w:r>
    </w:p>
    <w:p w14:paraId="1148B230" w14:textId="3C8A62FC" w:rsidR="000405F7" w:rsidRPr="009E5D56" w:rsidRDefault="00236D8A" w:rsidP="00236D8A">
      <w:pPr>
        <w:pStyle w:val="Tekstglowny"/>
        <w:jc w:val="left"/>
        <w:rPr>
          <w:szCs w:val="20"/>
        </w:rPr>
      </w:pPr>
      <w:r w:rsidRPr="009E5D56">
        <w:rPr>
          <w:szCs w:val="20"/>
        </w:rPr>
        <w:t>1)</w:t>
      </w:r>
      <w:r w:rsidR="000405F7" w:rsidRPr="009E5D56">
        <w:rPr>
          <w:szCs w:val="20"/>
        </w:rPr>
        <w:t xml:space="preserve"> </w:t>
      </w:r>
      <w:r w:rsidRPr="009E5D56">
        <w:rPr>
          <w:szCs w:val="20"/>
        </w:rPr>
        <w:t>oblicza prawdopodobieństwo w modelu klasycznym w prostych sytuacjach;</w:t>
      </w:r>
    </w:p>
    <w:p w14:paraId="2CE88E2A" w14:textId="24043524" w:rsidR="007415EE" w:rsidRDefault="00236D8A" w:rsidP="00236D8A">
      <w:pPr>
        <w:pStyle w:val="Tekstglowny"/>
        <w:jc w:val="left"/>
        <w:rPr>
          <w:szCs w:val="20"/>
        </w:rPr>
      </w:pPr>
      <w:r w:rsidRPr="009E5D56">
        <w:rPr>
          <w:szCs w:val="20"/>
        </w:rPr>
        <w:t>2)</w:t>
      </w:r>
      <w:r w:rsidR="000405F7" w:rsidRPr="009E5D56">
        <w:rPr>
          <w:szCs w:val="20"/>
        </w:rPr>
        <w:t xml:space="preserve"> </w:t>
      </w:r>
      <w:r w:rsidRPr="009E5D56">
        <w:rPr>
          <w:szCs w:val="20"/>
        </w:rPr>
        <w:t>oblicza średnią arytmetyczną i średnią ważoną oraz znajduje medianę i dominantę;</w:t>
      </w:r>
    </w:p>
    <w:p w14:paraId="70A2B9F8" w14:textId="77777777" w:rsidR="00236D8A" w:rsidRPr="009E490E" w:rsidRDefault="00236D8A" w:rsidP="00236D8A">
      <w:pPr>
        <w:pStyle w:val="Tekstglowny"/>
        <w:jc w:val="left"/>
        <w:rPr>
          <w:szCs w:val="20"/>
        </w:rPr>
      </w:pPr>
      <w:r w:rsidRPr="009E5D56">
        <w:rPr>
          <w:szCs w:val="20"/>
        </w:rPr>
        <w:t>3)</w:t>
      </w:r>
      <w:r w:rsidR="000405F7" w:rsidRPr="009E5D56">
        <w:rPr>
          <w:szCs w:val="20"/>
        </w:rPr>
        <w:t xml:space="preserve"> </w:t>
      </w:r>
      <w:r w:rsidRPr="009E5D56">
        <w:rPr>
          <w:szCs w:val="20"/>
        </w:rPr>
        <w:t>stosuje skalę centylową.</w:t>
      </w:r>
    </w:p>
    <w:p w14:paraId="2DC561B2" w14:textId="77777777" w:rsidR="00236D8A" w:rsidRPr="009E490E" w:rsidRDefault="00236D8A" w:rsidP="00236D8A">
      <w:pPr>
        <w:pStyle w:val="Tekstglowny"/>
        <w:jc w:val="left"/>
        <w:rPr>
          <w:szCs w:val="20"/>
        </w:rPr>
      </w:pPr>
    </w:p>
    <w:p w14:paraId="0841B439" w14:textId="77777777" w:rsidR="009D2FD8" w:rsidRPr="007707A1" w:rsidRDefault="009D2FD8" w:rsidP="009D2FD8">
      <w:pPr>
        <w:pStyle w:val="Tekstglowny"/>
      </w:pPr>
      <w:r w:rsidRPr="007707A1">
        <w:t>Przy realizowaniu szczegółowych celów kształcenia rozwijamy</w:t>
      </w:r>
      <w:r w:rsidR="00E13B13">
        <w:t xml:space="preserve"> umiejętnoś</w:t>
      </w:r>
      <w:r w:rsidR="005A421C">
        <w:t>ci</w:t>
      </w:r>
      <w:r w:rsidRPr="007707A1">
        <w:t>:</w:t>
      </w:r>
    </w:p>
    <w:p w14:paraId="5BAB97EB" w14:textId="77777777" w:rsidR="009D2FD8" w:rsidRPr="007707A1" w:rsidRDefault="009D2FD8" w:rsidP="006F235F">
      <w:pPr>
        <w:pStyle w:val="Wypunktowanie"/>
      </w:pPr>
      <w:r w:rsidRPr="007707A1">
        <w:t>klasyfikowania, definiowania oraz stosowania definicji,</w:t>
      </w:r>
    </w:p>
    <w:p w14:paraId="60EFE876" w14:textId="77777777" w:rsidR="009D2FD8" w:rsidRPr="007707A1" w:rsidRDefault="009D2FD8" w:rsidP="006F235F">
      <w:pPr>
        <w:pStyle w:val="Wypunktowanie"/>
      </w:pPr>
      <w:r w:rsidRPr="007707A1">
        <w:t>podawania przykładów i kontrprzykładów,</w:t>
      </w:r>
    </w:p>
    <w:p w14:paraId="6EB5EBC1" w14:textId="77777777" w:rsidR="009D2FD8" w:rsidRPr="007707A1" w:rsidRDefault="009D2FD8" w:rsidP="006F235F">
      <w:pPr>
        <w:pStyle w:val="Wypunktowanie"/>
      </w:pPr>
      <w:r w:rsidRPr="007707A1">
        <w:t>posługiwania się językiem matematyki,</w:t>
      </w:r>
      <w:r>
        <w:t xml:space="preserve"> w tym stosowania zapisów symbo</w:t>
      </w:r>
      <w:r w:rsidRPr="007707A1">
        <w:t>licznych,</w:t>
      </w:r>
    </w:p>
    <w:p w14:paraId="542232BD" w14:textId="77777777" w:rsidR="009D2FD8" w:rsidRPr="007707A1" w:rsidRDefault="009D2FD8" w:rsidP="006F235F">
      <w:pPr>
        <w:pStyle w:val="Wypunktowanie"/>
      </w:pPr>
      <w:r w:rsidRPr="007707A1">
        <w:t>formułowania ogólnych praw i reguł,</w:t>
      </w:r>
    </w:p>
    <w:p w14:paraId="3F015E98" w14:textId="77777777" w:rsidR="009D2FD8" w:rsidRPr="007707A1" w:rsidRDefault="009D2FD8" w:rsidP="006F235F">
      <w:pPr>
        <w:pStyle w:val="Wypunktowanie"/>
      </w:pPr>
      <w:r w:rsidRPr="007707A1">
        <w:t>stosowania matematyki do rozwiązywania problemów z innych dziedzin,</w:t>
      </w:r>
    </w:p>
    <w:p w14:paraId="3296B035" w14:textId="77777777" w:rsidR="009D2FD8" w:rsidRDefault="009D2FD8" w:rsidP="006F235F">
      <w:pPr>
        <w:pStyle w:val="Wypunktowanie"/>
      </w:pPr>
      <w:r w:rsidRPr="007707A1">
        <w:t>rozwiązywania problemów otwartych</w:t>
      </w:r>
      <w:r w:rsidR="005A421C">
        <w:t>,</w:t>
      </w:r>
    </w:p>
    <w:p w14:paraId="59F2A390" w14:textId="77777777" w:rsidR="00E13B13" w:rsidRPr="00E13B13" w:rsidRDefault="00E13B13" w:rsidP="00E13B13">
      <w:pPr>
        <w:pStyle w:val="Wypunktowanie"/>
      </w:pPr>
      <w:r w:rsidRPr="00E13B13">
        <w:t>posługiwania się nowoczesnymi narzędziami do wymiany informacji.</w:t>
      </w:r>
    </w:p>
    <w:p w14:paraId="4C79C200" w14:textId="77777777" w:rsidR="009D2FD8" w:rsidRPr="007707A1" w:rsidRDefault="009D2FD8" w:rsidP="009D2FD8">
      <w:pPr>
        <w:pStyle w:val="Tekstglowny"/>
      </w:pPr>
    </w:p>
    <w:p w14:paraId="7614490C" w14:textId="0FA4B7E3" w:rsidR="009D2FD8" w:rsidRDefault="00036D49" w:rsidP="009D2FD8">
      <w:pPr>
        <w:pStyle w:val="Tekstglowny"/>
      </w:pPr>
      <w:r>
        <w:tab/>
      </w:r>
      <w:r w:rsidR="009D2FD8" w:rsidRPr="007707A1">
        <w:t xml:space="preserve">Celem wychowania jest kształtowanie postaw emocjonalno-motywacyjnych oraz </w:t>
      </w:r>
      <w:proofErr w:type="spellStart"/>
      <w:r w:rsidR="009D2FD8" w:rsidRPr="007707A1">
        <w:t>zachowań</w:t>
      </w:r>
      <w:proofErr w:type="spellEnd"/>
      <w:r w:rsidR="009D2FD8" w:rsidRPr="007707A1">
        <w:t xml:space="preserve"> świadczących o zaangażowaniu w zdobywanie wiedzy i umiejętności matematycznych.</w:t>
      </w:r>
      <w:r w:rsidR="00B6413C">
        <w:t xml:space="preserve"> </w:t>
      </w:r>
      <w:r w:rsidR="009D2FD8" w:rsidRPr="007707A1">
        <w:t>Ucząc matematyki</w:t>
      </w:r>
      <w:r w:rsidR="009D258B">
        <w:t>,</w:t>
      </w:r>
      <w:r w:rsidR="009D2FD8" w:rsidRPr="007707A1">
        <w:t xml:space="preserve"> powinniśmy nie tylko k</w:t>
      </w:r>
      <w:r w:rsidR="009D2FD8">
        <w:t>ształcić</w:t>
      </w:r>
      <w:r w:rsidR="00B6413C">
        <w:t xml:space="preserve"> </w:t>
      </w:r>
      <w:r w:rsidR="009D258B" w:rsidRPr="007707A1">
        <w:t>ucznia</w:t>
      </w:r>
      <w:r w:rsidR="009D2FD8">
        <w:t xml:space="preserve">, </w:t>
      </w:r>
      <w:r w:rsidR="009D258B">
        <w:t xml:space="preserve">lecz </w:t>
      </w:r>
      <w:r w:rsidR="009D2FD8">
        <w:t xml:space="preserve">także wychowywać </w:t>
      </w:r>
      <w:r w:rsidR="009D258B">
        <w:t xml:space="preserve">go </w:t>
      </w:r>
      <w:r w:rsidR="009D2FD8" w:rsidRPr="007707A1">
        <w:t xml:space="preserve">poprzez </w:t>
      </w:r>
      <w:r w:rsidR="0091185A">
        <w:t xml:space="preserve">wyrabianie </w:t>
      </w:r>
      <w:r w:rsidR="00E31E29">
        <w:t>w nim</w:t>
      </w:r>
      <w:r w:rsidR="009D2FD8" w:rsidRPr="007707A1">
        <w:t xml:space="preserve"> takich cech jak: pracowitość, staranność, systematyczność, życzliwość,</w:t>
      </w:r>
      <w:r w:rsidR="00B6413C">
        <w:t xml:space="preserve"> </w:t>
      </w:r>
      <w:r w:rsidR="009D2FD8" w:rsidRPr="007707A1">
        <w:t xml:space="preserve">tolerancyjność. </w:t>
      </w:r>
      <w:r w:rsidR="0091185A">
        <w:t>Musimy</w:t>
      </w:r>
      <w:r w:rsidR="00B6413C">
        <w:t xml:space="preserve"> </w:t>
      </w:r>
      <w:r w:rsidR="009D2FD8" w:rsidRPr="007707A1">
        <w:t>zwracać uwagę na poprawność językową, staranność oraz dokładność wykonywanych obliczeń</w:t>
      </w:r>
      <w:r w:rsidR="0091185A">
        <w:t xml:space="preserve"> czy</w:t>
      </w:r>
      <w:r w:rsidR="009D2FD8" w:rsidRPr="007707A1">
        <w:t xml:space="preserve"> wykresów</w:t>
      </w:r>
      <w:r w:rsidR="004B09EF">
        <w:t>,</w:t>
      </w:r>
      <w:r w:rsidR="00B6413C">
        <w:t xml:space="preserve"> </w:t>
      </w:r>
      <w:r w:rsidR="004B09EF">
        <w:t>u</w:t>
      </w:r>
      <w:r w:rsidR="009D2FD8" w:rsidRPr="007707A1">
        <w:t>czyć odpowiedzialności za powierzone zadania</w:t>
      </w:r>
      <w:r w:rsidR="00B6413C">
        <w:t xml:space="preserve"> </w:t>
      </w:r>
      <w:r w:rsidR="0035305C">
        <w:t xml:space="preserve">i </w:t>
      </w:r>
      <w:r w:rsidR="0035305C" w:rsidRPr="007707A1">
        <w:t xml:space="preserve">dokonywania wyborów między prawdą </w:t>
      </w:r>
      <w:r w:rsidR="0035305C">
        <w:t>a</w:t>
      </w:r>
      <w:r w:rsidR="0035305C" w:rsidRPr="007707A1">
        <w:t xml:space="preserve"> fałszem</w:t>
      </w:r>
      <w:r w:rsidR="0035305C">
        <w:t xml:space="preserve"> oraz</w:t>
      </w:r>
      <w:r w:rsidR="00B6413C">
        <w:t xml:space="preserve"> </w:t>
      </w:r>
      <w:r w:rsidR="004B09EF">
        <w:t>a</w:t>
      </w:r>
      <w:r w:rsidR="009D2FD8" w:rsidRPr="007707A1">
        <w:t xml:space="preserve">ngażować w autoprezentację – </w:t>
      </w:r>
      <w:r w:rsidR="0022241A">
        <w:t>przedstawianie</w:t>
      </w:r>
      <w:r w:rsidR="00B6413C">
        <w:t xml:space="preserve"> </w:t>
      </w:r>
      <w:r w:rsidR="009D2FD8" w:rsidRPr="007707A1">
        <w:t>własnych dokonań.</w:t>
      </w:r>
    </w:p>
    <w:p w14:paraId="03434367" w14:textId="77777777" w:rsidR="0020105A" w:rsidRPr="007707A1" w:rsidRDefault="0020105A" w:rsidP="009D2FD8">
      <w:pPr>
        <w:pStyle w:val="Tekstglowny"/>
      </w:pPr>
    </w:p>
    <w:p w14:paraId="467D8B94" w14:textId="77777777" w:rsidR="009D2FD8" w:rsidRPr="007707A1" w:rsidRDefault="00036D49" w:rsidP="009D2FD8">
      <w:pPr>
        <w:pStyle w:val="Tekstglowny"/>
      </w:pPr>
      <w:r>
        <w:rPr>
          <w:rStyle w:val="Bold"/>
        </w:rPr>
        <w:tab/>
      </w:r>
      <w:r w:rsidR="009D2FD8" w:rsidRPr="006F235F">
        <w:rPr>
          <w:rStyle w:val="Bold"/>
        </w:rPr>
        <w:t>Cele wychowawcze</w:t>
      </w:r>
      <w:r w:rsidR="009D2FD8" w:rsidRPr="007707A1">
        <w:t xml:space="preserve"> to postawy i nawyki kształtowane w procesie dydaktycznym przez wykorzystanie jego społecznego charakteru oraz przez </w:t>
      </w:r>
      <w:proofErr w:type="spellStart"/>
      <w:r w:rsidR="009D2FD8">
        <w:t>pozamatematyczne</w:t>
      </w:r>
      <w:proofErr w:type="spellEnd"/>
      <w:r w:rsidR="009D2FD8">
        <w:t xml:space="preserve"> treści kształ</w:t>
      </w:r>
      <w:r w:rsidR="009D2FD8" w:rsidRPr="007707A1">
        <w:t>cenia, w tym wyrabianie pozytywnych postaw moralnych o</w:t>
      </w:r>
      <w:r w:rsidR="009D2FD8">
        <w:t>raz pożądanych cech osobo</w:t>
      </w:r>
      <w:r w:rsidR="009D2FD8" w:rsidRPr="007707A1">
        <w:t>wości, dbałość o rozwój intelektualny</w:t>
      </w:r>
      <w:r w:rsidR="00B6413C">
        <w:t xml:space="preserve"> </w:t>
      </w:r>
      <w:r w:rsidR="009D2FD8" w:rsidRPr="007707A1">
        <w:t>i poznawczy, dostrzeganie piękna przez pryzmat matematyki.</w:t>
      </w:r>
    </w:p>
    <w:p w14:paraId="59607958" w14:textId="77777777" w:rsidR="009D2FD8" w:rsidRPr="007707A1" w:rsidRDefault="009D2FD8" w:rsidP="009D2FD8">
      <w:pPr>
        <w:pStyle w:val="Tekstglowny"/>
      </w:pPr>
      <w:r w:rsidRPr="007707A1">
        <w:t>Przez nauczanie matematyki można:</w:t>
      </w:r>
    </w:p>
    <w:p w14:paraId="651C07DF" w14:textId="77777777" w:rsidR="009D2FD8" w:rsidRPr="007707A1" w:rsidRDefault="00532A72" w:rsidP="009D2FD8">
      <w:pPr>
        <w:pStyle w:val="Wypunktowanie"/>
      </w:pPr>
      <w:r>
        <w:t>kształtować</w:t>
      </w:r>
      <w:r w:rsidR="00B6413C">
        <w:t xml:space="preserve"> </w:t>
      </w:r>
      <w:r w:rsidR="009D2FD8" w:rsidRPr="007707A1">
        <w:t>zdolności poznawcze,</w:t>
      </w:r>
    </w:p>
    <w:p w14:paraId="7F66ED38" w14:textId="77777777" w:rsidR="009D2FD8" w:rsidRDefault="009D2FD8" w:rsidP="009D2FD8">
      <w:pPr>
        <w:pStyle w:val="Wypunktowanie"/>
      </w:pPr>
      <w:r w:rsidRPr="007707A1">
        <w:t>rozwijać wytrwałość w wysiłku umysłowym</w:t>
      </w:r>
      <w:r w:rsidR="00532A72">
        <w:t xml:space="preserve"> oraz</w:t>
      </w:r>
      <w:r w:rsidRPr="007707A1">
        <w:t xml:space="preserve"> dociekliwość w stawian</w:t>
      </w:r>
      <w:r w:rsidR="006F235F">
        <w:t>iu pytań i szukaniu odpowiedzi,</w:t>
      </w:r>
    </w:p>
    <w:p w14:paraId="2AA77D2C" w14:textId="77777777" w:rsidR="009D2FD8" w:rsidRPr="007707A1" w:rsidRDefault="00F506B3" w:rsidP="009D2FD8">
      <w:pPr>
        <w:pStyle w:val="Wypunktowanie"/>
      </w:pPr>
      <w:r>
        <w:t xml:space="preserve">budować </w:t>
      </w:r>
      <w:r w:rsidR="009D2FD8" w:rsidRPr="007707A1">
        <w:t>twórczą postawę, samodzielność i odpowiedzialność za wynik pracy,</w:t>
      </w:r>
    </w:p>
    <w:p w14:paraId="7679D653" w14:textId="77777777" w:rsidR="009D2FD8" w:rsidRPr="007707A1" w:rsidRDefault="009D2FD8" w:rsidP="00AB7A0D">
      <w:pPr>
        <w:pStyle w:val="Wypunktowanie"/>
      </w:pPr>
      <w:r w:rsidRPr="007707A1">
        <w:t>przyczyniać się do stopniowego kształtowania pozytywnego stosunku emocjonalnego i aktywnej postawy wobec tego przedmiotu,</w:t>
      </w:r>
    </w:p>
    <w:p w14:paraId="3B202A16" w14:textId="77777777" w:rsidR="007F54F4" w:rsidRDefault="009D2FD8" w:rsidP="009D2FD8">
      <w:pPr>
        <w:pStyle w:val="Wypunktowanie"/>
      </w:pPr>
      <w:r w:rsidRPr="007707A1">
        <w:t>wyrabiać pożądane cechy osobowości</w:t>
      </w:r>
      <w:r w:rsidR="007F54F4">
        <w:t>,</w:t>
      </w:r>
      <w:r w:rsidRPr="007707A1">
        <w:t xml:space="preserve"> takie jak pracowitość, solidność, wytrwałość, </w:t>
      </w:r>
    </w:p>
    <w:p w14:paraId="5BFB5240" w14:textId="77777777" w:rsidR="009D2FD8" w:rsidRPr="007707A1" w:rsidRDefault="009D2FD8" w:rsidP="00AB7A0D">
      <w:pPr>
        <w:pStyle w:val="Wypunktowanie"/>
      </w:pPr>
      <w:r w:rsidRPr="007707A1">
        <w:t xml:space="preserve">rozwijać </w:t>
      </w:r>
      <w:r w:rsidR="007F54F4">
        <w:t>chęć</w:t>
      </w:r>
      <w:r w:rsidR="00B6413C">
        <w:t xml:space="preserve"> </w:t>
      </w:r>
      <w:r w:rsidRPr="007707A1">
        <w:t>dążeni</w:t>
      </w:r>
      <w:r w:rsidR="007F54F4">
        <w:t>a</w:t>
      </w:r>
      <w:r w:rsidRPr="007707A1">
        <w:t xml:space="preserve"> do sukcesu, właściwą rywalizację</w:t>
      </w:r>
      <w:r w:rsidR="002101D7">
        <w:t xml:space="preserve"> i</w:t>
      </w:r>
      <w:r w:rsidRPr="007707A1">
        <w:t xml:space="preserve"> optymizm,</w:t>
      </w:r>
    </w:p>
    <w:p w14:paraId="538F4D4C" w14:textId="77777777" w:rsidR="009D2FD8" w:rsidRDefault="009D2FD8" w:rsidP="009D2FD8">
      <w:pPr>
        <w:pStyle w:val="Wypunktowanie"/>
      </w:pPr>
      <w:r w:rsidRPr="007707A1">
        <w:t xml:space="preserve">dbać o rozwój intelektualny, </w:t>
      </w:r>
      <w:r w:rsidR="002101D7">
        <w:t>kształtować</w:t>
      </w:r>
      <w:r w:rsidR="00B6413C">
        <w:t xml:space="preserve"> </w:t>
      </w:r>
      <w:r w:rsidRPr="007707A1">
        <w:t>ciekawość świata</w:t>
      </w:r>
      <w:r>
        <w:t>, pokazywać piękno i harmo</w:t>
      </w:r>
      <w:r w:rsidRPr="007707A1">
        <w:t xml:space="preserve">nię w przyrodzie </w:t>
      </w:r>
      <w:r w:rsidR="003963A0">
        <w:t>oraz</w:t>
      </w:r>
      <w:r w:rsidR="00B6413C">
        <w:t xml:space="preserve"> </w:t>
      </w:r>
      <w:r w:rsidRPr="007707A1">
        <w:t>architekturze,</w:t>
      </w:r>
    </w:p>
    <w:p w14:paraId="3B95339A" w14:textId="77777777" w:rsidR="009D2FD8" w:rsidRDefault="009D2FD8" w:rsidP="007B1764">
      <w:pPr>
        <w:pStyle w:val="Wypunktowanie"/>
      </w:pPr>
      <w:r w:rsidRPr="007707A1">
        <w:t>rozwijać kreatywność, umiejętność pracy w zespole</w:t>
      </w:r>
      <w:r>
        <w:t xml:space="preserve">, </w:t>
      </w:r>
      <w:r w:rsidR="00D72A19">
        <w:t>z</w:t>
      </w:r>
      <w:r w:rsidR="00A931BF">
        <w:t>d</w:t>
      </w:r>
      <w:r w:rsidR="00D72A19">
        <w:t xml:space="preserve">olność </w:t>
      </w:r>
      <w:r>
        <w:t>rozwiązywania kon</w:t>
      </w:r>
      <w:r w:rsidRPr="007707A1">
        <w:t xml:space="preserve">fliktów oraz </w:t>
      </w:r>
      <w:r w:rsidR="006F235F">
        <w:t>o</w:t>
      </w:r>
      <w:r w:rsidRPr="007707A1">
        <w:t>twartość na inne rozwiązania.</w:t>
      </w:r>
    </w:p>
    <w:p w14:paraId="65E9705D" w14:textId="77777777" w:rsidR="007B1764" w:rsidRPr="007707A1" w:rsidRDefault="007B1764" w:rsidP="00150640">
      <w:pPr>
        <w:pStyle w:val="Wypunktowanie"/>
        <w:numPr>
          <w:ilvl w:val="0"/>
          <w:numId w:val="0"/>
        </w:numPr>
        <w:ind w:left="714"/>
      </w:pPr>
    </w:p>
    <w:p w14:paraId="47887C52" w14:textId="77777777" w:rsidR="009D2FD8" w:rsidRPr="007707A1" w:rsidRDefault="009D2FD8" w:rsidP="009D2FD8">
      <w:pPr>
        <w:pStyle w:val="Tekstglowny"/>
      </w:pPr>
      <w:r w:rsidRPr="007707A1">
        <w:t>Aby osiągnąć zaplanowane cele wychowawcze</w:t>
      </w:r>
      <w:r w:rsidR="00BF1983">
        <w:t>,</w:t>
      </w:r>
      <w:r w:rsidRPr="007707A1">
        <w:t xml:space="preserve"> </w:t>
      </w:r>
      <w:r w:rsidR="00487A30">
        <w:t>uczeń powinien</w:t>
      </w:r>
      <w:r w:rsidRPr="007707A1">
        <w:t>:</w:t>
      </w:r>
    </w:p>
    <w:p w14:paraId="5A163C24" w14:textId="77777777" w:rsidR="009D2FD8" w:rsidRPr="007707A1" w:rsidRDefault="009D2FD8" w:rsidP="009D2FD8">
      <w:pPr>
        <w:pStyle w:val="Wypunktowanie"/>
      </w:pPr>
      <w:r w:rsidRPr="007707A1">
        <w:t>zadbać o dobrą organizację pracy,</w:t>
      </w:r>
    </w:p>
    <w:p w14:paraId="220E0F91" w14:textId="77777777" w:rsidR="009D2FD8" w:rsidRPr="007707A1" w:rsidRDefault="009D2FD8" w:rsidP="009D2FD8">
      <w:pPr>
        <w:pStyle w:val="Wypunktowanie"/>
      </w:pPr>
      <w:r w:rsidRPr="007707A1">
        <w:t>zaangażować się we własny rozwój,</w:t>
      </w:r>
    </w:p>
    <w:p w14:paraId="1077E307" w14:textId="77777777" w:rsidR="009D2FD8" w:rsidRPr="007707A1" w:rsidRDefault="009D2FD8" w:rsidP="009D2FD8">
      <w:pPr>
        <w:pStyle w:val="Wypunktowanie"/>
      </w:pPr>
      <w:r w:rsidRPr="007707A1">
        <w:t>wytrwale pokonywać trudności,</w:t>
      </w:r>
    </w:p>
    <w:p w14:paraId="624D439B" w14:textId="77777777" w:rsidR="009D2FD8" w:rsidRPr="007707A1" w:rsidRDefault="009D2FD8" w:rsidP="009D2FD8">
      <w:pPr>
        <w:pStyle w:val="Wypunktowanie"/>
      </w:pPr>
      <w:r w:rsidRPr="007707A1">
        <w:t>umiejętnie gromadzić i odczytywać informacje,</w:t>
      </w:r>
    </w:p>
    <w:p w14:paraId="492776C3" w14:textId="77777777" w:rsidR="009D2FD8" w:rsidRPr="007707A1" w:rsidRDefault="009D2FD8" w:rsidP="009D2FD8">
      <w:pPr>
        <w:pStyle w:val="Wypunktowanie"/>
      </w:pPr>
      <w:r w:rsidRPr="007707A1">
        <w:t>porządkować zdobytą wiedzę,</w:t>
      </w:r>
    </w:p>
    <w:p w14:paraId="0A03EE6F" w14:textId="77777777" w:rsidR="009D2FD8" w:rsidRDefault="006F235F" w:rsidP="009D2FD8">
      <w:pPr>
        <w:pStyle w:val="Wypunktowanie"/>
      </w:pPr>
      <w:r>
        <w:t xml:space="preserve">dostrzegać </w:t>
      </w:r>
      <w:r w:rsidR="009D2FD8" w:rsidRPr="007707A1">
        <w:t>problemy.</w:t>
      </w:r>
    </w:p>
    <w:p w14:paraId="53DED8C3" w14:textId="77777777" w:rsidR="009D2FD8" w:rsidRDefault="009D2FD8" w:rsidP="00381ECF">
      <w:pPr>
        <w:pStyle w:val="Tekstglowny"/>
      </w:pPr>
    </w:p>
    <w:p w14:paraId="272E92C6" w14:textId="77777777" w:rsidR="00036D49" w:rsidRPr="00DA2FAA" w:rsidRDefault="00036D49">
      <w:pPr>
        <w:shd w:val="clear" w:color="auto" w:fill="auto"/>
        <w:spacing w:after="200" w:line="24" w:lineRule="auto"/>
        <w:rPr>
          <w:rFonts w:ascii="Times New Roman" w:hAnsi="Times New Roman"/>
          <w:b/>
          <w:color w:val="auto"/>
          <w:sz w:val="48"/>
        </w:rPr>
      </w:pPr>
      <w:r>
        <w:br w:type="page"/>
      </w:r>
    </w:p>
    <w:p w14:paraId="40C178EA" w14:textId="77777777" w:rsidR="009D2FD8" w:rsidRDefault="009D2FD8" w:rsidP="00860297">
      <w:pPr>
        <w:pStyle w:val="Tytul2"/>
        <w:outlineLvl w:val="0"/>
      </w:pPr>
      <w:r>
        <w:t>3. Treści edukacyjne</w:t>
      </w:r>
    </w:p>
    <w:p w14:paraId="594891AE" w14:textId="77777777" w:rsidR="00036D49" w:rsidRDefault="00036D49" w:rsidP="00036D49">
      <w:pPr>
        <w:pStyle w:val="Tytu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73"/>
        <w:gridCol w:w="1785"/>
        <w:gridCol w:w="2947"/>
      </w:tblGrid>
      <w:tr w:rsidR="009D2FD8" w:rsidRPr="0033253B" w14:paraId="4D2A3360" w14:textId="77777777" w:rsidTr="00B80F67">
        <w:tc>
          <w:tcPr>
            <w:tcW w:w="1406" w:type="pct"/>
            <w:tcBorders>
              <w:bottom w:val="single" w:sz="4" w:space="0" w:color="auto"/>
            </w:tcBorders>
            <w:vAlign w:val="center"/>
          </w:tcPr>
          <w:p w14:paraId="5009B6E6" w14:textId="77777777" w:rsidR="009D2FD8" w:rsidRPr="00DA2FAA" w:rsidRDefault="009D2FD8" w:rsidP="000913CB">
            <w:pPr>
              <w:pStyle w:val="Tekstglowny"/>
              <w:jc w:val="center"/>
              <w:rPr>
                <w:rStyle w:val="Bold"/>
              </w:rPr>
            </w:pPr>
            <w:r w:rsidRPr="00DA2FAA">
              <w:rPr>
                <w:rStyle w:val="Bold"/>
              </w:rPr>
              <w:t>Temat</w:t>
            </w:r>
          </w:p>
        </w:tc>
        <w:tc>
          <w:tcPr>
            <w:tcW w:w="808" w:type="pct"/>
            <w:tcBorders>
              <w:bottom w:val="single" w:sz="4" w:space="0" w:color="auto"/>
            </w:tcBorders>
            <w:vAlign w:val="center"/>
          </w:tcPr>
          <w:p w14:paraId="1FBA649B" w14:textId="77777777" w:rsidR="009D2FD8" w:rsidRPr="00DA2FAA" w:rsidRDefault="009D2FD8" w:rsidP="000913CB">
            <w:pPr>
              <w:pStyle w:val="Tekstglowny"/>
              <w:jc w:val="center"/>
              <w:rPr>
                <w:rStyle w:val="Bold"/>
              </w:rPr>
            </w:pPr>
            <w:r w:rsidRPr="00DA2FAA">
              <w:rPr>
                <w:rStyle w:val="Bold"/>
              </w:rPr>
              <w:t>Treści podstawy programowej</w:t>
            </w:r>
          </w:p>
        </w:tc>
        <w:tc>
          <w:tcPr>
            <w:tcW w:w="1051" w:type="pct"/>
            <w:tcBorders>
              <w:bottom w:val="single" w:sz="4" w:space="0" w:color="auto"/>
            </w:tcBorders>
            <w:vAlign w:val="center"/>
          </w:tcPr>
          <w:p w14:paraId="4CB259FC" w14:textId="77777777" w:rsidR="009D2FD8" w:rsidRPr="00DA2FAA" w:rsidRDefault="009D2FD8" w:rsidP="000913CB">
            <w:pPr>
              <w:pStyle w:val="Tekstglowny"/>
              <w:jc w:val="center"/>
              <w:rPr>
                <w:rStyle w:val="Bold"/>
              </w:rPr>
            </w:pPr>
            <w:r w:rsidRPr="00DA2FAA">
              <w:rPr>
                <w:rStyle w:val="Bold"/>
              </w:rPr>
              <w:t>Cele ogólne</w:t>
            </w:r>
          </w:p>
        </w:tc>
        <w:tc>
          <w:tcPr>
            <w:tcW w:w="1736" w:type="pct"/>
            <w:tcBorders>
              <w:bottom w:val="single" w:sz="4" w:space="0" w:color="auto"/>
            </w:tcBorders>
            <w:vAlign w:val="center"/>
          </w:tcPr>
          <w:p w14:paraId="713303EB" w14:textId="77777777" w:rsidR="009D2FD8" w:rsidRPr="00DA2FAA" w:rsidRDefault="009D2FD8" w:rsidP="000913CB">
            <w:pPr>
              <w:pStyle w:val="Tekstglowny"/>
              <w:jc w:val="center"/>
              <w:rPr>
                <w:rStyle w:val="Bold"/>
              </w:rPr>
            </w:pPr>
            <w:r w:rsidRPr="00DA2FAA">
              <w:rPr>
                <w:rStyle w:val="Bold"/>
              </w:rPr>
              <w:t>Kształcone umiejętności</w:t>
            </w:r>
          </w:p>
        </w:tc>
      </w:tr>
      <w:tr w:rsidR="002A100C" w:rsidRPr="0033253B" w14:paraId="48E39EFB" w14:textId="77777777" w:rsidTr="00B80F67">
        <w:tc>
          <w:tcPr>
            <w:tcW w:w="5000" w:type="pct"/>
            <w:gridSpan w:val="4"/>
            <w:tcBorders>
              <w:bottom w:val="single" w:sz="4" w:space="0" w:color="auto"/>
            </w:tcBorders>
          </w:tcPr>
          <w:p w14:paraId="6701BE04" w14:textId="77777777" w:rsidR="002A100C" w:rsidRPr="00DA2FAA" w:rsidRDefault="002A100C" w:rsidP="00D7590E">
            <w:pPr>
              <w:pStyle w:val="Tekstglowny"/>
              <w:jc w:val="left"/>
              <w:rPr>
                <w:rStyle w:val="Bold"/>
              </w:rPr>
            </w:pPr>
            <w:r>
              <w:rPr>
                <w:rStyle w:val="Bold"/>
              </w:rPr>
              <w:t>KLASA I</w:t>
            </w:r>
          </w:p>
        </w:tc>
      </w:tr>
      <w:tr w:rsidR="009D2FD8" w:rsidRPr="0033253B" w14:paraId="234A36C4" w14:textId="77777777" w:rsidTr="00B80F67">
        <w:tc>
          <w:tcPr>
            <w:tcW w:w="5000" w:type="pct"/>
            <w:gridSpan w:val="4"/>
            <w:tcBorders>
              <w:bottom w:val="single" w:sz="4" w:space="0" w:color="auto"/>
            </w:tcBorders>
          </w:tcPr>
          <w:p w14:paraId="5F56E2DE" w14:textId="77777777" w:rsidR="009D2FD8" w:rsidRPr="00DA2FAA" w:rsidRDefault="00993FCE" w:rsidP="00D7590E">
            <w:pPr>
              <w:pStyle w:val="Tekstglowny"/>
              <w:jc w:val="left"/>
              <w:rPr>
                <w:rStyle w:val="Bold"/>
              </w:rPr>
            </w:pPr>
            <w:r w:rsidRPr="00DA2FAA">
              <w:rPr>
                <w:rStyle w:val="Bold"/>
              </w:rPr>
              <w:t xml:space="preserve">I. </w:t>
            </w:r>
            <w:r w:rsidR="009D2FD8" w:rsidRPr="00DA2FAA">
              <w:rPr>
                <w:rStyle w:val="Bold"/>
              </w:rPr>
              <w:t xml:space="preserve">LICZBY RZECZYWISTE </w:t>
            </w:r>
          </w:p>
        </w:tc>
      </w:tr>
      <w:tr w:rsidR="009D2FD8" w:rsidRPr="0033253B" w14:paraId="586F4316" w14:textId="77777777" w:rsidTr="00B80F67">
        <w:tc>
          <w:tcPr>
            <w:tcW w:w="1406" w:type="pct"/>
          </w:tcPr>
          <w:p w14:paraId="7123C80E" w14:textId="77777777" w:rsidR="009D2FD8" w:rsidRPr="00DA2FAA" w:rsidRDefault="009D2FD8" w:rsidP="000913CB">
            <w:pPr>
              <w:pStyle w:val="Tekstglowny"/>
              <w:jc w:val="left"/>
            </w:pPr>
            <w:r w:rsidRPr="00DA2FAA">
              <w:t>1. Zbiór liczb rzeczywistych i jego podzbiory</w:t>
            </w:r>
          </w:p>
        </w:tc>
        <w:tc>
          <w:tcPr>
            <w:tcW w:w="808" w:type="pct"/>
          </w:tcPr>
          <w:p w14:paraId="04BEAC89" w14:textId="77777777" w:rsidR="009D2FD8" w:rsidRPr="00DA2FAA" w:rsidRDefault="00931279" w:rsidP="000913CB">
            <w:pPr>
              <w:pStyle w:val="Tekstglowny"/>
              <w:jc w:val="left"/>
            </w:pPr>
            <w:r>
              <w:t>I</w:t>
            </w:r>
            <w:r w:rsidR="009D2FD8" w:rsidRPr="00DA2FAA">
              <w:t>.1</w:t>
            </w:r>
          </w:p>
        </w:tc>
        <w:tc>
          <w:tcPr>
            <w:tcW w:w="1051" w:type="pct"/>
          </w:tcPr>
          <w:p w14:paraId="21EDC988" w14:textId="77777777" w:rsidR="009D2FD8" w:rsidRPr="00B8718A" w:rsidRDefault="00B8718A" w:rsidP="000913CB">
            <w:pPr>
              <w:pStyle w:val="Tekstglowny"/>
              <w:jc w:val="left"/>
              <w:rPr>
                <w:szCs w:val="20"/>
              </w:rPr>
            </w:pPr>
            <w:r w:rsidRPr="00B8718A">
              <w:rPr>
                <w:szCs w:val="20"/>
              </w:rPr>
              <w:t>I. Sprawność rachunkowa</w:t>
            </w:r>
          </w:p>
        </w:tc>
        <w:tc>
          <w:tcPr>
            <w:tcW w:w="1736" w:type="pct"/>
          </w:tcPr>
          <w:p w14:paraId="3A591E01" w14:textId="77777777" w:rsidR="009D2FD8" w:rsidRPr="00DA2FAA" w:rsidRDefault="009D2FD8" w:rsidP="000913CB">
            <w:pPr>
              <w:pStyle w:val="Tekstglowny"/>
              <w:jc w:val="left"/>
            </w:pPr>
            <w:r w:rsidRPr="00DA2FAA">
              <w:t>Uczeń:</w:t>
            </w:r>
          </w:p>
          <w:p w14:paraId="07E0DDAA" w14:textId="77777777" w:rsidR="009D2FD8" w:rsidRPr="00DA2FAA" w:rsidRDefault="00CD00EB" w:rsidP="000913CB">
            <w:pPr>
              <w:pStyle w:val="Tekstglowny"/>
              <w:jc w:val="left"/>
            </w:pPr>
            <w:r w:rsidRPr="00DA2FAA">
              <w:t>–</w:t>
            </w:r>
            <w:r w:rsidR="001F4F8B" w:rsidRPr="00DA2FAA">
              <w:t xml:space="preserve"> przedstawia liczby </w:t>
            </w:r>
            <w:r w:rsidR="009D2FD8" w:rsidRPr="00DA2FAA">
              <w:t>rzeczywiste w różnych postaciach;</w:t>
            </w:r>
          </w:p>
          <w:p w14:paraId="58A4794E" w14:textId="77777777" w:rsidR="009D2FD8" w:rsidRPr="00DA2FAA" w:rsidRDefault="00CD00EB" w:rsidP="000913CB">
            <w:pPr>
              <w:pStyle w:val="Tekstglowny"/>
              <w:jc w:val="left"/>
            </w:pPr>
            <w:r w:rsidRPr="00DA2FAA">
              <w:t>–</w:t>
            </w:r>
            <w:r w:rsidR="006A475A" w:rsidRPr="00DA2FAA">
              <w:t xml:space="preserve"> </w:t>
            </w:r>
            <w:r w:rsidR="009D2FD8" w:rsidRPr="00DA2FAA">
              <w:t>wskazuje przykłady liczb naturalnych</w:t>
            </w:r>
            <w:r w:rsidR="00DB454B">
              <w:t>,</w:t>
            </w:r>
            <w:r w:rsidR="009D2FD8" w:rsidRPr="00DA2FAA">
              <w:t xml:space="preserve"> całkowitych,</w:t>
            </w:r>
            <w:r w:rsidR="006A475A" w:rsidRPr="00DA2FAA">
              <w:t xml:space="preserve"> </w:t>
            </w:r>
            <w:r w:rsidR="009D2FD8" w:rsidRPr="00DA2FAA">
              <w:t>wymiernych i niewymiernych;</w:t>
            </w:r>
          </w:p>
          <w:p w14:paraId="38CE882B" w14:textId="77777777" w:rsidR="009D2FD8" w:rsidRPr="00DA2FAA" w:rsidRDefault="00CD00EB" w:rsidP="000913CB">
            <w:pPr>
              <w:pStyle w:val="Tekstglowny"/>
              <w:jc w:val="left"/>
            </w:pPr>
            <w:r w:rsidRPr="00DA2FAA">
              <w:t>–</w:t>
            </w:r>
            <w:r w:rsidR="006A475A" w:rsidRPr="00DA2FAA">
              <w:t xml:space="preserve"> </w:t>
            </w:r>
            <w:r w:rsidR="009D2FD8" w:rsidRPr="00DA2FAA">
              <w:t>porządkuje i porównuje liczby</w:t>
            </w:r>
            <w:r w:rsidR="006A475A" w:rsidRPr="00DA2FAA">
              <w:t xml:space="preserve"> </w:t>
            </w:r>
            <w:r w:rsidR="009D2FD8" w:rsidRPr="00DA2FAA">
              <w:t>wymierne;</w:t>
            </w:r>
          </w:p>
          <w:p w14:paraId="664AA380" w14:textId="77777777" w:rsidR="009D2FD8" w:rsidRPr="00DA2FAA" w:rsidRDefault="00CD00EB" w:rsidP="000913CB">
            <w:pPr>
              <w:pStyle w:val="Tekstglowny"/>
              <w:jc w:val="left"/>
            </w:pPr>
            <w:r w:rsidRPr="00DA2FAA">
              <w:t>–</w:t>
            </w:r>
            <w:r w:rsidR="006A475A" w:rsidRPr="00DA2FAA">
              <w:t xml:space="preserve"> </w:t>
            </w:r>
            <w:r w:rsidR="009D2FD8" w:rsidRPr="00DA2FAA">
              <w:t>zaznacza położenie liczb wymiernych na osi liczbowej i</w:t>
            </w:r>
            <w:r w:rsidR="006A475A" w:rsidRPr="00DA2FAA">
              <w:t xml:space="preserve"> </w:t>
            </w:r>
            <w:r w:rsidR="009D2FD8" w:rsidRPr="00DA2FAA">
              <w:t>odczytuje współrzędne punktu na osi liczbowej.</w:t>
            </w:r>
          </w:p>
        </w:tc>
      </w:tr>
      <w:tr w:rsidR="009D2FD8" w:rsidRPr="0033253B" w14:paraId="332BFEB3" w14:textId="77777777" w:rsidTr="00B80F67">
        <w:tc>
          <w:tcPr>
            <w:tcW w:w="1406" w:type="pct"/>
          </w:tcPr>
          <w:p w14:paraId="3F6D77D0" w14:textId="77777777" w:rsidR="009D2FD8" w:rsidRPr="00DA2FAA" w:rsidRDefault="009D2FD8" w:rsidP="000913CB">
            <w:pPr>
              <w:pStyle w:val="Tekstglowny"/>
              <w:jc w:val="left"/>
            </w:pPr>
            <w:r w:rsidRPr="00DA2FAA">
              <w:t>2.</w:t>
            </w:r>
            <w:r w:rsidR="006A475A" w:rsidRPr="00DA2FAA">
              <w:t xml:space="preserve"> </w:t>
            </w:r>
            <w:r w:rsidRPr="00DA2FAA">
              <w:t>Działania w zbiorze liczb naturalnych i całkowitych</w:t>
            </w:r>
          </w:p>
        </w:tc>
        <w:tc>
          <w:tcPr>
            <w:tcW w:w="808" w:type="pct"/>
          </w:tcPr>
          <w:p w14:paraId="659A31B7" w14:textId="77777777" w:rsidR="009D2FD8" w:rsidRPr="00DA2FAA" w:rsidRDefault="00931279" w:rsidP="000913CB">
            <w:pPr>
              <w:pStyle w:val="Tekstglowny"/>
              <w:jc w:val="left"/>
            </w:pPr>
            <w:r>
              <w:t>I</w:t>
            </w:r>
            <w:r w:rsidR="009D2FD8" w:rsidRPr="00DA2FAA">
              <w:t>.1</w:t>
            </w:r>
          </w:p>
        </w:tc>
        <w:tc>
          <w:tcPr>
            <w:tcW w:w="1051" w:type="pct"/>
          </w:tcPr>
          <w:p w14:paraId="67721A70" w14:textId="77777777" w:rsidR="009D2FD8" w:rsidRPr="00B8718A" w:rsidRDefault="00B8718A" w:rsidP="000913CB">
            <w:pPr>
              <w:pStyle w:val="Tekstglowny"/>
              <w:jc w:val="left"/>
              <w:rPr>
                <w:szCs w:val="20"/>
              </w:rPr>
            </w:pPr>
            <w:r w:rsidRPr="00B8718A">
              <w:rPr>
                <w:szCs w:val="20"/>
              </w:rPr>
              <w:t>I. Sprawność rachunkowa</w:t>
            </w:r>
          </w:p>
        </w:tc>
        <w:tc>
          <w:tcPr>
            <w:tcW w:w="1736" w:type="pct"/>
          </w:tcPr>
          <w:p w14:paraId="1F6D162D" w14:textId="77777777" w:rsidR="009D2FD8" w:rsidRPr="00DA2FAA" w:rsidRDefault="009D2FD8" w:rsidP="000913CB">
            <w:pPr>
              <w:pStyle w:val="Tekstglowny"/>
              <w:jc w:val="left"/>
            </w:pPr>
            <w:r w:rsidRPr="00DA2FAA">
              <w:t>Uczeń:</w:t>
            </w:r>
          </w:p>
          <w:p w14:paraId="36F88DDF" w14:textId="3D2F4274" w:rsidR="00B8718A" w:rsidRPr="00B8718A" w:rsidRDefault="00740C42" w:rsidP="000913CB">
            <w:pPr>
              <w:pStyle w:val="Tekstglowny"/>
              <w:jc w:val="left"/>
              <w:rPr>
                <w:szCs w:val="20"/>
              </w:rPr>
            </w:pPr>
            <w:r>
              <w:rPr>
                <w:szCs w:val="20"/>
              </w:rPr>
              <w:t>–</w:t>
            </w:r>
            <w:r w:rsidR="00CF24C0">
              <w:rPr>
                <w:szCs w:val="20"/>
              </w:rPr>
              <w:t xml:space="preserve"> </w:t>
            </w:r>
            <w:r w:rsidR="00B8718A" w:rsidRPr="00B8718A">
              <w:rPr>
                <w:szCs w:val="20"/>
              </w:rPr>
              <w:t xml:space="preserve">dodaje, odejmuje, </w:t>
            </w:r>
            <w:r w:rsidR="00931279">
              <w:rPr>
                <w:szCs w:val="20"/>
              </w:rPr>
              <w:t>mnoży i dzieli liczby wymierne w pamięci;</w:t>
            </w:r>
          </w:p>
          <w:p w14:paraId="78676F76" w14:textId="59151E73" w:rsidR="009D2FD8" w:rsidRPr="00DA2FAA" w:rsidRDefault="00740C42" w:rsidP="00931279">
            <w:pPr>
              <w:pStyle w:val="Tekstglowny"/>
              <w:jc w:val="left"/>
            </w:pPr>
            <w:r>
              <w:rPr>
                <w:szCs w:val="20"/>
              </w:rPr>
              <w:t>–</w:t>
            </w:r>
            <w:r w:rsidR="00B8718A" w:rsidRPr="00B8718A">
              <w:rPr>
                <w:szCs w:val="20"/>
              </w:rPr>
              <w:t xml:space="preserve"> oblicza wartości wyrażeń arytmetycznych zawierających liczby wymierne z zachowaniem kolejności wykonywania działań.</w:t>
            </w:r>
          </w:p>
        </w:tc>
      </w:tr>
      <w:tr w:rsidR="009D2FD8" w:rsidRPr="0033253B" w14:paraId="14320569" w14:textId="77777777" w:rsidTr="00B80F67">
        <w:tc>
          <w:tcPr>
            <w:tcW w:w="1406" w:type="pct"/>
          </w:tcPr>
          <w:p w14:paraId="39D6E42E" w14:textId="77777777" w:rsidR="009D2FD8" w:rsidRPr="00DA2FAA" w:rsidRDefault="00931279" w:rsidP="000913CB">
            <w:pPr>
              <w:pStyle w:val="Tekstglowny"/>
              <w:jc w:val="left"/>
            </w:pPr>
            <w:r>
              <w:t>3</w:t>
            </w:r>
            <w:r w:rsidR="009D2FD8" w:rsidRPr="00DA2FAA">
              <w:t>. Potęga o wykładniku całkowitym</w:t>
            </w:r>
          </w:p>
        </w:tc>
        <w:tc>
          <w:tcPr>
            <w:tcW w:w="808" w:type="pct"/>
          </w:tcPr>
          <w:p w14:paraId="03FC99AC" w14:textId="77777777" w:rsidR="009D2FD8" w:rsidRPr="00DA2FAA" w:rsidRDefault="00931279" w:rsidP="00931279">
            <w:pPr>
              <w:pStyle w:val="Tekstglowny"/>
              <w:jc w:val="left"/>
            </w:pPr>
            <w:r>
              <w:t>I</w:t>
            </w:r>
            <w:r w:rsidR="009D2FD8" w:rsidRPr="00DA2FAA">
              <w:t>.</w:t>
            </w:r>
            <w:r>
              <w:t>4</w:t>
            </w:r>
          </w:p>
        </w:tc>
        <w:tc>
          <w:tcPr>
            <w:tcW w:w="1051" w:type="pct"/>
          </w:tcPr>
          <w:p w14:paraId="0CA0109D" w14:textId="77777777" w:rsidR="009D2FD8" w:rsidRPr="00931279" w:rsidRDefault="00931279" w:rsidP="000913CB">
            <w:pPr>
              <w:pStyle w:val="Tekstglowny"/>
              <w:jc w:val="left"/>
              <w:rPr>
                <w:szCs w:val="20"/>
              </w:rPr>
            </w:pPr>
            <w:r w:rsidRPr="00931279">
              <w:rPr>
                <w:szCs w:val="20"/>
              </w:rPr>
              <w:t>I. Sprawność rachunkowa</w:t>
            </w:r>
          </w:p>
        </w:tc>
        <w:tc>
          <w:tcPr>
            <w:tcW w:w="1736" w:type="pct"/>
          </w:tcPr>
          <w:p w14:paraId="73AA0231" w14:textId="77777777" w:rsidR="009D2FD8" w:rsidRPr="00DA2FAA" w:rsidRDefault="009D2FD8" w:rsidP="000913CB">
            <w:pPr>
              <w:pStyle w:val="Tekstglowny"/>
              <w:jc w:val="left"/>
            </w:pPr>
            <w:r w:rsidRPr="00DA2FAA">
              <w:t>Uczeń:</w:t>
            </w:r>
          </w:p>
          <w:p w14:paraId="5C23039E" w14:textId="77777777" w:rsidR="009D2FD8" w:rsidRPr="00DA2FAA" w:rsidRDefault="00CD00EB" w:rsidP="000913CB">
            <w:pPr>
              <w:pStyle w:val="Tekstglowny"/>
              <w:jc w:val="left"/>
            </w:pPr>
            <w:r w:rsidRPr="00DA2FAA">
              <w:t>–</w:t>
            </w:r>
            <w:r w:rsidR="009D2FD8" w:rsidRPr="00DA2FAA">
              <w:t xml:space="preserve"> oblicza potęgi o wykładniku naturalnym i całkowitym;</w:t>
            </w:r>
          </w:p>
          <w:p w14:paraId="464E9AF1" w14:textId="77777777" w:rsidR="009D2FD8" w:rsidRPr="00DA2FAA" w:rsidRDefault="00CD00EB" w:rsidP="000913CB">
            <w:pPr>
              <w:pStyle w:val="Tekstglowny"/>
              <w:jc w:val="left"/>
            </w:pPr>
            <w:r w:rsidRPr="00DA2FAA">
              <w:t>–</w:t>
            </w:r>
            <w:r w:rsidR="009D2FD8" w:rsidRPr="00DA2FAA">
              <w:t xml:space="preserve"> oblicza iloczyn i iloraz potęg o tych samych podstawach lub o tym samym wykładniku;</w:t>
            </w:r>
          </w:p>
          <w:p w14:paraId="509AE186" w14:textId="77777777" w:rsidR="009D2FD8" w:rsidRPr="00DA2FAA" w:rsidRDefault="00CD00EB" w:rsidP="000913CB">
            <w:pPr>
              <w:pStyle w:val="Tekstglowny"/>
              <w:jc w:val="left"/>
            </w:pPr>
            <w:r w:rsidRPr="00DA2FAA">
              <w:t>–</w:t>
            </w:r>
            <w:r w:rsidR="009D2FD8" w:rsidRPr="00DA2FAA">
              <w:t xml:space="preserve"> oblicza potęgę potęgi;</w:t>
            </w:r>
          </w:p>
          <w:p w14:paraId="60CAA094" w14:textId="77777777" w:rsidR="009D2FD8" w:rsidRPr="00DA2FAA" w:rsidRDefault="00CD00EB" w:rsidP="000913CB">
            <w:pPr>
              <w:pStyle w:val="Tekstglowny"/>
              <w:jc w:val="left"/>
            </w:pPr>
            <w:r w:rsidRPr="00DA2FAA">
              <w:t>–</w:t>
            </w:r>
            <w:r w:rsidR="009D2FD8" w:rsidRPr="00DA2FAA">
              <w:t xml:space="preserve"> zapisuje liczby w notacji wykładniczej;</w:t>
            </w:r>
          </w:p>
          <w:p w14:paraId="587F31DE" w14:textId="77777777" w:rsidR="009D2FD8" w:rsidRPr="00DA2FAA" w:rsidRDefault="00CD00EB" w:rsidP="000913CB">
            <w:pPr>
              <w:pStyle w:val="Tekstglowny"/>
              <w:jc w:val="left"/>
            </w:pPr>
            <w:r w:rsidRPr="00DA2FAA">
              <w:t>–</w:t>
            </w:r>
            <w:r w:rsidR="009D2FD8" w:rsidRPr="00DA2FAA">
              <w:t xml:space="preserve"> zapisuje potęgi o wykładniku całkowitym ujemnym za pomocą potęgi o wykładniku naturalnym;</w:t>
            </w:r>
          </w:p>
          <w:p w14:paraId="22A90544" w14:textId="77777777" w:rsidR="009D2FD8" w:rsidRPr="00DA2FAA" w:rsidRDefault="00CD00EB" w:rsidP="000913CB">
            <w:pPr>
              <w:pStyle w:val="Tekstglowny"/>
              <w:jc w:val="left"/>
            </w:pPr>
            <w:r w:rsidRPr="00DA2FAA">
              <w:t>–</w:t>
            </w:r>
            <w:r w:rsidR="009D2FD8" w:rsidRPr="00DA2FAA">
              <w:t xml:space="preserve"> zapisuje potęgi o wykładniku naturalnym za pomocą potęgi o wykładniku całkowitym ujemny</w:t>
            </w:r>
            <w:r w:rsidR="00CB454B" w:rsidRPr="00DA2FAA">
              <w:t>m</w:t>
            </w:r>
            <w:r w:rsidR="009D2FD8" w:rsidRPr="00DA2FAA">
              <w:t>;</w:t>
            </w:r>
          </w:p>
          <w:p w14:paraId="493BBF98" w14:textId="77777777" w:rsidR="009D2FD8" w:rsidRPr="00DA2FAA" w:rsidRDefault="00CD00EB" w:rsidP="000913CB">
            <w:pPr>
              <w:pStyle w:val="Tekstglowny"/>
              <w:jc w:val="left"/>
            </w:pPr>
            <w:r w:rsidRPr="00DA2FAA">
              <w:t>–</w:t>
            </w:r>
            <w:r w:rsidR="006A475A" w:rsidRPr="00DA2FAA">
              <w:t xml:space="preserve"> </w:t>
            </w:r>
            <w:r w:rsidR="009D2FD8" w:rsidRPr="00DA2FAA">
              <w:t>przekształca wyrażenia zawierające potęgi.</w:t>
            </w:r>
          </w:p>
        </w:tc>
      </w:tr>
      <w:tr w:rsidR="009D2FD8" w:rsidRPr="0033253B" w14:paraId="27336855" w14:textId="77777777" w:rsidTr="00B80F67">
        <w:tc>
          <w:tcPr>
            <w:tcW w:w="1406" w:type="pct"/>
          </w:tcPr>
          <w:p w14:paraId="5E0642CB" w14:textId="77777777" w:rsidR="009D2FD8" w:rsidRPr="00DA2FAA" w:rsidRDefault="00931279" w:rsidP="000913CB">
            <w:pPr>
              <w:pStyle w:val="Tekstglowny"/>
              <w:jc w:val="left"/>
            </w:pPr>
            <w:r>
              <w:t>4</w:t>
            </w:r>
            <w:r w:rsidR="009D2FD8" w:rsidRPr="00DA2FAA">
              <w:t>.</w:t>
            </w:r>
            <w:r w:rsidR="006A475A" w:rsidRPr="00DA2FAA">
              <w:t xml:space="preserve"> </w:t>
            </w:r>
            <w:r w:rsidR="009D2FD8" w:rsidRPr="00DA2FAA">
              <w:t>Pierwiastek arytmetyczny</w:t>
            </w:r>
          </w:p>
        </w:tc>
        <w:tc>
          <w:tcPr>
            <w:tcW w:w="808" w:type="pct"/>
          </w:tcPr>
          <w:p w14:paraId="313D41AF" w14:textId="77777777" w:rsidR="009D2FD8" w:rsidRPr="00DA2FAA" w:rsidRDefault="00931279" w:rsidP="00931279">
            <w:pPr>
              <w:pStyle w:val="Tekstglowny"/>
              <w:jc w:val="left"/>
            </w:pPr>
            <w:r>
              <w:t>I.3</w:t>
            </w:r>
          </w:p>
        </w:tc>
        <w:tc>
          <w:tcPr>
            <w:tcW w:w="1051" w:type="pct"/>
          </w:tcPr>
          <w:p w14:paraId="160DAB8C" w14:textId="77777777" w:rsidR="009D2FD8" w:rsidRPr="00931279" w:rsidRDefault="00931279" w:rsidP="000913CB">
            <w:pPr>
              <w:pStyle w:val="Tekstglowny"/>
              <w:jc w:val="left"/>
              <w:rPr>
                <w:szCs w:val="20"/>
              </w:rPr>
            </w:pPr>
            <w:r w:rsidRPr="00931279">
              <w:rPr>
                <w:szCs w:val="20"/>
              </w:rPr>
              <w:t>I. Sprawność rachunkowa</w:t>
            </w:r>
          </w:p>
        </w:tc>
        <w:tc>
          <w:tcPr>
            <w:tcW w:w="1736" w:type="pct"/>
          </w:tcPr>
          <w:p w14:paraId="257ACC96" w14:textId="77777777" w:rsidR="009D2FD8" w:rsidRPr="00DA2FAA" w:rsidRDefault="009D2FD8" w:rsidP="000913CB">
            <w:pPr>
              <w:pStyle w:val="Tekstglowny"/>
              <w:jc w:val="left"/>
            </w:pPr>
            <w:r w:rsidRPr="00DA2FAA">
              <w:t>Uczeń:</w:t>
            </w:r>
          </w:p>
          <w:p w14:paraId="73076F34" w14:textId="77777777" w:rsidR="009D2FD8" w:rsidRPr="00DA2FAA" w:rsidRDefault="00CD00EB" w:rsidP="000913CB">
            <w:pPr>
              <w:pStyle w:val="Tekstglowny"/>
              <w:jc w:val="left"/>
            </w:pPr>
            <w:r w:rsidRPr="00DA2FAA">
              <w:t>–</w:t>
            </w:r>
            <w:r w:rsidR="006A475A" w:rsidRPr="00DA2FAA">
              <w:t xml:space="preserve"> </w:t>
            </w:r>
            <w:r w:rsidR="009D2FD8" w:rsidRPr="00DA2FAA">
              <w:t>oblicza pierwiastek</w:t>
            </w:r>
            <w:r w:rsidR="006A475A" w:rsidRPr="00DA2FAA">
              <w:t xml:space="preserve"> </w:t>
            </w:r>
            <w:r w:rsidR="009D2FD8" w:rsidRPr="00DA2FAA">
              <w:t>kwadratowy i sześci</w:t>
            </w:r>
            <w:r w:rsidR="00DB454B">
              <w:t>enn</w:t>
            </w:r>
            <w:r w:rsidR="009D2FD8" w:rsidRPr="00DA2FAA">
              <w:t>y;</w:t>
            </w:r>
          </w:p>
          <w:p w14:paraId="7F42207D" w14:textId="77777777" w:rsidR="009D2FD8" w:rsidRPr="00DA2FAA" w:rsidRDefault="00CD00EB" w:rsidP="000913CB">
            <w:pPr>
              <w:pStyle w:val="Tekstglowny"/>
              <w:jc w:val="left"/>
            </w:pPr>
            <w:r w:rsidRPr="00DA2FAA">
              <w:t>–</w:t>
            </w:r>
            <w:r w:rsidR="009D2FD8" w:rsidRPr="00DA2FAA">
              <w:t xml:space="preserve"> wyłącza czynnik przed znak pierwiastka;</w:t>
            </w:r>
          </w:p>
          <w:p w14:paraId="26E54C54" w14:textId="77777777" w:rsidR="009D2FD8" w:rsidRPr="00DA2FAA" w:rsidRDefault="00CD00EB" w:rsidP="000913CB">
            <w:pPr>
              <w:pStyle w:val="Tekstglowny"/>
              <w:jc w:val="left"/>
            </w:pPr>
            <w:r w:rsidRPr="00DA2FAA">
              <w:t>–</w:t>
            </w:r>
            <w:r w:rsidR="006A475A" w:rsidRPr="00DA2FAA">
              <w:t xml:space="preserve"> </w:t>
            </w:r>
            <w:r w:rsidR="000920DA" w:rsidRPr="00DA2FAA">
              <w:t>w</w:t>
            </w:r>
            <w:r w:rsidR="009D2FD8" w:rsidRPr="00DA2FAA">
              <w:t>łącza czynnik pod znak pierwiastka;</w:t>
            </w:r>
          </w:p>
          <w:p w14:paraId="45AE022A" w14:textId="77777777" w:rsidR="009D2FD8" w:rsidRPr="00DA2FAA" w:rsidRDefault="00CD00EB" w:rsidP="000913CB">
            <w:pPr>
              <w:pStyle w:val="Tekstglowny"/>
              <w:jc w:val="left"/>
            </w:pPr>
            <w:r w:rsidRPr="00DA2FAA">
              <w:t>–</w:t>
            </w:r>
            <w:r w:rsidR="006A475A" w:rsidRPr="00DA2FAA">
              <w:t xml:space="preserve"> </w:t>
            </w:r>
            <w:r w:rsidR="009D2FD8" w:rsidRPr="00DA2FAA">
              <w:t>szacuje wartości pierwiastków;</w:t>
            </w:r>
          </w:p>
          <w:p w14:paraId="3F95E252" w14:textId="77777777" w:rsidR="009D2FD8" w:rsidRPr="00DA2FAA" w:rsidRDefault="00CD00EB" w:rsidP="000913CB">
            <w:pPr>
              <w:pStyle w:val="Tekstglowny"/>
              <w:jc w:val="left"/>
            </w:pPr>
            <w:r w:rsidRPr="00DA2FAA">
              <w:t>–</w:t>
            </w:r>
            <w:r w:rsidR="009D2FD8" w:rsidRPr="00DA2FAA">
              <w:t xml:space="preserve"> oblicza iloczyn i iloraz pierwiastków;</w:t>
            </w:r>
          </w:p>
          <w:p w14:paraId="74182E31" w14:textId="77777777" w:rsidR="009D2FD8" w:rsidRPr="00DA2FAA" w:rsidRDefault="00CD00EB" w:rsidP="000913CB">
            <w:pPr>
              <w:pStyle w:val="Tekstglowny"/>
              <w:jc w:val="left"/>
            </w:pPr>
            <w:r w:rsidRPr="00DA2FAA">
              <w:t>–</w:t>
            </w:r>
            <w:r w:rsidR="009D2FD8" w:rsidRPr="00DA2FAA">
              <w:t xml:space="preserve"> oblicza wartości wyrażeń, w których występują pierwiastki;</w:t>
            </w:r>
          </w:p>
          <w:p w14:paraId="5EB0F5CD" w14:textId="77777777" w:rsidR="009D2FD8" w:rsidRPr="00DA2FAA" w:rsidRDefault="00CD00EB" w:rsidP="000913CB">
            <w:pPr>
              <w:pStyle w:val="Tekstglowny"/>
              <w:jc w:val="left"/>
            </w:pPr>
            <w:r w:rsidRPr="00DA2FAA">
              <w:t>–</w:t>
            </w:r>
            <w:r w:rsidR="006A475A" w:rsidRPr="00DA2FAA">
              <w:t xml:space="preserve"> </w:t>
            </w:r>
            <w:r w:rsidR="009D2FD8" w:rsidRPr="00DA2FAA">
              <w:t>szacuje liczby niewymierne</w:t>
            </w:r>
            <w:r w:rsidR="00931279">
              <w:t xml:space="preserve"> </w:t>
            </w:r>
            <w:r w:rsidR="009D2FD8" w:rsidRPr="00DA2FAA">
              <w:t>(także z użyciem kalkulatora)</w:t>
            </w:r>
            <w:r w:rsidR="00006D5C" w:rsidRPr="00DA2FAA">
              <w:t>;</w:t>
            </w:r>
          </w:p>
          <w:p w14:paraId="45D297CF" w14:textId="77777777" w:rsidR="009D2FD8" w:rsidRPr="00DA2FAA" w:rsidRDefault="00CD00EB" w:rsidP="000913CB">
            <w:pPr>
              <w:pStyle w:val="Tekstglowny"/>
              <w:jc w:val="left"/>
            </w:pPr>
            <w:r w:rsidRPr="00DA2FAA">
              <w:t>–</w:t>
            </w:r>
            <w:r w:rsidR="009D2FD8" w:rsidRPr="00DA2FAA">
              <w:t xml:space="preserve"> przekształca wyrażenia zawierające pierwiastki;</w:t>
            </w:r>
          </w:p>
          <w:p w14:paraId="3B16ADFA" w14:textId="77777777" w:rsidR="009D2FD8" w:rsidRDefault="00CD00EB" w:rsidP="00931279">
            <w:pPr>
              <w:pStyle w:val="Tekstglowny"/>
              <w:jc w:val="left"/>
            </w:pPr>
            <w:r w:rsidRPr="00DA2FAA">
              <w:t>–</w:t>
            </w:r>
            <w:r w:rsidR="009D2FD8" w:rsidRPr="00DA2FAA">
              <w:t xml:space="preserve"> usuwa niewymierność z mianownika ułamka</w:t>
            </w:r>
            <w:r w:rsidR="00931279">
              <w:t>;</w:t>
            </w:r>
          </w:p>
          <w:p w14:paraId="701D1820" w14:textId="77777777" w:rsidR="00931279" w:rsidRPr="00931279" w:rsidRDefault="00931279" w:rsidP="00931279">
            <w:pPr>
              <w:pStyle w:val="Tekstglowny"/>
              <w:jc w:val="left"/>
              <w:rPr>
                <w:szCs w:val="20"/>
              </w:rPr>
            </w:pPr>
            <w:r w:rsidRPr="00DA2FAA">
              <w:t xml:space="preserve">– </w:t>
            </w:r>
            <w:r w:rsidRPr="00931279">
              <w:rPr>
                <w:color w:val="000000"/>
                <w:szCs w:val="20"/>
              </w:rPr>
              <w:t>stosuje własności pierwiastków dowolnego stopnia, w tym pierwiastków stopnia nieparzystego z liczb ujemnych.</w:t>
            </w:r>
          </w:p>
        </w:tc>
      </w:tr>
      <w:tr w:rsidR="009D2FD8" w:rsidRPr="0033253B" w14:paraId="46A131C1" w14:textId="77777777" w:rsidTr="00B80F67">
        <w:tc>
          <w:tcPr>
            <w:tcW w:w="1406" w:type="pct"/>
          </w:tcPr>
          <w:p w14:paraId="7A363D26" w14:textId="77777777" w:rsidR="009D2FD8" w:rsidRPr="00DA2FAA" w:rsidRDefault="00931279" w:rsidP="00931279">
            <w:pPr>
              <w:pStyle w:val="Tekstglowny"/>
              <w:jc w:val="left"/>
            </w:pPr>
            <w:r>
              <w:t>5</w:t>
            </w:r>
            <w:r w:rsidR="009D2FD8" w:rsidRPr="00DA2FAA">
              <w:t>.</w:t>
            </w:r>
            <w:r w:rsidR="006A475A" w:rsidRPr="00DA2FAA">
              <w:t xml:space="preserve"> </w:t>
            </w:r>
            <w:r w:rsidR="009D2FD8" w:rsidRPr="00DA2FAA">
              <w:t>Działania w zbiorze liczb rzeczywistych</w:t>
            </w:r>
          </w:p>
        </w:tc>
        <w:tc>
          <w:tcPr>
            <w:tcW w:w="808" w:type="pct"/>
          </w:tcPr>
          <w:p w14:paraId="0DD4C475" w14:textId="77777777" w:rsidR="009D2FD8" w:rsidRPr="00DA2FAA" w:rsidRDefault="00931279" w:rsidP="000913CB">
            <w:pPr>
              <w:pStyle w:val="Tekstglowny"/>
              <w:jc w:val="left"/>
            </w:pPr>
            <w:r>
              <w:t>I</w:t>
            </w:r>
            <w:r w:rsidR="009D2FD8" w:rsidRPr="00DA2FAA">
              <w:t>.1</w:t>
            </w:r>
          </w:p>
        </w:tc>
        <w:tc>
          <w:tcPr>
            <w:tcW w:w="1051" w:type="pct"/>
          </w:tcPr>
          <w:p w14:paraId="3681747A" w14:textId="77777777" w:rsidR="009D2FD8" w:rsidRPr="00931279" w:rsidRDefault="00931279" w:rsidP="000913CB">
            <w:pPr>
              <w:pStyle w:val="Tekstglowny"/>
              <w:jc w:val="left"/>
              <w:rPr>
                <w:szCs w:val="20"/>
              </w:rPr>
            </w:pPr>
            <w:r w:rsidRPr="00931279">
              <w:rPr>
                <w:szCs w:val="20"/>
              </w:rPr>
              <w:t>I. Sprawność rachunkowa</w:t>
            </w:r>
          </w:p>
        </w:tc>
        <w:tc>
          <w:tcPr>
            <w:tcW w:w="1736" w:type="pct"/>
          </w:tcPr>
          <w:p w14:paraId="1F5E3A19" w14:textId="77777777" w:rsidR="009D2FD8" w:rsidRPr="00DA2FAA" w:rsidRDefault="009D2FD8" w:rsidP="000913CB">
            <w:pPr>
              <w:pStyle w:val="Tekstglowny"/>
              <w:jc w:val="left"/>
            </w:pPr>
            <w:r w:rsidRPr="00DA2FAA">
              <w:t>Uczeń:</w:t>
            </w:r>
          </w:p>
          <w:p w14:paraId="7CE79962" w14:textId="77777777" w:rsidR="009D2FD8" w:rsidRDefault="00CD00EB" w:rsidP="00931279">
            <w:pPr>
              <w:pStyle w:val="Tekstglowny"/>
              <w:jc w:val="left"/>
            </w:pPr>
            <w:r w:rsidRPr="00DA2FAA">
              <w:t>–</w:t>
            </w:r>
            <w:r w:rsidR="00931279">
              <w:t xml:space="preserve"> </w:t>
            </w:r>
            <w:r w:rsidR="009D2FD8" w:rsidRPr="00DA2FAA">
              <w:t>oblicza wartości wyrażeń arytmetycznych zawierających</w:t>
            </w:r>
            <w:r w:rsidR="006A475A" w:rsidRPr="00DA2FAA">
              <w:t xml:space="preserve"> </w:t>
            </w:r>
            <w:r w:rsidR="009D2FD8" w:rsidRPr="00DA2FAA">
              <w:t>liczby rzeczywiste z zastosowaniem reguł kolejności wykonywania działań</w:t>
            </w:r>
            <w:r w:rsidR="00931279">
              <w:t>;</w:t>
            </w:r>
          </w:p>
          <w:p w14:paraId="5BF44FAB" w14:textId="77777777" w:rsidR="00931279" w:rsidRPr="00931279" w:rsidRDefault="00931279" w:rsidP="00931279">
            <w:pPr>
              <w:pStyle w:val="Tekstglowny"/>
              <w:jc w:val="left"/>
              <w:rPr>
                <w:szCs w:val="20"/>
              </w:rPr>
            </w:pPr>
            <w:r w:rsidRPr="00DA2FAA">
              <w:t>–</w:t>
            </w:r>
            <w:r w:rsidRPr="00931279">
              <w:rPr>
                <w:szCs w:val="20"/>
              </w:rPr>
              <w:t xml:space="preserve"> wykonuje cztery podstawowe działania w zbiorze liczb rzeczywistych.</w:t>
            </w:r>
          </w:p>
        </w:tc>
      </w:tr>
      <w:tr w:rsidR="009D2FD8" w:rsidRPr="0033253B" w14:paraId="22FF58C0" w14:textId="77777777" w:rsidTr="00B80F67">
        <w:tc>
          <w:tcPr>
            <w:tcW w:w="1406" w:type="pct"/>
          </w:tcPr>
          <w:p w14:paraId="30FEA2C3" w14:textId="77777777" w:rsidR="009D2FD8" w:rsidRPr="00DA2FAA" w:rsidRDefault="00931279" w:rsidP="000913CB">
            <w:pPr>
              <w:pStyle w:val="Tekstglowny"/>
              <w:jc w:val="left"/>
            </w:pPr>
            <w:r>
              <w:t>6</w:t>
            </w:r>
            <w:r w:rsidR="009D2FD8" w:rsidRPr="00DA2FAA">
              <w:t>.</w:t>
            </w:r>
            <w:r w:rsidR="006A475A" w:rsidRPr="00DA2FAA">
              <w:t xml:space="preserve"> </w:t>
            </w:r>
            <w:r w:rsidR="009D2FD8" w:rsidRPr="00DA2FAA">
              <w:t>Oś liczbowa i przedziały liczbowe</w:t>
            </w:r>
          </w:p>
        </w:tc>
        <w:tc>
          <w:tcPr>
            <w:tcW w:w="808" w:type="pct"/>
          </w:tcPr>
          <w:p w14:paraId="33B6F107" w14:textId="77777777" w:rsidR="009D2FD8" w:rsidRPr="00DA2FAA" w:rsidRDefault="00754A59" w:rsidP="00754A59">
            <w:pPr>
              <w:pStyle w:val="Tekstglowny"/>
              <w:jc w:val="left"/>
            </w:pPr>
            <w:r>
              <w:t>I</w:t>
            </w:r>
            <w:r w:rsidR="009D2FD8" w:rsidRPr="00DA2FAA">
              <w:t>.</w:t>
            </w:r>
            <w:r>
              <w:t>2</w:t>
            </w:r>
          </w:p>
        </w:tc>
        <w:tc>
          <w:tcPr>
            <w:tcW w:w="1051" w:type="pct"/>
          </w:tcPr>
          <w:p w14:paraId="0C495963" w14:textId="77777777" w:rsidR="009D2FD8" w:rsidRPr="00754A59" w:rsidRDefault="00754A59" w:rsidP="000913CB">
            <w:pPr>
              <w:pStyle w:val="Tekstglowny"/>
              <w:jc w:val="left"/>
              <w:rPr>
                <w:szCs w:val="20"/>
              </w:rPr>
            </w:pPr>
            <w:r w:rsidRPr="00754A59">
              <w:rPr>
                <w:szCs w:val="20"/>
              </w:rPr>
              <w:t>II. Wykorzystanie i tworzenie informacji</w:t>
            </w:r>
          </w:p>
        </w:tc>
        <w:tc>
          <w:tcPr>
            <w:tcW w:w="1736" w:type="pct"/>
          </w:tcPr>
          <w:p w14:paraId="74F6D526" w14:textId="77777777" w:rsidR="009D2FD8" w:rsidRPr="00DA2FAA" w:rsidRDefault="009D2FD8" w:rsidP="000913CB">
            <w:pPr>
              <w:pStyle w:val="Tekstglowny"/>
              <w:jc w:val="left"/>
            </w:pPr>
            <w:r w:rsidRPr="00DA2FAA">
              <w:t>Uczeń:</w:t>
            </w:r>
          </w:p>
          <w:p w14:paraId="3C5BF6C2" w14:textId="77777777" w:rsidR="009D2FD8" w:rsidRPr="00DA2FAA" w:rsidRDefault="00CD00EB" w:rsidP="000913CB">
            <w:pPr>
              <w:pStyle w:val="Tekstglowny"/>
              <w:jc w:val="left"/>
            </w:pPr>
            <w:r w:rsidRPr="00DA2FAA">
              <w:t>–</w:t>
            </w:r>
            <w:r w:rsidR="006A475A" w:rsidRPr="00DA2FAA">
              <w:t xml:space="preserve"> </w:t>
            </w:r>
            <w:r w:rsidR="009D2FD8" w:rsidRPr="00DA2FAA">
              <w:t>posługuje się osią liczbową;</w:t>
            </w:r>
          </w:p>
          <w:p w14:paraId="2F16564E" w14:textId="67D16863" w:rsidR="009D2FD8" w:rsidRPr="00DA2FAA" w:rsidRDefault="00CD00EB" w:rsidP="000913CB">
            <w:pPr>
              <w:pStyle w:val="Tekstglowny"/>
              <w:jc w:val="left"/>
            </w:pPr>
            <w:r w:rsidRPr="00DA2FAA">
              <w:t>–</w:t>
            </w:r>
            <w:r w:rsidR="00740C42">
              <w:t xml:space="preserve"> </w:t>
            </w:r>
            <w:r w:rsidR="00754A59">
              <w:t xml:space="preserve">posługuje się </w:t>
            </w:r>
            <w:r w:rsidR="009D2FD8" w:rsidRPr="00DA2FAA">
              <w:t>wartoś</w:t>
            </w:r>
            <w:r w:rsidR="00754A59">
              <w:t>cią</w:t>
            </w:r>
            <w:r w:rsidR="009D2FD8" w:rsidRPr="00DA2FAA">
              <w:t xml:space="preserve"> bezwzględną</w:t>
            </w:r>
            <w:r w:rsidR="00754A59">
              <w:t xml:space="preserve"> oraz</w:t>
            </w:r>
            <w:r w:rsidR="009D2FD8" w:rsidRPr="00DA2FAA">
              <w:t xml:space="preserve"> rozwiązuje proste równania i nierówności z wartością bezwzględną;</w:t>
            </w:r>
          </w:p>
          <w:p w14:paraId="06F9C269" w14:textId="77777777" w:rsidR="009D2FD8" w:rsidRPr="00DA2FAA" w:rsidRDefault="00CD00EB" w:rsidP="000913CB">
            <w:pPr>
              <w:pStyle w:val="Tekstglowny"/>
              <w:jc w:val="left"/>
            </w:pPr>
            <w:r w:rsidRPr="00DA2FAA">
              <w:t>–</w:t>
            </w:r>
            <w:r w:rsidR="006A475A" w:rsidRPr="00DA2FAA">
              <w:t xml:space="preserve"> </w:t>
            </w:r>
            <w:r w:rsidR="009D2FD8" w:rsidRPr="00DA2FAA">
              <w:t>zaznacza na osi liczbowej przedział: domknięty, otwarty lewostronnie otwarty, prawostronnie otwarty, nieograniczony,</w:t>
            </w:r>
          </w:p>
          <w:p w14:paraId="36A3E1FA" w14:textId="77777777" w:rsidR="009D2FD8" w:rsidRPr="00DA2FAA" w:rsidRDefault="00CD00EB" w:rsidP="000913CB">
            <w:pPr>
              <w:pStyle w:val="Tekstglowny"/>
              <w:jc w:val="left"/>
            </w:pPr>
            <w:r w:rsidRPr="00DA2FAA">
              <w:t>–</w:t>
            </w:r>
            <w:r w:rsidR="006A475A" w:rsidRPr="00DA2FAA">
              <w:t xml:space="preserve"> </w:t>
            </w:r>
            <w:r w:rsidR="009D2FD8" w:rsidRPr="00DA2FAA">
              <w:t>odczytuje i zapisuje przedział przedstawiony na osi liczbowej;</w:t>
            </w:r>
          </w:p>
          <w:p w14:paraId="482117A0" w14:textId="77777777" w:rsidR="00754A59" w:rsidRDefault="00CD00EB" w:rsidP="000913CB">
            <w:pPr>
              <w:pStyle w:val="Tekstglowny"/>
              <w:jc w:val="left"/>
            </w:pPr>
            <w:r w:rsidRPr="00DA2FAA">
              <w:t>–</w:t>
            </w:r>
            <w:r w:rsidR="006A475A" w:rsidRPr="00DA2FAA">
              <w:t xml:space="preserve"> </w:t>
            </w:r>
            <w:r w:rsidR="009D2FD8" w:rsidRPr="00DA2FAA">
              <w:t>zapisuje warunki typu:</w:t>
            </w:r>
            <w:r w:rsidR="00754A59">
              <w:t xml:space="preserve"> </w:t>
            </w:r>
          </w:p>
          <w:p w14:paraId="38942CDE" w14:textId="77777777" w:rsidR="009D2FD8" w:rsidRPr="00DA2FAA" w:rsidRDefault="00754A59" w:rsidP="000913CB">
            <w:pPr>
              <w:pStyle w:val="Tekstglowny"/>
              <w:jc w:val="left"/>
            </w:pPr>
            <w:r w:rsidRPr="00754A59">
              <w:rPr>
                <w:rFonts w:eastAsia="Times New Roman"/>
                <w:i/>
                <w:iCs/>
                <w:szCs w:val="20"/>
                <w:lang w:eastAsia="pl-PL"/>
              </w:rPr>
              <w:t xml:space="preserve">x </w:t>
            </w:r>
            <w:r w:rsidRPr="00754A59">
              <w:rPr>
                <w:rFonts w:eastAsia="Times New Roman"/>
                <w:szCs w:val="20"/>
                <w:lang w:eastAsia="pl-PL"/>
              </w:rPr>
              <w:t xml:space="preserve">&lt; </w:t>
            </w:r>
            <w:r w:rsidRPr="00754A59">
              <w:rPr>
                <w:rFonts w:eastAsia="Times New Roman"/>
                <w:i/>
                <w:iCs/>
                <w:szCs w:val="20"/>
                <w:lang w:eastAsia="pl-PL"/>
              </w:rPr>
              <w:t>a</w:t>
            </w:r>
            <w:r w:rsidRPr="00754A59">
              <w:rPr>
                <w:rFonts w:eastAsia="Times New Roman"/>
                <w:szCs w:val="20"/>
                <w:lang w:eastAsia="pl-PL"/>
              </w:rPr>
              <w:t xml:space="preserve">, </w:t>
            </w:r>
            <w:r w:rsidRPr="00754A59">
              <w:rPr>
                <w:rFonts w:eastAsia="Times New Roman"/>
                <w:i/>
                <w:iCs/>
                <w:szCs w:val="20"/>
                <w:lang w:eastAsia="pl-PL"/>
              </w:rPr>
              <w:t xml:space="preserve">x </w:t>
            </w:r>
            <w:r w:rsidRPr="00754A59">
              <w:rPr>
                <w:rFonts w:eastAsia="Times New Roman"/>
                <w:szCs w:val="20"/>
                <w:lang w:eastAsia="pl-PL"/>
              </w:rPr>
              <w:t xml:space="preserve">≤ </w:t>
            </w:r>
            <w:r w:rsidRPr="00754A59">
              <w:rPr>
                <w:rFonts w:eastAsia="Times New Roman"/>
                <w:i/>
                <w:iCs/>
                <w:szCs w:val="20"/>
                <w:lang w:eastAsia="pl-PL"/>
              </w:rPr>
              <w:t>a</w:t>
            </w:r>
            <w:r w:rsidRPr="00754A59">
              <w:rPr>
                <w:rFonts w:eastAsia="Times New Roman"/>
                <w:szCs w:val="20"/>
                <w:lang w:eastAsia="pl-PL"/>
              </w:rPr>
              <w:t xml:space="preserve">, </w:t>
            </w:r>
            <w:r w:rsidRPr="00754A59">
              <w:rPr>
                <w:rFonts w:eastAsia="Times New Roman"/>
                <w:i/>
                <w:iCs/>
                <w:szCs w:val="20"/>
                <w:lang w:eastAsia="pl-PL"/>
              </w:rPr>
              <w:t xml:space="preserve">x </w:t>
            </w:r>
            <w:r w:rsidRPr="00754A59">
              <w:rPr>
                <w:rFonts w:eastAsia="Times New Roman"/>
                <w:szCs w:val="20"/>
                <w:lang w:eastAsia="pl-PL"/>
              </w:rPr>
              <w:t xml:space="preserve">&gt; </w:t>
            </w:r>
            <w:r w:rsidRPr="00754A59">
              <w:rPr>
                <w:rFonts w:eastAsia="Times New Roman"/>
                <w:i/>
                <w:iCs/>
                <w:szCs w:val="20"/>
                <w:lang w:eastAsia="pl-PL"/>
              </w:rPr>
              <w:t>a</w:t>
            </w:r>
            <w:r w:rsidRPr="00754A59">
              <w:rPr>
                <w:rFonts w:eastAsia="Times New Roman"/>
                <w:szCs w:val="20"/>
                <w:lang w:eastAsia="pl-PL"/>
              </w:rPr>
              <w:t xml:space="preserve">, </w:t>
            </w:r>
            <w:r w:rsidRPr="00754A59">
              <w:rPr>
                <w:rFonts w:eastAsia="Times New Roman"/>
                <w:i/>
                <w:iCs/>
                <w:szCs w:val="20"/>
                <w:lang w:eastAsia="pl-PL"/>
              </w:rPr>
              <w:t xml:space="preserve">x </w:t>
            </w:r>
            <w:r w:rsidRPr="00754A59">
              <w:rPr>
                <w:rFonts w:eastAsia="Times New Roman"/>
                <w:szCs w:val="20"/>
                <w:lang w:eastAsia="pl-PL"/>
              </w:rPr>
              <w:t xml:space="preserve">≥ </w:t>
            </w:r>
            <w:r w:rsidRPr="00754A59">
              <w:rPr>
                <w:rFonts w:eastAsia="Times New Roman"/>
                <w:i/>
                <w:iCs/>
                <w:szCs w:val="20"/>
                <w:lang w:eastAsia="pl-PL"/>
              </w:rPr>
              <w:t>a</w:t>
            </w:r>
            <w:r w:rsidRPr="00754A59">
              <w:rPr>
                <w:rFonts w:eastAsia="Times New Roman"/>
                <w:szCs w:val="20"/>
                <w:lang w:eastAsia="pl-PL"/>
              </w:rPr>
              <w:t xml:space="preserve">, </w:t>
            </w:r>
            <w:r w:rsidRPr="00754A59">
              <w:rPr>
                <w:rFonts w:eastAsia="Times New Roman"/>
                <w:i/>
                <w:iCs/>
                <w:szCs w:val="20"/>
                <w:lang w:eastAsia="pl-PL"/>
              </w:rPr>
              <w:t xml:space="preserve">a </w:t>
            </w:r>
            <w:r w:rsidRPr="00754A59">
              <w:rPr>
                <w:rFonts w:eastAsia="Times New Roman"/>
                <w:szCs w:val="20"/>
                <w:lang w:eastAsia="pl-PL"/>
              </w:rPr>
              <w:t xml:space="preserve">&lt; </w:t>
            </w:r>
            <w:r w:rsidRPr="00754A59">
              <w:rPr>
                <w:rFonts w:eastAsia="Times New Roman"/>
                <w:i/>
                <w:iCs/>
                <w:szCs w:val="20"/>
                <w:lang w:eastAsia="pl-PL"/>
              </w:rPr>
              <w:t xml:space="preserve">x </w:t>
            </w:r>
            <w:r w:rsidRPr="00754A59">
              <w:rPr>
                <w:rFonts w:eastAsia="Times New Roman"/>
                <w:szCs w:val="20"/>
                <w:lang w:eastAsia="pl-PL"/>
              </w:rPr>
              <w:t xml:space="preserve">&lt; </w:t>
            </w:r>
            <w:r w:rsidRPr="00754A59">
              <w:rPr>
                <w:rFonts w:eastAsia="Times New Roman"/>
                <w:i/>
                <w:iCs/>
                <w:szCs w:val="20"/>
                <w:lang w:eastAsia="pl-PL"/>
              </w:rPr>
              <w:t>b</w:t>
            </w:r>
            <w:r w:rsidRPr="00754A59">
              <w:rPr>
                <w:rFonts w:eastAsia="Times New Roman"/>
                <w:szCs w:val="20"/>
                <w:lang w:eastAsia="pl-PL"/>
              </w:rPr>
              <w:t xml:space="preserve">, </w:t>
            </w:r>
            <w:r w:rsidRPr="00754A59">
              <w:rPr>
                <w:rFonts w:eastAsia="Times New Roman"/>
                <w:i/>
                <w:iCs/>
                <w:szCs w:val="20"/>
                <w:lang w:eastAsia="pl-PL"/>
              </w:rPr>
              <w:t xml:space="preserve">a </w:t>
            </w:r>
            <w:r w:rsidRPr="00754A59">
              <w:rPr>
                <w:rFonts w:eastAsia="Times New Roman"/>
                <w:szCs w:val="20"/>
                <w:lang w:eastAsia="pl-PL"/>
              </w:rPr>
              <w:t xml:space="preserve">≤ </w:t>
            </w:r>
            <w:r w:rsidRPr="00754A59">
              <w:rPr>
                <w:rFonts w:eastAsia="Times New Roman"/>
                <w:i/>
                <w:iCs/>
                <w:szCs w:val="20"/>
                <w:lang w:eastAsia="pl-PL"/>
              </w:rPr>
              <w:t xml:space="preserve">x </w:t>
            </w:r>
            <w:r w:rsidRPr="00754A59">
              <w:rPr>
                <w:rFonts w:eastAsia="Times New Roman"/>
                <w:szCs w:val="20"/>
                <w:lang w:eastAsia="pl-PL"/>
              </w:rPr>
              <w:t xml:space="preserve">&lt; </w:t>
            </w:r>
            <w:r w:rsidRPr="00754A59">
              <w:rPr>
                <w:rFonts w:eastAsia="Times New Roman"/>
                <w:i/>
                <w:iCs/>
                <w:szCs w:val="20"/>
                <w:lang w:eastAsia="pl-PL"/>
              </w:rPr>
              <w:t>b</w:t>
            </w:r>
            <w:r w:rsidRPr="00754A59">
              <w:rPr>
                <w:rFonts w:eastAsia="Times New Roman"/>
                <w:szCs w:val="20"/>
                <w:lang w:eastAsia="pl-PL"/>
              </w:rPr>
              <w:t xml:space="preserve">, </w:t>
            </w:r>
            <w:r w:rsidRPr="00754A59">
              <w:rPr>
                <w:rFonts w:eastAsia="Times New Roman"/>
                <w:i/>
                <w:iCs/>
                <w:szCs w:val="20"/>
                <w:lang w:eastAsia="pl-PL"/>
              </w:rPr>
              <w:t xml:space="preserve">a </w:t>
            </w:r>
            <w:r w:rsidRPr="00754A59">
              <w:rPr>
                <w:rFonts w:eastAsia="Times New Roman"/>
                <w:szCs w:val="20"/>
                <w:lang w:eastAsia="pl-PL"/>
              </w:rPr>
              <w:t xml:space="preserve">≤ </w:t>
            </w:r>
            <w:r w:rsidRPr="00754A59">
              <w:rPr>
                <w:rFonts w:eastAsia="Times New Roman"/>
                <w:i/>
                <w:iCs/>
                <w:szCs w:val="20"/>
                <w:lang w:eastAsia="pl-PL"/>
              </w:rPr>
              <w:t xml:space="preserve">x </w:t>
            </w:r>
            <w:r w:rsidRPr="00754A59">
              <w:rPr>
                <w:rFonts w:eastAsia="Times New Roman"/>
                <w:szCs w:val="20"/>
                <w:lang w:eastAsia="pl-PL"/>
              </w:rPr>
              <w:t xml:space="preserve">≤ </w:t>
            </w:r>
            <w:r w:rsidRPr="00754A59">
              <w:rPr>
                <w:rFonts w:eastAsia="Times New Roman"/>
                <w:i/>
                <w:iCs/>
                <w:szCs w:val="20"/>
                <w:lang w:eastAsia="pl-PL"/>
              </w:rPr>
              <w:t>b</w:t>
            </w:r>
            <w:r w:rsidRPr="00754A59">
              <w:rPr>
                <w:rFonts w:eastAsia="Times New Roman"/>
                <w:szCs w:val="20"/>
                <w:lang w:eastAsia="pl-PL"/>
              </w:rPr>
              <w:t xml:space="preserve">, </w:t>
            </w:r>
            <w:r w:rsidRPr="00754A59">
              <w:rPr>
                <w:rFonts w:eastAsia="Times New Roman"/>
                <w:i/>
                <w:iCs/>
                <w:szCs w:val="20"/>
                <w:lang w:eastAsia="pl-PL"/>
              </w:rPr>
              <w:t xml:space="preserve">a </w:t>
            </w:r>
            <w:r w:rsidRPr="00754A59">
              <w:rPr>
                <w:rFonts w:eastAsia="Times New Roman"/>
                <w:szCs w:val="20"/>
                <w:lang w:eastAsia="pl-PL"/>
              </w:rPr>
              <w:t xml:space="preserve">&lt; </w:t>
            </w:r>
            <w:r w:rsidRPr="00754A59">
              <w:rPr>
                <w:rFonts w:eastAsia="Times New Roman"/>
                <w:i/>
                <w:iCs/>
                <w:szCs w:val="20"/>
                <w:lang w:eastAsia="pl-PL"/>
              </w:rPr>
              <w:t xml:space="preserve">x </w:t>
            </w:r>
            <w:r w:rsidRPr="00754A59">
              <w:rPr>
                <w:rFonts w:eastAsia="Times New Roman"/>
                <w:szCs w:val="20"/>
                <w:lang w:eastAsia="pl-PL"/>
              </w:rPr>
              <w:t xml:space="preserve">≤ </w:t>
            </w:r>
            <w:r w:rsidRPr="00754A59">
              <w:rPr>
                <w:rFonts w:eastAsia="Times New Roman"/>
                <w:i/>
                <w:iCs/>
                <w:szCs w:val="20"/>
                <w:lang w:eastAsia="pl-PL"/>
              </w:rPr>
              <w:t>b</w:t>
            </w:r>
            <w:r w:rsidR="009D2FD8" w:rsidRPr="00DA2FAA">
              <w:t xml:space="preserve"> z</w:t>
            </w:r>
            <w:r w:rsidR="006A475A" w:rsidRPr="00DA2FAA">
              <w:t xml:space="preserve"> </w:t>
            </w:r>
            <w:r w:rsidR="009D2FD8" w:rsidRPr="00DA2FAA">
              <w:t>wykorzystaniem przedziałów i zaznacz</w:t>
            </w:r>
            <w:r w:rsidR="00D923C1" w:rsidRPr="00DA2FAA">
              <w:t>a</w:t>
            </w:r>
            <w:r w:rsidR="009D2FD8" w:rsidRPr="00DA2FAA">
              <w:t xml:space="preserve"> je na osi liczbowej;</w:t>
            </w:r>
          </w:p>
          <w:p w14:paraId="278A0F06" w14:textId="77777777" w:rsidR="009D2FD8" w:rsidRPr="00DA2FAA" w:rsidRDefault="00CD00EB" w:rsidP="000913CB">
            <w:pPr>
              <w:pStyle w:val="Tekstglowny"/>
              <w:jc w:val="left"/>
            </w:pPr>
            <w:r w:rsidRPr="00DA2FAA">
              <w:t>–</w:t>
            </w:r>
            <w:r w:rsidR="006A475A" w:rsidRPr="00DA2FAA">
              <w:t xml:space="preserve"> </w:t>
            </w:r>
            <w:r w:rsidR="009D2FD8" w:rsidRPr="00DA2FAA">
              <w:t>odczytuje iloczyn i sumę</w:t>
            </w:r>
            <w:r w:rsidR="006A475A" w:rsidRPr="00DA2FAA">
              <w:t xml:space="preserve"> </w:t>
            </w:r>
            <w:r w:rsidR="009D2FD8" w:rsidRPr="00DA2FAA">
              <w:t>przedziałów liczbowych przedstawionych na osi</w:t>
            </w:r>
            <w:r w:rsidR="006A475A" w:rsidRPr="00DA2FAA">
              <w:t xml:space="preserve"> </w:t>
            </w:r>
            <w:r w:rsidR="009D2FD8" w:rsidRPr="00DA2FAA">
              <w:t>liczbowej;</w:t>
            </w:r>
          </w:p>
          <w:p w14:paraId="766F32DE" w14:textId="77777777" w:rsidR="009D2FD8" w:rsidRPr="00DA2FAA" w:rsidRDefault="00CD00EB" w:rsidP="000913CB">
            <w:pPr>
              <w:pStyle w:val="Tekstglowny"/>
              <w:jc w:val="left"/>
            </w:pPr>
            <w:r w:rsidRPr="00DA2FAA">
              <w:t>–</w:t>
            </w:r>
            <w:r w:rsidR="006A475A" w:rsidRPr="00DA2FAA">
              <w:t xml:space="preserve"> </w:t>
            </w:r>
            <w:r w:rsidR="009D2FD8" w:rsidRPr="00DA2FAA">
              <w:t>ilustruje na osi liczbowej iloczyn i sumę podanych przedziałów liczbowych.</w:t>
            </w:r>
          </w:p>
        </w:tc>
      </w:tr>
      <w:tr w:rsidR="00754A59" w:rsidRPr="0033253B" w14:paraId="52F49D2A" w14:textId="77777777" w:rsidTr="00B80F67">
        <w:tc>
          <w:tcPr>
            <w:tcW w:w="1406" w:type="pct"/>
          </w:tcPr>
          <w:p w14:paraId="48BB824B" w14:textId="1A3E1877" w:rsidR="0088735D" w:rsidRPr="0088735D" w:rsidRDefault="00754A59" w:rsidP="000913CB">
            <w:pPr>
              <w:pStyle w:val="Tekstglowny"/>
              <w:jc w:val="left"/>
              <w:rPr>
                <w:szCs w:val="20"/>
              </w:rPr>
            </w:pPr>
            <w:r w:rsidRPr="00754A59">
              <w:rPr>
                <w:szCs w:val="20"/>
              </w:rPr>
              <w:t xml:space="preserve">7. </w:t>
            </w:r>
            <w:r w:rsidRPr="00754A59">
              <w:rPr>
                <w:color w:val="000000"/>
                <w:szCs w:val="20"/>
              </w:rPr>
              <w:t>Własności potęgowania i pierwiastkowania</w:t>
            </w:r>
            <w:r w:rsidR="00740C42">
              <w:rPr>
                <w:color w:val="000000"/>
                <w:szCs w:val="20"/>
              </w:rPr>
              <w:t xml:space="preserve"> </w:t>
            </w:r>
            <w:r w:rsidR="0088735D" w:rsidRPr="0088735D">
              <w:rPr>
                <w:color w:val="000000"/>
                <w:szCs w:val="20"/>
              </w:rPr>
              <w:t>w sytuacjach praktycznych</w:t>
            </w:r>
          </w:p>
        </w:tc>
        <w:tc>
          <w:tcPr>
            <w:tcW w:w="808" w:type="pct"/>
          </w:tcPr>
          <w:p w14:paraId="5C824A0A" w14:textId="77777777" w:rsidR="00754A59" w:rsidRPr="00DA2FAA" w:rsidRDefault="00754A59" w:rsidP="000913CB">
            <w:pPr>
              <w:pStyle w:val="Tekstglowny"/>
              <w:jc w:val="left"/>
            </w:pPr>
            <w:r>
              <w:t>I.5</w:t>
            </w:r>
          </w:p>
        </w:tc>
        <w:tc>
          <w:tcPr>
            <w:tcW w:w="1051" w:type="pct"/>
          </w:tcPr>
          <w:p w14:paraId="0D5F56D3" w14:textId="77777777" w:rsidR="00754A59" w:rsidRPr="00DA2FAA" w:rsidRDefault="00754A59" w:rsidP="00754A59">
            <w:pPr>
              <w:pStyle w:val="Tekstglowny"/>
              <w:jc w:val="left"/>
            </w:pPr>
            <w:r>
              <w:t>I. Sprawność rachunkowa</w:t>
            </w:r>
          </w:p>
        </w:tc>
        <w:tc>
          <w:tcPr>
            <w:tcW w:w="1736" w:type="pct"/>
          </w:tcPr>
          <w:p w14:paraId="1D92936D" w14:textId="77777777" w:rsidR="00754A59" w:rsidRPr="00754A59" w:rsidRDefault="00754A59" w:rsidP="00754A59">
            <w:pPr>
              <w:pStyle w:val="Tekstglowny"/>
              <w:jc w:val="left"/>
              <w:rPr>
                <w:szCs w:val="20"/>
              </w:rPr>
            </w:pPr>
            <w:r w:rsidRPr="00754A59">
              <w:rPr>
                <w:szCs w:val="20"/>
              </w:rPr>
              <w:t xml:space="preserve">Uczeń: </w:t>
            </w:r>
          </w:p>
          <w:p w14:paraId="640946F9" w14:textId="5B3D5C47" w:rsidR="00754A59" w:rsidRPr="00DA2FAA" w:rsidRDefault="00FB2152" w:rsidP="00754A59">
            <w:pPr>
              <w:pStyle w:val="Tekstglowny"/>
              <w:jc w:val="left"/>
            </w:pPr>
            <w:r w:rsidRPr="00DA2FAA">
              <w:t>–</w:t>
            </w:r>
            <w:r w:rsidR="00754A59" w:rsidRPr="00754A59">
              <w:rPr>
                <w:szCs w:val="20"/>
              </w:rPr>
              <w:t xml:space="preserve"> wykorzystuje własności</w:t>
            </w:r>
            <w:r w:rsidR="00740C42">
              <w:rPr>
                <w:color w:val="000000"/>
                <w:szCs w:val="20"/>
              </w:rPr>
              <w:t xml:space="preserve"> </w:t>
            </w:r>
            <w:r w:rsidR="00754A59" w:rsidRPr="00754A59">
              <w:rPr>
                <w:color w:val="000000"/>
                <w:szCs w:val="20"/>
              </w:rPr>
              <w:t>potęgowania i pierwiastkowania w sytuacjach praktycznych</w:t>
            </w:r>
            <w:r w:rsidR="00DB454B">
              <w:rPr>
                <w:color w:val="000000"/>
                <w:szCs w:val="20"/>
              </w:rPr>
              <w:t>,</w:t>
            </w:r>
            <w:r w:rsidR="00754A59" w:rsidRPr="00754A59">
              <w:rPr>
                <w:szCs w:val="20"/>
              </w:rPr>
              <w:t xml:space="preserve"> w tym w obliczeniach dotyczących procentu składanego oraz czasu połowicznego rozpadu.</w:t>
            </w:r>
          </w:p>
        </w:tc>
      </w:tr>
      <w:tr w:rsidR="0088735D" w:rsidRPr="0033253B" w14:paraId="28E51F71" w14:textId="77777777" w:rsidTr="00B80F67">
        <w:tc>
          <w:tcPr>
            <w:tcW w:w="5000" w:type="pct"/>
            <w:gridSpan w:val="4"/>
          </w:tcPr>
          <w:p w14:paraId="0D3E44E1" w14:textId="77777777" w:rsidR="0088735D" w:rsidRPr="0088735D" w:rsidRDefault="0088735D" w:rsidP="00754A59">
            <w:pPr>
              <w:pStyle w:val="Tekstglowny"/>
              <w:jc w:val="left"/>
              <w:rPr>
                <w:szCs w:val="20"/>
              </w:rPr>
            </w:pPr>
            <w:r w:rsidRPr="0088735D">
              <w:rPr>
                <w:b/>
                <w:szCs w:val="20"/>
              </w:rPr>
              <w:t>II.</w:t>
            </w:r>
            <w:r w:rsidRPr="0088735D">
              <w:rPr>
                <w:szCs w:val="20"/>
              </w:rPr>
              <w:t xml:space="preserve"> </w:t>
            </w:r>
            <w:r w:rsidRPr="0088735D">
              <w:rPr>
                <w:b/>
                <w:bCs/>
                <w:color w:val="000000"/>
                <w:szCs w:val="20"/>
              </w:rPr>
              <w:t>WYRAŻENIA ALGEBRAICZNE</w:t>
            </w:r>
          </w:p>
        </w:tc>
      </w:tr>
      <w:tr w:rsidR="0088735D" w:rsidRPr="0033253B" w14:paraId="5066C4E5" w14:textId="77777777" w:rsidTr="00B80F67">
        <w:tc>
          <w:tcPr>
            <w:tcW w:w="1406" w:type="pct"/>
          </w:tcPr>
          <w:p w14:paraId="78F3F243" w14:textId="77777777" w:rsidR="0088735D" w:rsidRPr="0088735D" w:rsidRDefault="0088735D" w:rsidP="0088735D">
            <w:pPr>
              <w:pStyle w:val="Tekstglowny"/>
              <w:jc w:val="left"/>
              <w:rPr>
                <w:szCs w:val="20"/>
              </w:rPr>
            </w:pPr>
            <w:r w:rsidRPr="0088735D">
              <w:rPr>
                <w:color w:val="000000"/>
                <w:szCs w:val="20"/>
              </w:rPr>
              <w:t>1. Wzory skróconego mnożenia</w:t>
            </w:r>
          </w:p>
        </w:tc>
        <w:tc>
          <w:tcPr>
            <w:tcW w:w="808" w:type="pct"/>
          </w:tcPr>
          <w:p w14:paraId="41A1E7BB" w14:textId="77777777" w:rsidR="0088735D" w:rsidRDefault="0088735D" w:rsidP="000913CB">
            <w:pPr>
              <w:pStyle w:val="Tekstglowny"/>
              <w:jc w:val="left"/>
            </w:pPr>
            <w:r>
              <w:t>II.1</w:t>
            </w:r>
          </w:p>
        </w:tc>
        <w:tc>
          <w:tcPr>
            <w:tcW w:w="1051" w:type="pct"/>
          </w:tcPr>
          <w:p w14:paraId="7B43C048" w14:textId="77777777" w:rsidR="0088735D" w:rsidRPr="0088735D" w:rsidRDefault="0088735D" w:rsidP="00754A59">
            <w:pPr>
              <w:pStyle w:val="Tekstglowny"/>
              <w:jc w:val="left"/>
              <w:rPr>
                <w:szCs w:val="20"/>
              </w:rPr>
            </w:pPr>
            <w:r w:rsidRPr="0088735D">
              <w:rPr>
                <w:szCs w:val="20"/>
              </w:rPr>
              <w:t>I. Sprawność rachunkowa</w:t>
            </w:r>
          </w:p>
        </w:tc>
        <w:tc>
          <w:tcPr>
            <w:tcW w:w="1736" w:type="pct"/>
          </w:tcPr>
          <w:p w14:paraId="713471B4" w14:textId="77777777" w:rsidR="0088735D" w:rsidRDefault="0088735D" w:rsidP="00754A59">
            <w:pPr>
              <w:pStyle w:val="Tekstglowny"/>
              <w:jc w:val="left"/>
              <w:rPr>
                <w:szCs w:val="20"/>
              </w:rPr>
            </w:pPr>
            <w:r>
              <w:rPr>
                <w:szCs w:val="20"/>
              </w:rPr>
              <w:t>Uczeń:</w:t>
            </w:r>
          </w:p>
          <w:p w14:paraId="03FB07CC" w14:textId="77777777" w:rsidR="0088735D" w:rsidRPr="00754A59" w:rsidRDefault="00FB2152" w:rsidP="00754A59">
            <w:pPr>
              <w:pStyle w:val="Tekstglowny"/>
              <w:jc w:val="left"/>
              <w:rPr>
                <w:szCs w:val="20"/>
              </w:rPr>
            </w:pPr>
            <w:r w:rsidRPr="00DA2FAA">
              <w:t>–</w:t>
            </w:r>
            <w:r>
              <w:t xml:space="preserve"> </w:t>
            </w:r>
            <w:r w:rsidR="0088735D">
              <w:rPr>
                <w:szCs w:val="20"/>
              </w:rPr>
              <w:t xml:space="preserve">stosuje wzory skróconego mnożenia: </w:t>
            </w:r>
            <w:r w:rsidR="0088735D" w:rsidRPr="0088735D">
              <w:rPr>
                <w:position w:val="-12"/>
                <w:szCs w:val="20"/>
              </w:rPr>
              <w:object w:dxaOrig="700" w:dyaOrig="380" w14:anchorId="5F3CAF93">
                <v:shape id="_x0000_i1228" type="#_x0000_t75" style="width:35.45pt;height:19.35pt" o:ole="">
                  <v:imagedata r:id="rId32" o:title=""/>
                </v:shape>
                <o:OLEObject Type="Embed" ProgID="Equation.DSMT4" ShapeID="_x0000_i1228" DrawAspect="Content" ObjectID="_1622352056" r:id="rId33"/>
              </w:object>
            </w:r>
            <w:r w:rsidR="0088735D">
              <w:rPr>
                <w:szCs w:val="20"/>
              </w:rPr>
              <w:t xml:space="preserve">, </w:t>
            </w:r>
            <w:r w:rsidR="0088735D" w:rsidRPr="0088735D">
              <w:rPr>
                <w:position w:val="-12"/>
                <w:szCs w:val="20"/>
              </w:rPr>
              <w:object w:dxaOrig="680" w:dyaOrig="380" w14:anchorId="36288806">
                <v:shape id="_x0000_i1229" type="#_x0000_t75" style="width:33.3pt;height:19.35pt" o:ole="">
                  <v:imagedata r:id="rId34" o:title=""/>
                </v:shape>
                <o:OLEObject Type="Embed" ProgID="Equation.DSMT4" ShapeID="_x0000_i1229" DrawAspect="Content" ObjectID="_1622352057" r:id="rId35"/>
              </w:object>
            </w:r>
            <w:r w:rsidR="0088735D">
              <w:rPr>
                <w:szCs w:val="20"/>
              </w:rPr>
              <w:t xml:space="preserve">, </w:t>
            </w:r>
            <w:r w:rsidR="0088735D" w:rsidRPr="0088735D">
              <w:rPr>
                <w:position w:val="-6"/>
                <w:szCs w:val="20"/>
              </w:rPr>
              <w:object w:dxaOrig="639" w:dyaOrig="279" w14:anchorId="4BF71E0E">
                <v:shape id="_x0000_i1230" type="#_x0000_t75" style="width:31.15pt;height:13.95pt" o:ole="">
                  <v:imagedata r:id="rId36" o:title=""/>
                </v:shape>
                <o:OLEObject Type="Embed" ProgID="Equation.DSMT4" ShapeID="_x0000_i1230" DrawAspect="Content" ObjectID="_1622352058" r:id="rId37"/>
              </w:object>
            </w:r>
            <w:r w:rsidR="001C4A12">
              <w:rPr>
                <w:szCs w:val="20"/>
              </w:rPr>
              <w:t>.</w:t>
            </w:r>
          </w:p>
        </w:tc>
      </w:tr>
      <w:tr w:rsidR="0088735D" w:rsidRPr="0033253B" w14:paraId="403033B5" w14:textId="77777777" w:rsidTr="00B80F67">
        <w:tc>
          <w:tcPr>
            <w:tcW w:w="1406" w:type="pct"/>
          </w:tcPr>
          <w:p w14:paraId="119C7058" w14:textId="77777777" w:rsidR="0088735D" w:rsidRPr="0088735D" w:rsidRDefault="0088735D" w:rsidP="000913CB">
            <w:pPr>
              <w:pStyle w:val="Tekstglowny"/>
              <w:jc w:val="left"/>
              <w:rPr>
                <w:szCs w:val="20"/>
              </w:rPr>
            </w:pPr>
            <w:r w:rsidRPr="0088735D">
              <w:rPr>
                <w:szCs w:val="20"/>
              </w:rPr>
              <w:t>2. Dodawanie i odejmowanie wyrażeń algebraicznych</w:t>
            </w:r>
          </w:p>
        </w:tc>
        <w:tc>
          <w:tcPr>
            <w:tcW w:w="808" w:type="pct"/>
          </w:tcPr>
          <w:p w14:paraId="398E89B4" w14:textId="77777777" w:rsidR="0088735D" w:rsidRDefault="0088735D" w:rsidP="000913CB">
            <w:pPr>
              <w:pStyle w:val="Tekstglowny"/>
              <w:jc w:val="left"/>
            </w:pPr>
            <w:r>
              <w:t>II.2</w:t>
            </w:r>
          </w:p>
        </w:tc>
        <w:tc>
          <w:tcPr>
            <w:tcW w:w="1051" w:type="pct"/>
          </w:tcPr>
          <w:p w14:paraId="2C459EE6" w14:textId="77777777" w:rsidR="0088735D" w:rsidRPr="0088735D" w:rsidRDefault="0088735D" w:rsidP="00754A59">
            <w:pPr>
              <w:pStyle w:val="Tekstglowny"/>
              <w:jc w:val="left"/>
              <w:rPr>
                <w:szCs w:val="20"/>
              </w:rPr>
            </w:pPr>
            <w:r w:rsidRPr="0088735D">
              <w:rPr>
                <w:szCs w:val="20"/>
              </w:rPr>
              <w:t>I. Sprawność rachunkowa</w:t>
            </w:r>
          </w:p>
        </w:tc>
        <w:tc>
          <w:tcPr>
            <w:tcW w:w="1736" w:type="pct"/>
          </w:tcPr>
          <w:p w14:paraId="05EDB599" w14:textId="77777777" w:rsidR="0088735D" w:rsidRPr="0088735D" w:rsidRDefault="0088735D" w:rsidP="0088735D">
            <w:pPr>
              <w:shd w:val="clear" w:color="auto" w:fill="auto"/>
              <w:rPr>
                <w:rFonts w:ascii="Times New Roman" w:hAnsi="Times New Roman"/>
                <w:color w:val="auto"/>
                <w:sz w:val="20"/>
                <w:szCs w:val="20"/>
              </w:rPr>
            </w:pPr>
            <w:r w:rsidRPr="0088735D">
              <w:rPr>
                <w:rFonts w:ascii="Times New Roman" w:hAnsi="Times New Roman"/>
                <w:color w:val="auto"/>
                <w:sz w:val="20"/>
                <w:szCs w:val="20"/>
              </w:rPr>
              <w:t>Uczeń:</w:t>
            </w:r>
          </w:p>
          <w:p w14:paraId="0B5C7278" w14:textId="77777777" w:rsidR="0088735D" w:rsidRPr="0088735D" w:rsidRDefault="00FB2152" w:rsidP="0088735D">
            <w:pPr>
              <w:shd w:val="clear" w:color="auto" w:fill="auto"/>
              <w:rPr>
                <w:rFonts w:ascii="Times New Roman" w:hAnsi="Times New Roman"/>
                <w:color w:val="auto"/>
                <w:sz w:val="20"/>
                <w:szCs w:val="20"/>
              </w:rPr>
            </w:pPr>
            <w:r w:rsidRPr="00FB2152">
              <w:rPr>
                <w:rFonts w:ascii="Times New Roman" w:hAnsi="Times New Roman"/>
                <w:sz w:val="20"/>
                <w:szCs w:val="20"/>
              </w:rPr>
              <w:t xml:space="preserve">– </w:t>
            </w:r>
            <w:r w:rsidR="0088735D" w:rsidRPr="0088735D">
              <w:rPr>
                <w:rFonts w:ascii="Times New Roman" w:hAnsi="Times New Roman"/>
                <w:color w:val="auto"/>
                <w:sz w:val="20"/>
                <w:szCs w:val="20"/>
              </w:rPr>
              <w:t>dodaje i odejmuje sumy algebraiczne i przedstawia wyniki tych działań w najprostszej postaci;</w:t>
            </w:r>
          </w:p>
          <w:p w14:paraId="74A02ECC" w14:textId="77777777" w:rsidR="0088735D" w:rsidRPr="006369B0" w:rsidRDefault="00FB2152" w:rsidP="00FB2152">
            <w:pPr>
              <w:pStyle w:val="Tekstglowny"/>
              <w:jc w:val="left"/>
              <w:rPr>
                <w:szCs w:val="20"/>
              </w:rPr>
            </w:pPr>
            <w:r w:rsidRPr="00DA2FAA">
              <w:t>–</w:t>
            </w:r>
            <w:r w:rsidR="006369B0" w:rsidRPr="006369B0">
              <w:rPr>
                <w:szCs w:val="20"/>
              </w:rPr>
              <w:t xml:space="preserve"> porządkuje jednomiany.</w:t>
            </w:r>
          </w:p>
        </w:tc>
      </w:tr>
      <w:tr w:rsidR="0088735D" w:rsidRPr="0033253B" w14:paraId="09A129CD" w14:textId="77777777" w:rsidTr="00B80F67">
        <w:tc>
          <w:tcPr>
            <w:tcW w:w="1406" w:type="pct"/>
          </w:tcPr>
          <w:p w14:paraId="143C7A4D" w14:textId="77777777" w:rsidR="006369B0" w:rsidRPr="006369B0" w:rsidRDefault="006369B0" w:rsidP="006369B0">
            <w:pPr>
              <w:shd w:val="clear" w:color="auto" w:fill="auto"/>
              <w:rPr>
                <w:color w:val="auto"/>
                <w:sz w:val="20"/>
                <w:szCs w:val="20"/>
              </w:rPr>
            </w:pPr>
            <w:r w:rsidRPr="006369B0">
              <w:rPr>
                <w:rFonts w:ascii="Times New Roman" w:hAnsi="Times New Roman"/>
                <w:color w:val="auto"/>
                <w:sz w:val="20"/>
                <w:szCs w:val="20"/>
              </w:rPr>
              <w:t>3. Przekształcanie wyrażeń algebraicznych</w:t>
            </w:r>
          </w:p>
          <w:p w14:paraId="6F2CA3C0" w14:textId="77777777" w:rsidR="0088735D" w:rsidRPr="006369B0" w:rsidRDefault="0088735D" w:rsidP="000913CB">
            <w:pPr>
              <w:pStyle w:val="Tekstglowny"/>
              <w:jc w:val="left"/>
              <w:rPr>
                <w:szCs w:val="20"/>
              </w:rPr>
            </w:pPr>
          </w:p>
        </w:tc>
        <w:tc>
          <w:tcPr>
            <w:tcW w:w="808" w:type="pct"/>
          </w:tcPr>
          <w:p w14:paraId="1E92FD67" w14:textId="77777777" w:rsidR="0088735D" w:rsidRPr="006369B0" w:rsidRDefault="006369B0" w:rsidP="000913CB">
            <w:pPr>
              <w:pStyle w:val="Tekstglowny"/>
              <w:jc w:val="left"/>
              <w:rPr>
                <w:szCs w:val="20"/>
              </w:rPr>
            </w:pPr>
            <w:r w:rsidRPr="006369B0">
              <w:rPr>
                <w:szCs w:val="20"/>
              </w:rPr>
              <w:t>II.2</w:t>
            </w:r>
          </w:p>
        </w:tc>
        <w:tc>
          <w:tcPr>
            <w:tcW w:w="1051" w:type="pct"/>
          </w:tcPr>
          <w:p w14:paraId="08102D9D" w14:textId="77777777" w:rsidR="0088735D" w:rsidRPr="006369B0" w:rsidRDefault="006369B0" w:rsidP="00754A59">
            <w:pPr>
              <w:pStyle w:val="Tekstglowny"/>
              <w:jc w:val="left"/>
              <w:rPr>
                <w:szCs w:val="20"/>
              </w:rPr>
            </w:pPr>
            <w:r w:rsidRPr="006369B0">
              <w:rPr>
                <w:szCs w:val="20"/>
              </w:rPr>
              <w:t>I. Sprawność rachunkowa</w:t>
            </w:r>
          </w:p>
        </w:tc>
        <w:tc>
          <w:tcPr>
            <w:tcW w:w="1736" w:type="pct"/>
          </w:tcPr>
          <w:p w14:paraId="6FB2A7AA" w14:textId="77777777" w:rsidR="006369B0" w:rsidRPr="006369B0" w:rsidRDefault="006369B0" w:rsidP="006369B0">
            <w:pPr>
              <w:shd w:val="clear" w:color="auto" w:fill="auto"/>
              <w:rPr>
                <w:rFonts w:ascii="Times New Roman" w:hAnsi="Times New Roman"/>
                <w:color w:val="auto"/>
                <w:sz w:val="20"/>
                <w:szCs w:val="20"/>
              </w:rPr>
            </w:pPr>
            <w:r w:rsidRPr="006369B0">
              <w:rPr>
                <w:rFonts w:ascii="Times New Roman" w:hAnsi="Times New Roman"/>
                <w:color w:val="auto"/>
                <w:sz w:val="20"/>
                <w:szCs w:val="20"/>
              </w:rPr>
              <w:t>Uczeń:</w:t>
            </w:r>
          </w:p>
          <w:p w14:paraId="33D71779" w14:textId="77777777" w:rsidR="006369B0" w:rsidRPr="006369B0" w:rsidRDefault="00FB2152" w:rsidP="006369B0">
            <w:pPr>
              <w:shd w:val="clear" w:color="auto" w:fill="auto"/>
              <w:rPr>
                <w:rFonts w:ascii="Times New Roman" w:hAnsi="Times New Roman"/>
                <w:color w:val="auto"/>
                <w:sz w:val="20"/>
                <w:szCs w:val="20"/>
              </w:rPr>
            </w:pPr>
            <w:r w:rsidRPr="00FB2152">
              <w:rPr>
                <w:rFonts w:ascii="Times New Roman" w:hAnsi="Times New Roman"/>
                <w:sz w:val="20"/>
                <w:szCs w:val="20"/>
              </w:rPr>
              <w:t>–</w:t>
            </w:r>
            <w:r w:rsidR="006369B0" w:rsidRPr="006369B0">
              <w:rPr>
                <w:rFonts w:ascii="Times New Roman" w:hAnsi="Times New Roman"/>
                <w:color w:val="auto"/>
                <w:sz w:val="20"/>
                <w:szCs w:val="20"/>
              </w:rPr>
              <w:t xml:space="preserve"> mnoży sumy algebraiczne przez jednomian;</w:t>
            </w:r>
          </w:p>
          <w:p w14:paraId="5DAC5A64" w14:textId="77777777" w:rsidR="006369B0" w:rsidRPr="006369B0" w:rsidRDefault="00FB2152" w:rsidP="006369B0">
            <w:pPr>
              <w:shd w:val="clear" w:color="auto" w:fill="auto"/>
              <w:rPr>
                <w:rFonts w:ascii="Times New Roman" w:hAnsi="Times New Roman"/>
                <w:color w:val="auto"/>
                <w:sz w:val="20"/>
                <w:szCs w:val="20"/>
              </w:rPr>
            </w:pPr>
            <w:r w:rsidRPr="00FB2152">
              <w:rPr>
                <w:rFonts w:ascii="Times New Roman" w:hAnsi="Times New Roman"/>
                <w:sz w:val="20"/>
                <w:szCs w:val="20"/>
              </w:rPr>
              <w:t>–</w:t>
            </w:r>
            <w:r w:rsidR="006369B0" w:rsidRPr="006369B0">
              <w:rPr>
                <w:rFonts w:ascii="Times New Roman" w:hAnsi="Times New Roman"/>
                <w:color w:val="auto"/>
                <w:sz w:val="20"/>
                <w:szCs w:val="20"/>
              </w:rPr>
              <w:t xml:space="preserve"> mnoży sumy algebraiczne przez sumy algebraiczne; </w:t>
            </w:r>
          </w:p>
          <w:p w14:paraId="38149B93" w14:textId="77777777" w:rsidR="0088735D" w:rsidRPr="006369B0" w:rsidRDefault="00FB2152" w:rsidP="00FB2152">
            <w:pPr>
              <w:pStyle w:val="Tekstglowny"/>
              <w:jc w:val="left"/>
              <w:rPr>
                <w:szCs w:val="20"/>
              </w:rPr>
            </w:pPr>
            <w:r w:rsidRPr="00DA2FAA">
              <w:t>–</w:t>
            </w:r>
            <w:r w:rsidR="006369B0" w:rsidRPr="006369B0">
              <w:rPr>
                <w:szCs w:val="20"/>
              </w:rPr>
              <w:t xml:space="preserve"> przekształca wyrażenia algebraiczne</w:t>
            </w:r>
            <w:r w:rsidR="00DB1A4B">
              <w:rPr>
                <w:szCs w:val="20"/>
              </w:rPr>
              <w:t>,</w:t>
            </w:r>
            <w:r w:rsidR="006369B0" w:rsidRPr="006369B0">
              <w:rPr>
                <w:szCs w:val="20"/>
              </w:rPr>
              <w:t xml:space="preserve"> stosując mnożenie wyrażeń algebraicznych, wzory skróconego mnożenia oraz dodawanie wyrażeń algebraicznych.</w:t>
            </w:r>
          </w:p>
        </w:tc>
      </w:tr>
      <w:tr w:rsidR="0088735D" w:rsidRPr="0033253B" w14:paraId="33009105" w14:textId="77777777" w:rsidTr="00B80F67">
        <w:tc>
          <w:tcPr>
            <w:tcW w:w="1406" w:type="pct"/>
          </w:tcPr>
          <w:p w14:paraId="06CD5752" w14:textId="77777777" w:rsidR="0088735D" w:rsidRPr="006369B0" w:rsidRDefault="006369B0" w:rsidP="000913CB">
            <w:pPr>
              <w:pStyle w:val="Tekstglowny"/>
              <w:jc w:val="left"/>
              <w:rPr>
                <w:szCs w:val="20"/>
              </w:rPr>
            </w:pPr>
            <w:r w:rsidRPr="006369B0">
              <w:rPr>
                <w:szCs w:val="20"/>
              </w:rPr>
              <w:t>4. Wyłączanie wspólnego czynnika poza nawias</w:t>
            </w:r>
          </w:p>
        </w:tc>
        <w:tc>
          <w:tcPr>
            <w:tcW w:w="808" w:type="pct"/>
          </w:tcPr>
          <w:p w14:paraId="0E9BA0F6" w14:textId="77777777" w:rsidR="0088735D" w:rsidRPr="006369B0" w:rsidRDefault="006369B0" w:rsidP="000913CB">
            <w:pPr>
              <w:pStyle w:val="Tekstglowny"/>
              <w:jc w:val="left"/>
              <w:rPr>
                <w:szCs w:val="20"/>
              </w:rPr>
            </w:pPr>
            <w:r w:rsidRPr="006369B0">
              <w:rPr>
                <w:szCs w:val="20"/>
              </w:rPr>
              <w:t>II.3</w:t>
            </w:r>
          </w:p>
        </w:tc>
        <w:tc>
          <w:tcPr>
            <w:tcW w:w="1051" w:type="pct"/>
          </w:tcPr>
          <w:p w14:paraId="037AAB61" w14:textId="77777777" w:rsidR="0088735D" w:rsidRPr="006369B0" w:rsidRDefault="006369B0" w:rsidP="00754A59">
            <w:pPr>
              <w:pStyle w:val="Tekstglowny"/>
              <w:jc w:val="left"/>
              <w:rPr>
                <w:szCs w:val="20"/>
              </w:rPr>
            </w:pPr>
            <w:r w:rsidRPr="006369B0">
              <w:rPr>
                <w:szCs w:val="20"/>
              </w:rPr>
              <w:t>I. Sprawność rachunkowa</w:t>
            </w:r>
          </w:p>
        </w:tc>
        <w:tc>
          <w:tcPr>
            <w:tcW w:w="1736" w:type="pct"/>
          </w:tcPr>
          <w:p w14:paraId="140D4996" w14:textId="77777777" w:rsidR="006369B0" w:rsidRPr="006369B0" w:rsidRDefault="006369B0" w:rsidP="006369B0">
            <w:pPr>
              <w:shd w:val="clear" w:color="auto" w:fill="auto"/>
              <w:rPr>
                <w:rFonts w:ascii="Times New Roman" w:hAnsi="Times New Roman"/>
                <w:color w:val="auto"/>
                <w:sz w:val="20"/>
                <w:szCs w:val="20"/>
              </w:rPr>
            </w:pPr>
            <w:r w:rsidRPr="006369B0">
              <w:rPr>
                <w:rFonts w:ascii="Times New Roman" w:hAnsi="Times New Roman"/>
                <w:color w:val="auto"/>
                <w:sz w:val="20"/>
                <w:szCs w:val="20"/>
              </w:rPr>
              <w:t>Uczeń:</w:t>
            </w:r>
          </w:p>
          <w:p w14:paraId="5CCCAC73" w14:textId="77777777" w:rsidR="0088735D" w:rsidRPr="006369B0" w:rsidRDefault="00FB2152" w:rsidP="00FB2152">
            <w:pPr>
              <w:pStyle w:val="Tekstglowny"/>
              <w:jc w:val="left"/>
              <w:rPr>
                <w:szCs w:val="20"/>
              </w:rPr>
            </w:pPr>
            <w:r w:rsidRPr="00DA2FAA">
              <w:t>–</w:t>
            </w:r>
            <w:r w:rsidR="006369B0" w:rsidRPr="006369B0">
              <w:rPr>
                <w:szCs w:val="20"/>
              </w:rPr>
              <w:t xml:space="preserve"> wyłącza wspólny czynnik (który jest jednomianem lub sumą algebraiczną) przed nawias.</w:t>
            </w:r>
          </w:p>
        </w:tc>
      </w:tr>
      <w:tr w:rsidR="006369B0" w:rsidRPr="0033253B" w14:paraId="157738CE" w14:textId="77777777" w:rsidTr="00B80F67">
        <w:tc>
          <w:tcPr>
            <w:tcW w:w="5000" w:type="pct"/>
            <w:gridSpan w:val="4"/>
          </w:tcPr>
          <w:p w14:paraId="37C82D1B" w14:textId="5C0A01D5" w:rsidR="006369B0" w:rsidRPr="006369B0" w:rsidRDefault="006369B0" w:rsidP="00DB1A4B">
            <w:pPr>
              <w:pStyle w:val="Tekstglowny"/>
              <w:jc w:val="left"/>
              <w:rPr>
                <w:szCs w:val="20"/>
              </w:rPr>
            </w:pPr>
            <w:r w:rsidRPr="006369B0">
              <w:rPr>
                <w:b/>
                <w:bCs/>
                <w:color w:val="000000"/>
                <w:szCs w:val="20"/>
              </w:rPr>
              <w:t>III. RÓWNANIA I NIERÓWNOŚCI</w:t>
            </w:r>
            <w:r w:rsidR="00860297">
              <w:rPr>
                <w:b/>
                <w:bCs/>
                <w:color w:val="000000"/>
                <w:szCs w:val="20"/>
              </w:rPr>
              <w:t xml:space="preserve"> </w:t>
            </w:r>
            <w:r w:rsidRPr="006369B0">
              <w:rPr>
                <w:b/>
                <w:bCs/>
                <w:color w:val="000000"/>
                <w:szCs w:val="20"/>
              </w:rPr>
              <w:t xml:space="preserve">LINIOWE </w:t>
            </w:r>
          </w:p>
        </w:tc>
      </w:tr>
      <w:tr w:rsidR="006369B0" w:rsidRPr="0033253B" w14:paraId="0050168B" w14:textId="77777777" w:rsidTr="00B80F67">
        <w:tc>
          <w:tcPr>
            <w:tcW w:w="1406" w:type="pct"/>
          </w:tcPr>
          <w:p w14:paraId="19CB0211" w14:textId="77777777" w:rsidR="006369B0" w:rsidRPr="00754A59" w:rsidRDefault="006369B0" w:rsidP="000913CB">
            <w:pPr>
              <w:pStyle w:val="Tekstglowny"/>
              <w:jc w:val="left"/>
              <w:rPr>
                <w:szCs w:val="20"/>
              </w:rPr>
            </w:pPr>
            <w:r>
              <w:t>1. Równania równoważne</w:t>
            </w:r>
          </w:p>
        </w:tc>
        <w:tc>
          <w:tcPr>
            <w:tcW w:w="808" w:type="pct"/>
          </w:tcPr>
          <w:p w14:paraId="1C1B07BE" w14:textId="77777777" w:rsidR="006369B0" w:rsidRDefault="006369B0" w:rsidP="000913CB">
            <w:pPr>
              <w:pStyle w:val="Tekstglowny"/>
              <w:jc w:val="left"/>
            </w:pPr>
            <w:r>
              <w:t>III.1</w:t>
            </w:r>
          </w:p>
        </w:tc>
        <w:tc>
          <w:tcPr>
            <w:tcW w:w="1051" w:type="pct"/>
          </w:tcPr>
          <w:p w14:paraId="5404B507" w14:textId="77777777" w:rsidR="006369B0" w:rsidRPr="006369B0" w:rsidRDefault="006369B0" w:rsidP="00754A59">
            <w:pPr>
              <w:pStyle w:val="Tekstglowny"/>
              <w:jc w:val="left"/>
              <w:rPr>
                <w:szCs w:val="20"/>
              </w:rPr>
            </w:pPr>
            <w:r w:rsidRPr="006369B0">
              <w:rPr>
                <w:szCs w:val="20"/>
              </w:rPr>
              <w:t>III. Wykorzystanie i interpretowanie reprezentacji</w:t>
            </w:r>
          </w:p>
        </w:tc>
        <w:tc>
          <w:tcPr>
            <w:tcW w:w="1736" w:type="pct"/>
          </w:tcPr>
          <w:p w14:paraId="53A19F70" w14:textId="77777777" w:rsidR="006369B0" w:rsidRPr="006369B0" w:rsidRDefault="006369B0" w:rsidP="006369B0">
            <w:pPr>
              <w:shd w:val="clear" w:color="auto" w:fill="auto"/>
              <w:contextualSpacing/>
              <w:rPr>
                <w:rFonts w:ascii="Times New Roman" w:hAnsi="Times New Roman"/>
                <w:color w:val="auto"/>
                <w:sz w:val="20"/>
                <w:szCs w:val="20"/>
              </w:rPr>
            </w:pPr>
            <w:r w:rsidRPr="006369B0">
              <w:rPr>
                <w:rFonts w:ascii="Times New Roman" w:hAnsi="Times New Roman"/>
                <w:color w:val="auto"/>
                <w:sz w:val="20"/>
                <w:szCs w:val="20"/>
              </w:rPr>
              <w:t>Uczeń:</w:t>
            </w:r>
          </w:p>
          <w:p w14:paraId="7B4A7A68" w14:textId="06F533C1" w:rsidR="006369B0" w:rsidRPr="006369B0" w:rsidRDefault="00FB2152" w:rsidP="007C5042">
            <w:pPr>
              <w:pStyle w:val="Tekstglowny"/>
              <w:jc w:val="left"/>
              <w:rPr>
                <w:rFonts w:asciiTheme="majorHAnsi" w:eastAsiaTheme="majorEastAsia" w:hAnsiTheme="majorHAnsi" w:cstheme="majorBidi"/>
              </w:rPr>
            </w:pPr>
            <w:r w:rsidRPr="00DA2FAA">
              <w:t>–</w:t>
            </w:r>
            <w:r w:rsidR="006369B0" w:rsidRPr="006369B0">
              <w:rPr>
                <w:szCs w:val="20"/>
              </w:rPr>
              <w:t xml:space="preserve"> rozpoznaje równania równoważne wśród </w:t>
            </w:r>
            <w:r w:rsidR="006369B0" w:rsidRPr="006369B0">
              <w:t>różnych równań;</w:t>
            </w:r>
          </w:p>
          <w:p w14:paraId="7346DB18" w14:textId="77777777" w:rsidR="006369B0" w:rsidRPr="006369B0" w:rsidRDefault="00FB2152" w:rsidP="00FB2152">
            <w:pPr>
              <w:pStyle w:val="Tekstglowny"/>
              <w:jc w:val="left"/>
              <w:rPr>
                <w:szCs w:val="20"/>
              </w:rPr>
            </w:pPr>
            <w:r w:rsidRPr="00DA2FAA">
              <w:t>–</w:t>
            </w:r>
            <w:r w:rsidR="006369B0" w:rsidRPr="006369B0">
              <w:rPr>
                <w:szCs w:val="20"/>
              </w:rPr>
              <w:t xml:space="preserve"> przekształca równania w sposób równoważny.</w:t>
            </w:r>
          </w:p>
        </w:tc>
      </w:tr>
      <w:tr w:rsidR="006369B0" w:rsidRPr="0033253B" w14:paraId="5886F44B" w14:textId="77777777" w:rsidTr="00B80F67">
        <w:tc>
          <w:tcPr>
            <w:tcW w:w="1406" w:type="pct"/>
          </w:tcPr>
          <w:p w14:paraId="1B7D787D" w14:textId="77777777" w:rsidR="006369B0" w:rsidRPr="00754A59" w:rsidRDefault="006369B0" w:rsidP="000913CB">
            <w:pPr>
              <w:pStyle w:val="Tekstglowny"/>
              <w:jc w:val="left"/>
              <w:rPr>
                <w:szCs w:val="20"/>
              </w:rPr>
            </w:pPr>
            <w:r>
              <w:t>2. Rozwiązywanie równań pierwszego stopnia z jedną niewiadomą</w:t>
            </w:r>
          </w:p>
        </w:tc>
        <w:tc>
          <w:tcPr>
            <w:tcW w:w="808" w:type="pct"/>
          </w:tcPr>
          <w:p w14:paraId="37840A69" w14:textId="77777777" w:rsidR="006369B0" w:rsidRDefault="006369B0" w:rsidP="000913CB">
            <w:pPr>
              <w:pStyle w:val="Tekstglowny"/>
              <w:jc w:val="left"/>
            </w:pPr>
            <w:r>
              <w:t>III.1</w:t>
            </w:r>
          </w:p>
        </w:tc>
        <w:tc>
          <w:tcPr>
            <w:tcW w:w="1051" w:type="pct"/>
          </w:tcPr>
          <w:p w14:paraId="5F902C71" w14:textId="77777777" w:rsidR="006369B0" w:rsidRPr="006369B0" w:rsidRDefault="006369B0" w:rsidP="00754A59">
            <w:pPr>
              <w:pStyle w:val="Tekstglowny"/>
              <w:jc w:val="left"/>
              <w:rPr>
                <w:szCs w:val="20"/>
              </w:rPr>
            </w:pPr>
            <w:r w:rsidRPr="006369B0">
              <w:rPr>
                <w:szCs w:val="20"/>
              </w:rPr>
              <w:t>III. Wykorzystanie i interpretowanie reprezentacji</w:t>
            </w:r>
          </w:p>
        </w:tc>
        <w:tc>
          <w:tcPr>
            <w:tcW w:w="1736" w:type="pct"/>
          </w:tcPr>
          <w:p w14:paraId="3905E423" w14:textId="77777777" w:rsidR="006369B0" w:rsidRPr="006369B0" w:rsidRDefault="006369B0" w:rsidP="006369B0">
            <w:pPr>
              <w:shd w:val="clear" w:color="auto" w:fill="auto"/>
              <w:contextualSpacing/>
              <w:rPr>
                <w:rFonts w:ascii="Times New Roman" w:hAnsi="Times New Roman"/>
                <w:color w:val="auto"/>
                <w:sz w:val="20"/>
                <w:szCs w:val="20"/>
              </w:rPr>
            </w:pPr>
            <w:r w:rsidRPr="006369B0">
              <w:rPr>
                <w:rFonts w:ascii="Times New Roman" w:hAnsi="Times New Roman"/>
                <w:color w:val="auto"/>
                <w:sz w:val="20"/>
                <w:szCs w:val="20"/>
              </w:rPr>
              <w:t>Uczeń:</w:t>
            </w:r>
          </w:p>
          <w:p w14:paraId="320DDA92" w14:textId="77777777" w:rsidR="006369B0" w:rsidRPr="006369B0" w:rsidRDefault="00FB2152" w:rsidP="00FB2152">
            <w:pPr>
              <w:pStyle w:val="Tekstglowny"/>
              <w:jc w:val="left"/>
              <w:rPr>
                <w:szCs w:val="20"/>
              </w:rPr>
            </w:pPr>
            <w:r w:rsidRPr="00DA2FAA">
              <w:t>–</w:t>
            </w:r>
            <w:r w:rsidR="006369B0" w:rsidRPr="006369B0">
              <w:rPr>
                <w:szCs w:val="20"/>
              </w:rPr>
              <w:t xml:space="preserve"> przekształca równania w sposób równoważny.</w:t>
            </w:r>
          </w:p>
        </w:tc>
      </w:tr>
      <w:tr w:rsidR="006369B0" w:rsidRPr="0033253B" w14:paraId="40AAEA40" w14:textId="77777777" w:rsidTr="00B80F67">
        <w:tc>
          <w:tcPr>
            <w:tcW w:w="1406" w:type="pct"/>
          </w:tcPr>
          <w:p w14:paraId="4C56D89B" w14:textId="77777777" w:rsidR="006369B0" w:rsidRPr="00754A59" w:rsidRDefault="006369B0" w:rsidP="000913CB">
            <w:pPr>
              <w:pStyle w:val="Tekstglowny"/>
              <w:jc w:val="left"/>
              <w:rPr>
                <w:szCs w:val="20"/>
              </w:rPr>
            </w:pPr>
            <w:r>
              <w:t>3. Nierówności równoważne</w:t>
            </w:r>
          </w:p>
        </w:tc>
        <w:tc>
          <w:tcPr>
            <w:tcW w:w="808" w:type="pct"/>
          </w:tcPr>
          <w:p w14:paraId="3AC099B6" w14:textId="77777777" w:rsidR="006369B0" w:rsidRDefault="00FB2152" w:rsidP="000913CB">
            <w:pPr>
              <w:pStyle w:val="Tekstglowny"/>
              <w:jc w:val="left"/>
            </w:pPr>
            <w:r>
              <w:t>III.1</w:t>
            </w:r>
          </w:p>
        </w:tc>
        <w:tc>
          <w:tcPr>
            <w:tcW w:w="1051" w:type="pct"/>
          </w:tcPr>
          <w:p w14:paraId="09D5A812" w14:textId="77777777" w:rsidR="006369B0" w:rsidRDefault="00FB2152" w:rsidP="00754A59">
            <w:pPr>
              <w:pStyle w:val="Tekstglowny"/>
              <w:jc w:val="left"/>
            </w:pPr>
            <w:r w:rsidRPr="006369B0">
              <w:rPr>
                <w:szCs w:val="20"/>
              </w:rPr>
              <w:t>III. Wykorzystanie i interpretowanie reprezentacji</w:t>
            </w:r>
          </w:p>
        </w:tc>
        <w:tc>
          <w:tcPr>
            <w:tcW w:w="1736" w:type="pct"/>
          </w:tcPr>
          <w:p w14:paraId="649D82EB" w14:textId="77777777" w:rsidR="00FB2152" w:rsidRPr="00FB2152" w:rsidRDefault="00FB2152" w:rsidP="00FB2152">
            <w:pPr>
              <w:shd w:val="clear" w:color="auto" w:fill="auto"/>
              <w:contextualSpacing/>
              <w:rPr>
                <w:rFonts w:ascii="Times New Roman" w:hAnsi="Times New Roman"/>
                <w:color w:val="auto"/>
                <w:sz w:val="20"/>
                <w:szCs w:val="20"/>
              </w:rPr>
            </w:pPr>
            <w:r w:rsidRPr="00FB2152">
              <w:rPr>
                <w:rFonts w:ascii="Times New Roman" w:hAnsi="Times New Roman"/>
                <w:color w:val="auto"/>
                <w:sz w:val="20"/>
                <w:szCs w:val="20"/>
              </w:rPr>
              <w:t>Uczeń:</w:t>
            </w:r>
          </w:p>
          <w:p w14:paraId="09B45D0C" w14:textId="77777777" w:rsidR="00FB2152" w:rsidRPr="00FB2152" w:rsidRDefault="00FB2152" w:rsidP="00FB2152">
            <w:pPr>
              <w:shd w:val="clear" w:color="auto" w:fill="auto"/>
              <w:contextualSpacing/>
              <w:rPr>
                <w:rFonts w:ascii="Times New Roman" w:hAnsi="Times New Roman"/>
                <w:color w:val="auto"/>
                <w:sz w:val="20"/>
                <w:szCs w:val="20"/>
              </w:rPr>
            </w:pPr>
            <w:r w:rsidRPr="00FB2152">
              <w:rPr>
                <w:rFonts w:ascii="Times New Roman" w:hAnsi="Times New Roman"/>
                <w:sz w:val="20"/>
                <w:szCs w:val="20"/>
              </w:rPr>
              <w:t>–</w:t>
            </w:r>
            <w:r w:rsidRPr="00FB2152">
              <w:rPr>
                <w:rFonts w:ascii="Times New Roman" w:hAnsi="Times New Roman"/>
                <w:color w:val="auto"/>
                <w:sz w:val="20"/>
                <w:szCs w:val="20"/>
              </w:rPr>
              <w:t xml:space="preserve"> rozpoznaje nierówności równoważne wśród różnych nierówności;</w:t>
            </w:r>
          </w:p>
          <w:p w14:paraId="67624982" w14:textId="77777777" w:rsidR="006369B0" w:rsidRPr="00754A59" w:rsidRDefault="00FB2152" w:rsidP="00FB2152">
            <w:pPr>
              <w:pStyle w:val="Tekstglowny"/>
              <w:jc w:val="left"/>
              <w:rPr>
                <w:szCs w:val="20"/>
              </w:rPr>
            </w:pPr>
            <w:r w:rsidRPr="00DA2FAA">
              <w:t>–</w:t>
            </w:r>
            <w:r w:rsidRPr="00FB2152">
              <w:rPr>
                <w:szCs w:val="20"/>
              </w:rPr>
              <w:t xml:space="preserve"> przekształca nierówności w sposób równoważny.</w:t>
            </w:r>
          </w:p>
        </w:tc>
      </w:tr>
      <w:tr w:rsidR="006369B0" w:rsidRPr="0033253B" w14:paraId="0153957A" w14:textId="77777777" w:rsidTr="00B80F67">
        <w:tc>
          <w:tcPr>
            <w:tcW w:w="1406" w:type="pct"/>
          </w:tcPr>
          <w:p w14:paraId="77E973E9" w14:textId="77777777" w:rsidR="006369B0" w:rsidRPr="00754A59" w:rsidRDefault="00FB2152" w:rsidP="000913CB">
            <w:pPr>
              <w:pStyle w:val="Tekstglowny"/>
              <w:jc w:val="left"/>
              <w:rPr>
                <w:szCs w:val="20"/>
              </w:rPr>
            </w:pPr>
            <w:r>
              <w:t>4. Rozwiązywanie nierówności pierwszego stopnia z jedną niewiadomą</w:t>
            </w:r>
          </w:p>
        </w:tc>
        <w:tc>
          <w:tcPr>
            <w:tcW w:w="808" w:type="pct"/>
          </w:tcPr>
          <w:p w14:paraId="5210A99B" w14:textId="77777777" w:rsidR="006369B0" w:rsidRDefault="00FB2152" w:rsidP="000913CB">
            <w:pPr>
              <w:pStyle w:val="Tekstglowny"/>
              <w:jc w:val="left"/>
            </w:pPr>
            <w:r>
              <w:t>III.1</w:t>
            </w:r>
          </w:p>
        </w:tc>
        <w:tc>
          <w:tcPr>
            <w:tcW w:w="1051" w:type="pct"/>
          </w:tcPr>
          <w:p w14:paraId="644771CE" w14:textId="77777777" w:rsidR="006369B0" w:rsidRDefault="00FB2152" w:rsidP="00754A59">
            <w:pPr>
              <w:pStyle w:val="Tekstglowny"/>
              <w:jc w:val="left"/>
            </w:pPr>
            <w:r w:rsidRPr="006369B0">
              <w:rPr>
                <w:szCs w:val="20"/>
              </w:rPr>
              <w:t>III. Wykorzystanie i interpretowanie reprezentacji</w:t>
            </w:r>
          </w:p>
        </w:tc>
        <w:tc>
          <w:tcPr>
            <w:tcW w:w="1736" w:type="pct"/>
          </w:tcPr>
          <w:p w14:paraId="23E5C527" w14:textId="77777777" w:rsidR="00FB2152" w:rsidRPr="00FB2152" w:rsidRDefault="00FB2152" w:rsidP="00FB2152">
            <w:pPr>
              <w:shd w:val="clear" w:color="auto" w:fill="auto"/>
              <w:contextualSpacing/>
              <w:rPr>
                <w:rFonts w:ascii="Times New Roman" w:hAnsi="Times New Roman"/>
                <w:color w:val="auto"/>
                <w:sz w:val="20"/>
                <w:szCs w:val="20"/>
              </w:rPr>
            </w:pPr>
            <w:r w:rsidRPr="00FB2152">
              <w:rPr>
                <w:rFonts w:ascii="Times New Roman" w:hAnsi="Times New Roman"/>
                <w:color w:val="auto"/>
                <w:sz w:val="20"/>
                <w:szCs w:val="20"/>
              </w:rPr>
              <w:t>Uczeń:</w:t>
            </w:r>
          </w:p>
          <w:p w14:paraId="40C9306D" w14:textId="77777777" w:rsidR="006369B0" w:rsidRPr="00754A59" w:rsidRDefault="00FB2152" w:rsidP="00FB2152">
            <w:pPr>
              <w:pStyle w:val="Tekstglowny"/>
              <w:jc w:val="left"/>
              <w:rPr>
                <w:szCs w:val="20"/>
              </w:rPr>
            </w:pPr>
            <w:r w:rsidRPr="00DA2FAA">
              <w:t>–</w:t>
            </w:r>
            <w:r w:rsidRPr="00FB2152">
              <w:rPr>
                <w:szCs w:val="20"/>
              </w:rPr>
              <w:t xml:space="preserve"> przekształca równania i nierówności w sposób równoważny.</w:t>
            </w:r>
          </w:p>
        </w:tc>
      </w:tr>
      <w:tr w:rsidR="009D2FD8" w:rsidRPr="0033253B" w14:paraId="772D685A" w14:textId="77777777" w:rsidTr="00B80F67">
        <w:tc>
          <w:tcPr>
            <w:tcW w:w="5000" w:type="pct"/>
            <w:gridSpan w:val="4"/>
          </w:tcPr>
          <w:p w14:paraId="7E9A0E8E" w14:textId="77777777" w:rsidR="009D2FD8" w:rsidRPr="00DA2FAA" w:rsidRDefault="009D2FD8" w:rsidP="00525B70">
            <w:pPr>
              <w:pStyle w:val="Tekstglowny"/>
              <w:jc w:val="left"/>
              <w:rPr>
                <w:rStyle w:val="Bold"/>
              </w:rPr>
            </w:pPr>
            <w:r w:rsidRPr="00A10CC7">
              <w:rPr>
                <w:rStyle w:val="Bold"/>
              </w:rPr>
              <w:t>I</w:t>
            </w:r>
            <w:r w:rsidR="00525B70">
              <w:rPr>
                <w:rStyle w:val="Bold"/>
              </w:rPr>
              <w:t>V</w:t>
            </w:r>
            <w:r w:rsidRPr="00A10CC7">
              <w:rPr>
                <w:rStyle w:val="Bold"/>
              </w:rPr>
              <w:t>.</w:t>
            </w:r>
            <w:r w:rsidR="002A046C" w:rsidRPr="00A10CC7">
              <w:rPr>
                <w:rStyle w:val="Bold"/>
              </w:rPr>
              <w:t xml:space="preserve"> </w:t>
            </w:r>
            <w:r w:rsidRPr="00A10CC7">
              <w:rPr>
                <w:rStyle w:val="Bold"/>
              </w:rPr>
              <w:t>FUNKCJE</w:t>
            </w:r>
          </w:p>
        </w:tc>
      </w:tr>
      <w:tr w:rsidR="009D2FD8" w:rsidRPr="0033253B" w14:paraId="3BFA3DB6" w14:textId="77777777" w:rsidTr="00B80F67">
        <w:tc>
          <w:tcPr>
            <w:tcW w:w="1406" w:type="pct"/>
          </w:tcPr>
          <w:p w14:paraId="2409395C" w14:textId="77777777" w:rsidR="009D2FD8" w:rsidRPr="00DA2FAA" w:rsidRDefault="009D2FD8" w:rsidP="000913CB">
            <w:pPr>
              <w:pStyle w:val="Tekstglowny"/>
              <w:jc w:val="left"/>
            </w:pPr>
            <w:r w:rsidRPr="00DA2FAA">
              <w:t>1.</w:t>
            </w:r>
            <w:r w:rsidR="000913CB" w:rsidRPr="00DA2FAA">
              <w:t xml:space="preserve"> </w:t>
            </w:r>
            <w:r w:rsidRPr="00DA2FAA">
              <w:t>Pojęcie funkcji i sposoby</w:t>
            </w:r>
            <w:r w:rsidR="002A046C" w:rsidRPr="00DA2FAA">
              <w:t xml:space="preserve"> </w:t>
            </w:r>
            <w:r w:rsidRPr="00DA2FAA">
              <w:t>jej określania</w:t>
            </w:r>
          </w:p>
        </w:tc>
        <w:tc>
          <w:tcPr>
            <w:tcW w:w="808" w:type="pct"/>
          </w:tcPr>
          <w:p w14:paraId="10EA5139" w14:textId="77777777" w:rsidR="009D2FD8" w:rsidRPr="001C4A12" w:rsidRDefault="001C4A12" w:rsidP="000913CB">
            <w:pPr>
              <w:pStyle w:val="Tekstglowny"/>
              <w:jc w:val="left"/>
              <w:rPr>
                <w:szCs w:val="20"/>
              </w:rPr>
            </w:pPr>
            <w:r w:rsidRPr="001C4A12">
              <w:rPr>
                <w:szCs w:val="20"/>
              </w:rPr>
              <w:t>V.1</w:t>
            </w:r>
          </w:p>
        </w:tc>
        <w:tc>
          <w:tcPr>
            <w:tcW w:w="1051" w:type="pct"/>
          </w:tcPr>
          <w:p w14:paraId="083AA02C" w14:textId="77777777" w:rsidR="009D2FD8" w:rsidRPr="00DA2FAA" w:rsidRDefault="001C4A12" w:rsidP="000913CB">
            <w:pPr>
              <w:pStyle w:val="Tekstglowny"/>
              <w:jc w:val="left"/>
            </w:pPr>
            <w:r w:rsidRPr="001C4A12">
              <w:rPr>
                <w:szCs w:val="20"/>
              </w:rPr>
              <w:t>III. Wykorzystanie i interpretowanie reprezentacji</w:t>
            </w:r>
          </w:p>
        </w:tc>
        <w:tc>
          <w:tcPr>
            <w:tcW w:w="1736" w:type="pct"/>
          </w:tcPr>
          <w:p w14:paraId="4C1F6EC2" w14:textId="77777777" w:rsidR="009D2FD8" w:rsidRPr="00DA2FAA" w:rsidRDefault="009D2FD8" w:rsidP="000913CB">
            <w:pPr>
              <w:pStyle w:val="Tekstglowny"/>
              <w:jc w:val="left"/>
            </w:pPr>
            <w:r w:rsidRPr="00DA2FAA">
              <w:t>Uczeń:</w:t>
            </w:r>
          </w:p>
          <w:p w14:paraId="6CE8D9D9" w14:textId="77777777" w:rsidR="009D2FD8" w:rsidRPr="001C4A12" w:rsidRDefault="00954487" w:rsidP="001C4A12">
            <w:pPr>
              <w:pStyle w:val="Tekstglowny"/>
              <w:jc w:val="left"/>
              <w:rPr>
                <w:szCs w:val="20"/>
              </w:rPr>
            </w:pPr>
            <w:r w:rsidRPr="00DA2FAA">
              <w:t>–</w:t>
            </w:r>
            <w:r w:rsidR="001C4A12" w:rsidRPr="001C4A12">
              <w:rPr>
                <w:szCs w:val="20"/>
              </w:rPr>
              <w:t xml:space="preserve"> określa funkcję jako jednoznaczne przyporządkowanie za pomocą opisu słownego, tabeli, wykresu i wzoru (również różnymi wzorami na różnych przedziałach)</w:t>
            </w:r>
            <w:r w:rsidR="001C4A12">
              <w:rPr>
                <w:szCs w:val="20"/>
              </w:rPr>
              <w:t>.</w:t>
            </w:r>
          </w:p>
        </w:tc>
      </w:tr>
      <w:tr w:rsidR="009D2FD8" w:rsidRPr="0033253B" w14:paraId="2E718D93" w14:textId="77777777" w:rsidTr="00B80F67">
        <w:tc>
          <w:tcPr>
            <w:tcW w:w="1406" w:type="pct"/>
          </w:tcPr>
          <w:p w14:paraId="0A1E4DE8" w14:textId="77777777" w:rsidR="009D2FD8" w:rsidRPr="00DA2FAA" w:rsidRDefault="009D2FD8" w:rsidP="000913CB">
            <w:pPr>
              <w:pStyle w:val="Tekstglowny"/>
              <w:jc w:val="left"/>
            </w:pPr>
            <w:r w:rsidRPr="00DA2FAA">
              <w:t xml:space="preserve">2. </w:t>
            </w:r>
            <w:r w:rsidR="001C4A12" w:rsidRPr="00F67E1A">
              <w:t>Dziedzina, wartość funkcji i</w:t>
            </w:r>
            <w:r w:rsidR="001C4A12">
              <w:t xml:space="preserve"> miejsca zerowe</w:t>
            </w:r>
          </w:p>
        </w:tc>
        <w:tc>
          <w:tcPr>
            <w:tcW w:w="808" w:type="pct"/>
          </w:tcPr>
          <w:p w14:paraId="479F6824" w14:textId="3CBB15E6" w:rsidR="009D2FD8" w:rsidRPr="00DA2FAA" w:rsidRDefault="009E5D56" w:rsidP="000913CB">
            <w:pPr>
              <w:pStyle w:val="Tekstglowny"/>
              <w:jc w:val="left"/>
            </w:pPr>
            <w:r>
              <w:t xml:space="preserve">V.1, </w:t>
            </w:r>
            <w:r w:rsidR="001C4A12">
              <w:t>V</w:t>
            </w:r>
            <w:r w:rsidR="009D2FD8" w:rsidRPr="00DA2FAA">
              <w:t>.2</w:t>
            </w:r>
            <w:r w:rsidR="001C4A12">
              <w:t>, V</w:t>
            </w:r>
            <w:r w:rsidR="00475589">
              <w:t>.</w:t>
            </w:r>
            <w:r w:rsidR="001C4A12">
              <w:t>3</w:t>
            </w:r>
          </w:p>
        </w:tc>
        <w:tc>
          <w:tcPr>
            <w:tcW w:w="1051" w:type="pct"/>
          </w:tcPr>
          <w:p w14:paraId="496B0305" w14:textId="77777777" w:rsidR="009D2FD8" w:rsidRPr="00DA2FAA" w:rsidRDefault="001C4A12" w:rsidP="001C4A12">
            <w:pPr>
              <w:pStyle w:val="Tekstglowny"/>
              <w:jc w:val="left"/>
            </w:pPr>
            <w:r w:rsidRPr="001C4A12">
              <w:rPr>
                <w:szCs w:val="20"/>
              </w:rPr>
              <w:t>III. Wykorzystanie i interpretowanie reprezentacji</w:t>
            </w:r>
            <w:r w:rsidRPr="00DA2FAA">
              <w:t xml:space="preserve"> </w:t>
            </w:r>
          </w:p>
        </w:tc>
        <w:tc>
          <w:tcPr>
            <w:tcW w:w="1736" w:type="pct"/>
          </w:tcPr>
          <w:p w14:paraId="295FBDC5" w14:textId="77777777" w:rsidR="009D2FD8" w:rsidRPr="00DA2FAA" w:rsidRDefault="009D2FD8" w:rsidP="000913CB">
            <w:pPr>
              <w:pStyle w:val="Tekstglowny"/>
              <w:jc w:val="left"/>
            </w:pPr>
            <w:r w:rsidRPr="00DA2FAA">
              <w:t>Uczeń:</w:t>
            </w:r>
          </w:p>
          <w:p w14:paraId="58FFF812" w14:textId="77777777" w:rsidR="001C4A12" w:rsidRPr="00F67E1A" w:rsidRDefault="00954487" w:rsidP="00954487">
            <w:pPr>
              <w:pStyle w:val="Tekstglowny"/>
            </w:pPr>
            <w:r w:rsidRPr="00DA2FAA">
              <w:t>–</w:t>
            </w:r>
            <w:r w:rsidR="001C4A12" w:rsidRPr="004E7641">
              <w:rPr>
                <w:color w:val="FF0000"/>
              </w:rPr>
              <w:t xml:space="preserve"> </w:t>
            </w:r>
            <w:r w:rsidR="001C4A12" w:rsidRPr="00F67E1A">
              <w:t>określa dziedzinę oraz zbiór wartości funkcji;</w:t>
            </w:r>
          </w:p>
          <w:p w14:paraId="6EDCABA5" w14:textId="4888BB4E" w:rsidR="00172FE8" w:rsidRDefault="009E5D56" w:rsidP="00954487">
            <w:pPr>
              <w:pStyle w:val="Tekstglowny"/>
              <w:rPr>
                <w:szCs w:val="20"/>
              </w:rPr>
            </w:pPr>
            <w:r w:rsidRPr="00DA2FAA">
              <w:t>–</w:t>
            </w:r>
            <w:r w:rsidRPr="001C4A12">
              <w:rPr>
                <w:szCs w:val="20"/>
              </w:rPr>
              <w:t xml:space="preserve"> określa funkcję</w:t>
            </w:r>
            <w:r w:rsidR="00172FE8">
              <w:rPr>
                <w:szCs w:val="20"/>
              </w:rPr>
              <w:t xml:space="preserve"> za pomocą</w:t>
            </w:r>
            <w:r w:rsidRPr="001C4A12">
              <w:rPr>
                <w:szCs w:val="20"/>
              </w:rPr>
              <w:t xml:space="preserve"> wykresu i wzoru (również różnymi wzorami na różnych przedziałach)</w:t>
            </w:r>
            <w:r w:rsidR="00172FE8">
              <w:rPr>
                <w:szCs w:val="20"/>
              </w:rPr>
              <w:t>;</w:t>
            </w:r>
          </w:p>
          <w:p w14:paraId="187A5982" w14:textId="539BF624" w:rsidR="001C4A12" w:rsidRPr="00F67E1A" w:rsidRDefault="00954487" w:rsidP="00954487">
            <w:pPr>
              <w:pStyle w:val="Tekstglowny"/>
            </w:pPr>
            <w:r w:rsidRPr="00DA2FAA">
              <w:t>–</w:t>
            </w:r>
            <w:r w:rsidR="001C4A12" w:rsidRPr="00F67E1A">
              <w:t xml:space="preserve"> wyznacza i odczytuje z</w:t>
            </w:r>
            <w:r w:rsidR="00475589">
              <w:t xml:space="preserve"> </w:t>
            </w:r>
            <w:r w:rsidR="001C4A12" w:rsidRPr="00F67E1A">
              <w:t xml:space="preserve">wykresu miejsca zerowe funkcji; </w:t>
            </w:r>
          </w:p>
          <w:p w14:paraId="28C87D09" w14:textId="77777777" w:rsidR="009D2FD8" w:rsidRPr="00954487" w:rsidRDefault="00954487" w:rsidP="001C4A12">
            <w:pPr>
              <w:pStyle w:val="Tekstglowny"/>
              <w:jc w:val="left"/>
              <w:rPr>
                <w:szCs w:val="20"/>
              </w:rPr>
            </w:pPr>
            <w:r w:rsidRPr="00DA2FAA">
              <w:t>–</w:t>
            </w:r>
            <w:r w:rsidR="001C4A12" w:rsidRPr="00954487">
              <w:rPr>
                <w:szCs w:val="20"/>
              </w:rPr>
              <w:t xml:space="preserve"> oblicza wartość funkcji zadanej wzorem algebraicznym.</w:t>
            </w:r>
          </w:p>
        </w:tc>
      </w:tr>
      <w:tr w:rsidR="009D2FD8" w:rsidRPr="0033253B" w14:paraId="289748F6" w14:textId="77777777" w:rsidTr="00B80F67">
        <w:tc>
          <w:tcPr>
            <w:tcW w:w="1406" w:type="pct"/>
          </w:tcPr>
          <w:p w14:paraId="555108EF" w14:textId="77777777" w:rsidR="009D2FD8" w:rsidRPr="00DA2FAA" w:rsidRDefault="009D2FD8" w:rsidP="000913CB">
            <w:pPr>
              <w:pStyle w:val="Tekstglowny"/>
              <w:jc w:val="left"/>
            </w:pPr>
            <w:r w:rsidRPr="00DA2FAA">
              <w:t xml:space="preserve">3. </w:t>
            </w:r>
            <w:r w:rsidR="00954487" w:rsidRPr="00F67E1A">
              <w:t>Odczytywanie z wykresu funkcji dziedziny, zbioru wartości i monotoniczności</w:t>
            </w:r>
          </w:p>
        </w:tc>
        <w:tc>
          <w:tcPr>
            <w:tcW w:w="808" w:type="pct"/>
          </w:tcPr>
          <w:p w14:paraId="20D08C12" w14:textId="77777777" w:rsidR="009D2FD8" w:rsidRPr="00DA2FAA" w:rsidRDefault="00954487" w:rsidP="00954487">
            <w:pPr>
              <w:pStyle w:val="Tekstglowny"/>
              <w:jc w:val="left"/>
            </w:pPr>
            <w:r>
              <w:t>V</w:t>
            </w:r>
            <w:r w:rsidR="009D2FD8" w:rsidRPr="00DA2FAA">
              <w:t>.3</w:t>
            </w:r>
          </w:p>
        </w:tc>
        <w:tc>
          <w:tcPr>
            <w:tcW w:w="1051" w:type="pct"/>
          </w:tcPr>
          <w:p w14:paraId="7B9A60CF" w14:textId="77777777" w:rsidR="009D2FD8" w:rsidRPr="00DA2FAA" w:rsidRDefault="00954487" w:rsidP="000913CB">
            <w:pPr>
              <w:pStyle w:val="Tekstglowny"/>
              <w:jc w:val="left"/>
            </w:pPr>
            <w:r w:rsidRPr="001C4A12">
              <w:rPr>
                <w:szCs w:val="20"/>
              </w:rPr>
              <w:t>III. Wykorzystanie i interpretowanie reprezentacji</w:t>
            </w:r>
          </w:p>
        </w:tc>
        <w:tc>
          <w:tcPr>
            <w:tcW w:w="1736" w:type="pct"/>
          </w:tcPr>
          <w:p w14:paraId="6C80CFF8" w14:textId="77777777" w:rsidR="009D2FD8" w:rsidRPr="00DA2FAA" w:rsidRDefault="009D2FD8" w:rsidP="000913CB">
            <w:pPr>
              <w:pStyle w:val="Tekstglowny"/>
              <w:jc w:val="left"/>
            </w:pPr>
            <w:r w:rsidRPr="00DA2FAA">
              <w:t>Uczeń:</w:t>
            </w:r>
          </w:p>
          <w:p w14:paraId="24B75727" w14:textId="77777777" w:rsidR="009D2FD8" w:rsidRPr="00954487" w:rsidRDefault="00954487" w:rsidP="000913CB">
            <w:pPr>
              <w:pStyle w:val="Tekstglowny"/>
              <w:jc w:val="left"/>
              <w:rPr>
                <w:szCs w:val="20"/>
              </w:rPr>
            </w:pPr>
            <w:r w:rsidRPr="00DA2FAA">
              <w:t>–</w:t>
            </w:r>
            <w:r w:rsidRPr="00954487">
              <w:rPr>
                <w:szCs w:val="20"/>
              </w:rPr>
              <w:t xml:space="preserve"> odczytuje z wykresów funkcji</w:t>
            </w:r>
            <w:r w:rsidRPr="00954487">
              <w:rPr>
                <w:color w:val="000000"/>
                <w:szCs w:val="20"/>
              </w:rPr>
              <w:t>: dziedzinę, zbiór wartości, miejsca zerowe, przedziały monotoniczności.</w:t>
            </w:r>
          </w:p>
        </w:tc>
      </w:tr>
      <w:tr w:rsidR="009D2FD8" w:rsidRPr="0033253B" w14:paraId="03260054" w14:textId="77777777" w:rsidTr="00B80F67">
        <w:tc>
          <w:tcPr>
            <w:tcW w:w="1406" w:type="pct"/>
          </w:tcPr>
          <w:p w14:paraId="4ED6DE62" w14:textId="77777777" w:rsidR="009D2FD8" w:rsidRPr="00DA2FAA" w:rsidRDefault="009D2FD8" w:rsidP="000913CB">
            <w:pPr>
              <w:pStyle w:val="Tekstglowny"/>
              <w:jc w:val="left"/>
            </w:pPr>
            <w:r w:rsidRPr="00DA2FAA">
              <w:t>4.</w:t>
            </w:r>
            <w:r w:rsidR="002A046C" w:rsidRPr="00DA2FAA">
              <w:t xml:space="preserve"> </w:t>
            </w:r>
            <w:r w:rsidR="00960B70">
              <w:t>Odczytywanie w</w:t>
            </w:r>
            <w:r w:rsidR="00960B70" w:rsidRPr="0072417F">
              <w:t>łasności funkcji</w:t>
            </w:r>
            <w:r w:rsidR="00960B70">
              <w:t xml:space="preserve"> z wykresu</w:t>
            </w:r>
          </w:p>
        </w:tc>
        <w:tc>
          <w:tcPr>
            <w:tcW w:w="808" w:type="pct"/>
          </w:tcPr>
          <w:p w14:paraId="241E275A" w14:textId="77777777" w:rsidR="009D2FD8" w:rsidRPr="00DA2FAA" w:rsidRDefault="00960B70" w:rsidP="00960B70">
            <w:pPr>
              <w:pStyle w:val="Tekstglowny"/>
              <w:jc w:val="left"/>
            </w:pPr>
            <w:r>
              <w:t>V</w:t>
            </w:r>
            <w:r w:rsidR="009D2FD8" w:rsidRPr="00DA2FAA">
              <w:t>.</w:t>
            </w:r>
            <w:r>
              <w:t>3</w:t>
            </w:r>
          </w:p>
        </w:tc>
        <w:tc>
          <w:tcPr>
            <w:tcW w:w="1051" w:type="pct"/>
          </w:tcPr>
          <w:p w14:paraId="33D861B1" w14:textId="77777777" w:rsidR="009D2FD8" w:rsidRPr="00DA2FAA" w:rsidRDefault="00954487" w:rsidP="000913CB">
            <w:pPr>
              <w:pStyle w:val="Tekstglowny"/>
              <w:jc w:val="left"/>
            </w:pPr>
            <w:r w:rsidRPr="001C4A12">
              <w:rPr>
                <w:szCs w:val="20"/>
              </w:rPr>
              <w:t>III. Wykorzystanie i interpretowanie reprezentacji</w:t>
            </w:r>
          </w:p>
        </w:tc>
        <w:tc>
          <w:tcPr>
            <w:tcW w:w="1736" w:type="pct"/>
          </w:tcPr>
          <w:p w14:paraId="0F288D68" w14:textId="77777777" w:rsidR="009D2FD8" w:rsidRPr="00DA2FAA" w:rsidRDefault="009D2FD8" w:rsidP="000913CB">
            <w:pPr>
              <w:pStyle w:val="Tekstglowny"/>
              <w:jc w:val="left"/>
            </w:pPr>
            <w:r w:rsidRPr="00DA2FAA">
              <w:t>Uczeń:</w:t>
            </w:r>
          </w:p>
          <w:p w14:paraId="47F0FCFB" w14:textId="41EF5415" w:rsidR="009D2FD8" w:rsidRPr="00960B70" w:rsidRDefault="00CD00EB" w:rsidP="00960B70">
            <w:pPr>
              <w:pStyle w:val="Tekstglowny"/>
              <w:rPr>
                <w:szCs w:val="20"/>
              </w:rPr>
            </w:pPr>
            <w:r w:rsidRPr="00DA2FAA">
              <w:t>–</w:t>
            </w:r>
            <w:r w:rsidR="009D2FD8" w:rsidRPr="00DA2FAA">
              <w:t xml:space="preserve"> </w:t>
            </w:r>
            <w:r w:rsidR="00960B70">
              <w:t>odczytuje z wykresów funkcji</w:t>
            </w:r>
            <w:r w:rsidR="00960B70">
              <w:rPr>
                <w:color w:val="000000"/>
              </w:rPr>
              <w:t xml:space="preserve">: </w:t>
            </w:r>
            <w:r w:rsidR="00960B70" w:rsidRPr="00960B70">
              <w:rPr>
                <w:color w:val="000000"/>
                <w:szCs w:val="20"/>
              </w:rPr>
              <w:t>przedziały w których funkcja przyjmuje wartości większe ( nie mniejsze) lub mniejsze (nie większe od danej liczby</w:t>
            </w:r>
            <w:r w:rsidR="00475589">
              <w:rPr>
                <w:color w:val="000000"/>
                <w:szCs w:val="20"/>
              </w:rPr>
              <w:t>)</w:t>
            </w:r>
            <w:r w:rsidR="00960B70" w:rsidRPr="00960B70">
              <w:rPr>
                <w:color w:val="000000"/>
                <w:szCs w:val="20"/>
              </w:rPr>
              <w:t>, największe i najmniejsze wartości funkcji (o ile istnieją) w danym przedziale domkniętym oraz argumenty, dla których wartości największe i najmniejsze są przez funkcję przyjmowane.</w:t>
            </w:r>
          </w:p>
        </w:tc>
      </w:tr>
      <w:tr w:rsidR="009D2FD8" w:rsidRPr="0033253B" w14:paraId="5CB55C85" w14:textId="77777777" w:rsidTr="00B80F67">
        <w:tc>
          <w:tcPr>
            <w:tcW w:w="1406" w:type="pct"/>
          </w:tcPr>
          <w:p w14:paraId="63E75381" w14:textId="77777777" w:rsidR="009D2FD8" w:rsidRPr="00DA2FAA" w:rsidRDefault="009D2FD8" w:rsidP="000913CB">
            <w:pPr>
              <w:pStyle w:val="Tekstglowny"/>
              <w:jc w:val="left"/>
            </w:pPr>
            <w:r w:rsidRPr="00DA2FAA">
              <w:t xml:space="preserve">5. </w:t>
            </w:r>
            <w:r w:rsidR="00960B70" w:rsidRPr="00856A3F">
              <w:t>Przesuwanie wykresów funkcji</w:t>
            </w:r>
          </w:p>
        </w:tc>
        <w:tc>
          <w:tcPr>
            <w:tcW w:w="808" w:type="pct"/>
          </w:tcPr>
          <w:p w14:paraId="3C7B7686" w14:textId="77777777" w:rsidR="009D2FD8" w:rsidRPr="00DA2FAA" w:rsidRDefault="00960B70" w:rsidP="00960B70">
            <w:pPr>
              <w:pStyle w:val="Tekstglowny"/>
              <w:jc w:val="left"/>
            </w:pPr>
            <w:r>
              <w:t>V</w:t>
            </w:r>
            <w:r w:rsidR="009D2FD8" w:rsidRPr="00DA2FAA">
              <w:t>.</w:t>
            </w:r>
            <w:r>
              <w:t>12</w:t>
            </w:r>
          </w:p>
        </w:tc>
        <w:tc>
          <w:tcPr>
            <w:tcW w:w="1051" w:type="pct"/>
          </w:tcPr>
          <w:p w14:paraId="677ECA6B" w14:textId="77777777" w:rsidR="009D2FD8" w:rsidRPr="00DA2FAA" w:rsidRDefault="00954487" w:rsidP="000913CB">
            <w:pPr>
              <w:pStyle w:val="Tekstglowny"/>
              <w:jc w:val="left"/>
            </w:pPr>
            <w:r w:rsidRPr="001C4A12">
              <w:rPr>
                <w:szCs w:val="20"/>
              </w:rPr>
              <w:t>III. Wykorzystanie i interpretowanie reprezentacji</w:t>
            </w:r>
          </w:p>
        </w:tc>
        <w:tc>
          <w:tcPr>
            <w:tcW w:w="1736" w:type="pct"/>
          </w:tcPr>
          <w:p w14:paraId="06285F9D" w14:textId="77777777" w:rsidR="009D2FD8" w:rsidRPr="00DA2FAA" w:rsidRDefault="009D2FD8" w:rsidP="000913CB">
            <w:pPr>
              <w:pStyle w:val="Tekstglowny"/>
              <w:jc w:val="left"/>
            </w:pPr>
            <w:r w:rsidRPr="00DA2FAA">
              <w:t>Uczeń:</w:t>
            </w:r>
          </w:p>
          <w:p w14:paraId="55E8BD5C" w14:textId="77777777" w:rsidR="009D2FD8" w:rsidRPr="00DA2FAA" w:rsidRDefault="00CD00EB" w:rsidP="000913CB">
            <w:pPr>
              <w:pStyle w:val="Tekstglowny"/>
              <w:jc w:val="left"/>
            </w:pPr>
            <w:r w:rsidRPr="00DA2FAA">
              <w:t>–</w:t>
            </w:r>
            <w:r w:rsidR="009D2FD8" w:rsidRPr="00DA2FAA">
              <w:t xml:space="preserve"> </w:t>
            </w:r>
            <w:r w:rsidR="00C3219B" w:rsidRPr="00C3219B">
              <w:rPr>
                <w:szCs w:val="20"/>
              </w:rPr>
              <w:t xml:space="preserve">na podstawie wykresu funkcji </w:t>
            </w:r>
            <w:r w:rsidR="00C3219B" w:rsidRPr="00C3219B">
              <w:rPr>
                <w:position w:val="-10"/>
                <w:szCs w:val="20"/>
              </w:rPr>
              <w:object w:dxaOrig="800" w:dyaOrig="300" w14:anchorId="6248CAB0">
                <v:shape id="_x0000_i1231" type="#_x0000_t75" style="width:40.85pt;height:13.95pt" o:ole="">
                  <v:imagedata r:id="rId38" o:title=""/>
                </v:shape>
                <o:OLEObject Type="Embed" ProgID="Equation.DSMT4" ShapeID="_x0000_i1231" DrawAspect="Content" ObjectID="_1622352059" r:id="rId39"/>
              </w:object>
            </w:r>
            <w:r w:rsidR="00C3219B" w:rsidRPr="00C3219B">
              <w:rPr>
                <w:szCs w:val="20"/>
              </w:rPr>
              <w:t xml:space="preserve"> szkicuje wykresy funkcji </w:t>
            </w:r>
            <w:r w:rsidR="00C3219B" w:rsidRPr="00C3219B">
              <w:rPr>
                <w:position w:val="-10"/>
                <w:szCs w:val="20"/>
              </w:rPr>
              <w:object w:dxaOrig="1080" w:dyaOrig="300" w14:anchorId="1D94A658">
                <v:shape id="_x0000_i1232" type="#_x0000_t75" style="width:54.8pt;height:13.95pt" o:ole="">
                  <v:imagedata r:id="rId40" o:title=""/>
                </v:shape>
                <o:OLEObject Type="Embed" ProgID="Equation.DSMT4" ShapeID="_x0000_i1232" DrawAspect="Content" ObjectID="_1622352060" r:id="rId41"/>
              </w:object>
            </w:r>
            <w:r w:rsidR="00C3219B" w:rsidRPr="00C3219B">
              <w:rPr>
                <w:szCs w:val="20"/>
              </w:rPr>
              <w:t xml:space="preserve"> oraz </w:t>
            </w:r>
            <w:r w:rsidR="00C3219B" w:rsidRPr="00C3219B">
              <w:rPr>
                <w:position w:val="-10"/>
                <w:szCs w:val="20"/>
              </w:rPr>
              <w:object w:dxaOrig="1080" w:dyaOrig="300" w14:anchorId="6ABE40BA">
                <v:shape id="_x0000_i1233" type="#_x0000_t75" style="width:54.8pt;height:13.95pt" o:ole="">
                  <v:imagedata r:id="rId42" o:title=""/>
                </v:shape>
                <o:OLEObject Type="Embed" ProgID="Equation.DSMT4" ShapeID="_x0000_i1233" DrawAspect="Content" ObjectID="_1622352061" r:id="rId43"/>
              </w:object>
            </w:r>
            <w:r w:rsidR="00C3219B" w:rsidRPr="00C3219B">
              <w:rPr>
                <w:szCs w:val="20"/>
              </w:rPr>
              <w:t>.</w:t>
            </w:r>
          </w:p>
        </w:tc>
      </w:tr>
      <w:tr w:rsidR="009D2FD8" w:rsidRPr="0033253B" w14:paraId="5EE3CC4E" w14:textId="77777777" w:rsidTr="00B80F67">
        <w:tc>
          <w:tcPr>
            <w:tcW w:w="1406" w:type="pct"/>
          </w:tcPr>
          <w:p w14:paraId="34AB3BF3" w14:textId="77777777" w:rsidR="009D2FD8" w:rsidRPr="00DA2FAA" w:rsidRDefault="009D2FD8" w:rsidP="000913CB">
            <w:pPr>
              <w:pStyle w:val="Tekstglowny"/>
              <w:jc w:val="left"/>
            </w:pPr>
            <w:r w:rsidRPr="00DA2FAA">
              <w:t xml:space="preserve">6. </w:t>
            </w:r>
            <w:r w:rsidR="009A6404" w:rsidRPr="00856A3F">
              <w:t>Przekształcanie wykresów funkcji</w:t>
            </w:r>
          </w:p>
        </w:tc>
        <w:tc>
          <w:tcPr>
            <w:tcW w:w="808" w:type="pct"/>
          </w:tcPr>
          <w:p w14:paraId="2827A6C1" w14:textId="77777777" w:rsidR="009D2FD8" w:rsidRPr="00DA2FAA" w:rsidRDefault="009A6404" w:rsidP="000913CB">
            <w:pPr>
              <w:pStyle w:val="Tekstglowny"/>
              <w:jc w:val="left"/>
            </w:pPr>
            <w:r>
              <w:t>V</w:t>
            </w:r>
            <w:r w:rsidR="009D2FD8" w:rsidRPr="00DA2FAA">
              <w:t>.</w:t>
            </w:r>
            <w:r>
              <w:t>1</w:t>
            </w:r>
            <w:r w:rsidR="009D2FD8" w:rsidRPr="00DA2FAA">
              <w:t>2</w:t>
            </w:r>
          </w:p>
        </w:tc>
        <w:tc>
          <w:tcPr>
            <w:tcW w:w="1051" w:type="pct"/>
          </w:tcPr>
          <w:p w14:paraId="14350CE9" w14:textId="77777777" w:rsidR="009D2FD8" w:rsidRPr="00DA2FAA" w:rsidRDefault="009A6404" w:rsidP="000913CB">
            <w:pPr>
              <w:pStyle w:val="Tekstglowny"/>
              <w:jc w:val="left"/>
            </w:pPr>
            <w:r w:rsidRPr="001C4A12">
              <w:rPr>
                <w:szCs w:val="20"/>
              </w:rPr>
              <w:t>III. Wykorzystanie i interpretowanie reprezentacji</w:t>
            </w:r>
          </w:p>
        </w:tc>
        <w:tc>
          <w:tcPr>
            <w:tcW w:w="1736" w:type="pct"/>
          </w:tcPr>
          <w:p w14:paraId="523D1578" w14:textId="77777777" w:rsidR="009D2FD8" w:rsidRPr="00DA2FAA" w:rsidRDefault="009D2FD8" w:rsidP="000913CB">
            <w:pPr>
              <w:pStyle w:val="Tekstglowny"/>
              <w:jc w:val="left"/>
            </w:pPr>
            <w:r w:rsidRPr="00DA2FAA">
              <w:t>Uczeń:</w:t>
            </w:r>
          </w:p>
          <w:p w14:paraId="0C6D79BC" w14:textId="77777777" w:rsidR="009D2FD8" w:rsidRPr="00DA2FAA" w:rsidRDefault="00CD00EB" w:rsidP="009A6404">
            <w:pPr>
              <w:pStyle w:val="Tekstglowny"/>
              <w:jc w:val="left"/>
            </w:pPr>
            <w:r w:rsidRPr="00DA2FAA">
              <w:t>–</w:t>
            </w:r>
            <w:r w:rsidR="009D2FD8" w:rsidRPr="00DA2FAA">
              <w:t xml:space="preserve"> </w:t>
            </w:r>
            <w:r w:rsidR="009A6404" w:rsidRPr="009A6404">
              <w:rPr>
                <w:szCs w:val="20"/>
              </w:rPr>
              <w:t xml:space="preserve">na podstawie wykresu funkcji </w:t>
            </w:r>
            <w:r w:rsidR="009A6404" w:rsidRPr="009A6404">
              <w:rPr>
                <w:position w:val="-10"/>
                <w:szCs w:val="20"/>
              </w:rPr>
              <w:object w:dxaOrig="800" w:dyaOrig="300" w14:anchorId="1FC619B5">
                <v:shape id="_x0000_i1234" type="#_x0000_t75" style="width:40.85pt;height:13.95pt" o:ole="">
                  <v:imagedata r:id="rId44" o:title=""/>
                </v:shape>
                <o:OLEObject Type="Embed" ProgID="Equation.DSMT4" ShapeID="_x0000_i1234" DrawAspect="Content" ObjectID="_1622352062" r:id="rId45"/>
              </w:object>
            </w:r>
            <w:r w:rsidR="009A6404" w:rsidRPr="009A6404">
              <w:rPr>
                <w:szCs w:val="20"/>
              </w:rPr>
              <w:t xml:space="preserve"> szkicuje wykresy funkcji </w:t>
            </w:r>
            <w:r w:rsidR="009A6404" w:rsidRPr="009A6404">
              <w:rPr>
                <w:position w:val="-10"/>
                <w:szCs w:val="20"/>
              </w:rPr>
              <w:object w:dxaOrig="920" w:dyaOrig="300" w14:anchorId="0DD4EB15">
                <v:shape id="_x0000_i1235" type="#_x0000_t75" style="width:46.2pt;height:13.95pt" o:ole="">
                  <v:imagedata r:id="rId46" o:title=""/>
                </v:shape>
                <o:OLEObject Type="Embed" ProgID="Equation.DSMT4" ShapeID="_x0000_i1235" DrawAspect="Content" ObjectID="_1622352063" r:id="rId47"/>
              </w:object>
            </w:r>
            <w:r w:rsidR="009A6404" w:rsidRPr="009A6404">
              <w:rPr>
                <w:szCs w:val="20"/>
              </w:rPr>
              <w:t xml:space="preserve"> oraz </w:t>
            </w:r>
            <w:r w:rsidR="009A6404" w:rsidRPr="009A6404">
              <w:rPr>
                <w:position w:val="-10"/>
                <w:szCs w:val="20"/>
              </w:rPr>
              <w:object w:dxaOrig="920" w:dyaOrig="300" w14:anchorId="3C4B2C31">
                <v:shape id="_x0000_i1236" type="#_x0000_t75" style="width:46.2pt;height:13.95pt" o:ole="">
                  <v:imagedata r:id="rId48" o:title=""/>
                </v:shape>
                <o:OLEObject Type="Embed" ProgID="Equation.DSMT4" ShapeID="_x0000_i1236" DrawAspect="Content" ObjectID="_1622352064" r:id="rId49"/>
              </w:object>
            </w:r>
            <w:r w:rsidR="009A6404" w:rsidRPr="009A6404">
              <w:rPr>
                <w:szCs w:val="20"/>
              </w:rPr>
              <w:t>.</w:t>
            </w:r>
          </w:p>
        </w:tc>
      </w:tr>
      <w:tr w:rsidR="009D2FD8" w:rsidRPr="009A6404" w14:paraId="5D3EBFA5" w14:textId="77777777" w:rsidTr="00B80F67">
        <w:tc>
          <w:tcPr>
            <w:tcW w:w="1406" w:type="pct"/>
          </w:tcPr>
          <w:p w14:paraId="6421B037" w14:textId="77777777" w:rsidR="009D2FD8" w:rsidRPr="00DA2FAA" w:rsidRDefault="009D2FD8" w:rsidP="000913CB">
            <w:pPr>
              <w:pStyle w:val="Tekstglowny"/>
              <w:jc w:val="left"/>
            </w:pPr>
            <w:r w:rsidRPr="00DA2FAA">
              <w:t xml:space="preserve">7. </w:t>
            </w:r>
            <w:r w:rsidR="009A6404">
              <w:t>Funkcja liniowa i jej własności</w:t>
            </w:r>
          </w:p>
        </w:tc>
        <w:tc>
          <w:tcPr>
            <w:tcW w:w="808" w:type="pct"/>
          </w:tcPr>
          <w:p w14:paraId="7B720CB0" w14:textId="77777777" w:rsidR="009D2FD8" w:rsidRPr="00DA2FAA" w:rsidRDefault="009A6404" w:rsidP="009A6404">
            <w:pPr>
              <w:pStyle w:val="Tekstglowny"/>
              <w:jc w:val="left"/>
            </w:pPr>
            <w:r>
              <w:t>V</w:t>
            </w:r>
            <w:r w:rsidR="009D2FD8" w:rsidRPr="00DA2FAA">
              <w:t>.</w:t>
            </w:r>
            <w:r>
              <w:t>4, V.5</w:t>
            </w:r>
          </w:p>
        </w:tc>
        <w:tc>
          <w:tcPr>
            <w:tcW w:w="1051" w:type="pct"/>
          </w:tcPr>
          <w:p w14:paraId="615DAC8E" w14:textId="77777777" w:rsidR="009D2FD8" w:rsidRPr="00DA2FAA" w:rsidRDefault="009A6404" w:rsidP="000913CB">
            <w:pPr>
              <w:pStyle w:val="Tekstglowny"/>
              <w:jc w:val="left"/>
            </w:pPr>
            <w:r w:rsidRPr="001C4A12">
              <w:rPr>
                <w:szCs w:val="20"/>
              </w:rPr>
              <w:t>III. Wykorzystanie i interpretowanie reprezentacji</w:t>
            </w:r>
          </w:p>
        </w:tc>
        <w:tc>
          <w:tcPr>
            <w:tcW w:w="1736" w:type="pct"/>
          </w:tcPr>
          <w:p w14:paraId="61B19DB9" w14:textId="77777777" w:rsidR="009D2FD8" w:rsidRPr="009A6404" w:rsidRDefault="009D2FD8" w:rsidP="000913CB">
            <w:pPr>
              <w:pStyle w:val="Tekstglowny"/>
              <w:jc w:val="left"/>
              <w:rPr>
                <w:szCs w:val="20"/>
              </w:rPr>
            </w:pPr>
            <w:r w:rsidRPr="009A6404">
              <w:rPr>
                <w:szCs w:val="20"/>
              </w:rPr>
              <w:t>Uczeń:</w:t>
            </w:r>
          </w:p>
          <w:p w14:paraId="75FCAFC0" w14:textId="77777777" w:rsidR="009A6404" w:rsidRPr="009A6404" w:rsidRDefault="00CD00EB" w:rsidP="009A6404">
            <w:pPr>
              <w:widowControl w:val="0"/>
              <w:shd w:val="clear" w:color="auto" w:fill="FFFFFF"/>
              <w:tabs>
                <w:tab w:val="left" w:pos="110"/>
              </w:tabs>
              <w:autoSpaceDE w:val="0"/>
              <w:autoSpaceDN w:val="0"/>
              <w:adjustRightInd w:val="0"/>
              <w:rPr>
                <w:rFonts w:ascii="Times New Roman" w:hAnsi="Times New Roman"/>
                <w:color w:val="000000"/>
                <w:sz w:val="20"/>
                <w:szCs w:val="20"/>
              </w:rPr>
            </w:pPr>
            <w:r w:rsidRPr="009A6404">
              <w:rPr>
                <w:sz w:val="20"/>
                <w:szCs w:val="20"/>
              </w:rPr>
              <w:t>–</w:t>
            </w:r>
            <w:r w:rsidR="009D2FD8" w:rsidRPr="009A6404">
              <w:rPr>
                <w:sz w:val="20"/>
                <w:szCs w:val="20"/>
              </w:rPr>
              <w:t xml:space="preserve"> </w:t>
            </w:r>
            <w:r w:rsidR="009A6404" w:rsidRPr="009A6404">
              <w:rPr>
                <w:rFonts w:ascii="Times New Roman" w:hAnsi="Times New Roman"/>
                <w:color w:val="000000"/>
                <w:sz w:val="20"/>
                <w:szCs w:val="20"/>
              </w:rPr>
              <w:t xml:space="preserve">oblicza wartość funkcji liniowej </w:t>
            </w:r>
            <w:r w:rsidR="009A6404" w:rsidRPr="009A6404">
              <w:rPr>
                <w:rFonts w:ascii="Times New Roman" w:hAnsi="Times New Roman"/>
                <w:i/>
                <w:color w:val="000000"/>
                <w:sz w:val="20"/>
                <w:szCs w:val="20"/>
              </w:rPr>
              <w:t xml:space="preserve">y = </w:t>
            </w:r>
            <w:proofErr w:type="spellStart"/>
            <w:r w:rsidR="009A6404" w:rsidRPr="009A6404">
              <w:rPr>
                <w:rFonts w:ascii="Times New Roman" w:hAnsi="Times New Roman"/>
                <w:i/>
                <w:color w:val="000000"/>
                <w:sz w:val="20"/>
                <w:szCs w:val="20"/>
              </w:rPr>
              <w:t>ax</w:t>
            </w:r>
            <w:proofErr w:type="spellEnd"/>
            <w:r w:rsidR="009A6404" w:rsidRPr="009A6404">
              <w:rPr>
                <w:rFonts w:ascii="Times New Roman" w:hAnsi="Times New Roman"/>
                <w:i/>
                <w:color w:val="000000"/>
                <w:sz w:val="20"/>
                <w:szCs w:val="20"/>
              </w:rPr>
              <w:t xml:space="preserve"> + b </w:t>
            </w:r>
            <w:r w:rsidR="009A6404" w:rsidRPr="009A6404">
              <w:rPr>
                <w:rFonts w:ascii="Times New Roman" w:hAnsi="Times New Roman"/>
                <w:color w:val="000000"/>
                <w:sz w:val="20"/>
                <w:szCs w:val="20"/>
              </w:rPr>
              <w:t>dla danego argumentu;</w:t>
            </w:r>
          </w:p>
          <w:p w14:paraId="79EF4804" w14:textId="77777777" w:rsidR="009A6404" w:rsidRDefault="009A6404" w:rsidP="009A6404">
            <w:pPr>
              <w:pStyle w:val="Tekstglowny"/>
              <w:rPr>
                <w:szCs w:val="20"/>
              </w:rPr>
            </w:pPr>
            <w:r w:rsidRPr="009A6404">
              <w:rPr>
                <w:szCs w:val="20"/>
              </w:rPr>
              <w:t>– rysuje wykres funkcji</w:t>
            </w:r>
          </w:p>
          <w:p w14:paraId="6BAAB79D" w14:textId="77777777" w:rsidR="009A6404" w:rsidRPr="009A6404" w:rsidRDefault="009A6404" w:rsidP="009A6404">
            <w:pPr>
              <w:pStyle w:val="Tekstglowny"/>
              <w:rPr>
                <w:szCs w:val="20"/>
              </w:rPr>
            </w:pPr>
            <w:r w:rsidRPr="009A6404">
              <w:rPr>
                <w:szCs w:val="20"/>
              </w:rPr>
              <w:t xml:space="preserve"> liniowej na podstawie tabelki;</w:t>
            </w:r>
          </w:p>
          <w:p w14:paraId="0F52ED1C" w14:textId="77777777" w:rsidR="009A6404" w:rsidRDefault="009A6404" w:rsidP="009A6404">
            <w:pPr>
              <w:pStyle w:val="Tekstglowny"/>
              <w:rPr>
                <w:szCs w:val="20"/>
              </w:rPr>
            </w:pPr>
            <w:r w:rsidRPr="009A6404">
              <w:rPr>
                <w:szCs w:val="20"/>
              </w:rPr>
              <w:t xml:space="preserve">– interpretuje współczynniki </w:t>
            </w:r>
          </w:p>
          <w:p w14:paraId="7B5F1460" w14:textId="77777777" w:rsidR="009A6404" w:rsidRPr="009A6404" w:rsidRDefault="009A6404" w:rsidP="009A6404">
            <w:pPr>
              <w:pStyle w:val="Tekstglowny"/>
              <w:rPr>
                <w:szCs w:val="20"/>
              </w:rPr>
            </w:pPr>
            <w:r w:rsidRPr="009A6404">
              <w:rPr>
                <w:i/>
                <w:szCs w:val="20"/>
              </w:rPr>
              <w:t>a</w:t>
            </w:r>
            <w:r w:rsidRPr="009A6404">
              <w:rPr>
                <w:szCs w:val="20"/>
              </w:rPr>
              <w:t xml:space="preserve"> i </w:t>
            </w:r>
            <w:r w:rsidRPr="009A6404">
              <w:rPr>
                <w:i/>
                <w:szCs w:val="20"/>
              </w:rPr>
              <w:t>b</w:t>
            </w:r>
            <w:r w:rsidRPr="009A6404">
              <w:rPr>
                <w:szCs w:val="20"/>
              </w:rPr>
              <w:t xml:space="preserve"> występujące we wzorze funkcji;</w:t>
            </w:r>
          </w:p>
          <w:p w14:paraId="7D08FF80" w14:textId="15797649" w:rsidR="009D2FD8" w:rsidRPr="009A6404" w:rsidRDefault="009A6404" w:rsidP="009A6404">
            <w:pPr>
              <w:pStyle w:val="Tekstglowny"/>
              <w:rPr>
                <w:szCs w:val="20"/>
              </w:rPr>
            </w:pPr>
            <w:r w:rsidRPr="009A6404">
              <w:rPr>
                <w:szCs w:val="20"/>
              </w:rPr>
              <w:t>– wyznacza wzór funkcji liniowej na podstawie informacji o jej wykresie lub własnościach.</w:t>
            </w:r>
          </w:p>
        </w:tc>
      </w:tr>
      <w:tr w:rsidR="009A6404" w:rsidRPr="0033253B" w14:paraId="5D35A329" w14:textId="77777777" w:rsidTr="00B80F67">
        <w:tc>
          <w:tcPr>
            <w:tcW w:w="1406" w:type="pct"/>
          </w:tcPr>
          <w:p w14:paraId="4B4AF761" w14:textId="77777777" w:rsidR="009A6404" w:rsidRPr="009A6404" w:rsidRDefault="009A6404" w:rsidP="004A0286">
            <w:pPr>
              <w:pStyle w:val="Pa5"/>
              <w:rPr>
                <w:rFonts w:ascii="Times New Roman" w:hAnsi="Times New Roman"/>
                <w:sz w:val="20"/>
                <w:szCs w:val="20"/>
              </w:rPr>
            </w:pPr>
            <w:r w:rsidRPr="009A6404">
              <w:rPr>
                <w:rFonts w:ascii="Times New Roman" w:hAnsi="Times New Roman"/>
                <w:sz w:val="20"/>
                <w:szCs w:val="20"/>
              </w:rPr>
              <w:t>8. Wykres funkcji kwadratowej</w:t>
            </w:r>
          </w:p>
        </w:tc>
        <w:tc>
          <w:tcPr>
            <w:tcW w:w="808" w:type="pct"/>
          </w:tcPr>
          <w:p w14:paraId="1601274C" w14:textId="77777777" w:rsidR="009A6404" w:rsidRDefault="00154FAF" w:rsidP="009A6404">
            <w:pPr>
              <w:pStyle w:val="Tekstglowny"/>
              <w:jc w:val="left"/>
            </w:pPr>
            <w:r>
              <w:t>V.6</w:t>
            </w:r>
          </w:p>
        </w:tc>
        <w:tc>
          <w:tcPr>
            <w:tcW w:w="1051" w:type="pct"/>
          </w:tcPr>
          <w:p w14:paraId="454D4708" w14:textId="77777777" w:rsidR="009A6404" w:rsidRPr="001C4A12" w:rsidRDefault="009A6404" w:rsidP="000913CB">
            <w:pPr>
              <w:pStyle w:val="Tekstglowny"/>
              <w:jc w:val="left"/>
              <w:rPr>
                <w:szCs w:val="20"/>
              </w:rPr>
            </w:pPr>
            <w:r w:rsidRPr="001C4A12">
              <w:rPr>
                <w:szCs w:val="20"/>
              </w:rPr>
              <w:t>III. Wykorzystanie i interpretowanie reprezentacji</w:t>
            </w:r>
          </w:p>
        </w:tc>
        <w:tc>
          <w:tcPr>
            <w:tcW w:w="1736" w:type="pct"/>
          </w:tcPr>
          <w:p w14:paraId="40AACF21" w14:textId="77777777" w:rsidR="00154FAF" w:rsidRDefault="00154FAF" w:rsidP="00154FAF">
            <w:pPr>
              <w:pStyle w:val="Tekstglowny"/>
            </w:pPr>
            <w:r>
              <w:t>Uczeń:</w:t>
            </w:r>
          </w:p>
          <w:p w14:paraId="661F6369" w14:textId="6FBB7B06" w:rsidR="009A6404" w:rsidRPr="00DA2FAA" w:rsidRDefault="00154FAF" w:rsidP="00154FAF">
            <w:pPr>
              <w:pStyle w:val="Tekstglowny"/>
            </w:pPr>
            <w:r w:rsidRPr="009A6404">
              <w:rPr>
                <w:szCs w:val="20"/>
              </w:rPr>
              <w:t>–</w:t>
            </w:r>
            <w:r>
              <w:t xml:space="preserve"> szkicuje wykres funkcji kwadratowej zadanej wzorem.</w:t>
            </w:r>
          </w:p>
        </w:tc>
      </w:tr>
      <w:tr w:rsidR="009A6404" w:rsidRPr="0033253B" w14:paraId="3293CC62" w14:textId="77777777" w:rsidTr="00B80F67">
        <w:tc>
          <w:tcPr>
            <w:tcW w:w="1406" w:type="pct"/>
          </w:tcPr>
          <w:p w14:paraId="6DC14AF0" w14:textId="77777777" w:rsidR="009A6404" w:rsidRPr="00DA2FAA" w:rsidRDefault="00A10CC7" w:rsidP="000913CB">
            <w:pPr>
              <w:pStyle w:val="Tekstglowny"/>
              <w:jc w:val="left"/>
            </w:pPr>
            <w:r w:rsidRPr="00F630E8">
              <w:t>9.</w:t>
            </w:r>
            <w:r>
              <w:t xml:space="preserve"> Funkcja kwadratowa w postaci ogólnej, kanonicznej i iloczynowej</w:t>
            </w:r>
          </w:p>
        </w:tc>
        <w:tc>
          <w:tcPr>
            <w:tcW w:w="808" w:type="pct"/>
          </w:tcPr>
          <w:p w14:paraId="2B64BA5F" w14:textId="77777777" w:rsidR="009A6404" w:rsidRDefault="00A10CC7" w:rsidP="009A6404">
            <w:pPr>
              <w:pStyle w:val="Tekstglowny"/>
              <w:jc w:val="left"/>
            </w:pPr>
            <w:r>
              <w:t>V.7</w:t>
            </w:r>
          </w:p>
        </w:tc>
        <w:tc>
          <w:tcPr>
            <w:tcW w:w="1051" w:type="pct"/>
          </w:tcPr>
          <w:p w14:paraId="524E989D" w14:textId="77777777" w:rsidR="009A6404" w:rsidRPr="001C4A12" w:rsidRDefault="009A6404" w:rsidP="000913CB">
            <w:pPr>
              <w:pStyle w:val="Tekstglowny"/>
              <w:jc w:val="left"/>
              <w:rPr>
                <w:szCs w:val="20"/>
              </w:rPr>
            </w:pPr>
            <w:r w:rsidRPr="001C4A12">
              <w:rPr>
                <w:szCs w:val="20"/>
              </w:rPr>
              <w:t>III. Wykorzystanie i interpretowanie reprezentacji</w:t>
            </w:r>
          </w:p>
        </w:tc>
        <w:tc>
          <w:tcPr>
            <w:tcW w:w="1736" w:type="pct"/>
          </w:tcPr>
          <w:p w14:paraId="2C41B187" w14:textId="77777777" w:rsidR="00A10CC7" w:rsidRDefault="00A10CC7" w:rsidP="00A10CC7">
            <w:pPr>
              <w:pStyle w:val="Tekstglowny"/>
            </w:pPr>
            <w:r>
              <w:t>Uczeń:</w:t>
            </w:r>
          </w:p>
          <w:p w14:paraId="371EC5B7" w14:textId="68DCBA98" w:rsidR="009A6404" w:rsidRPr="00A10CC7" w:rsidRDefault="00A10CC7" w:rsidP="00A10CC7">
            <w:pPr>
              <w:pStyle w:val="Tekstglowny"/>
            </w:pPr>
            <w:r w:rsidRPr="009A6404">
              <w:rPr>
                <w:szCs w:val="20"/>
              </w:rPr>
              <w:t>–</w:t>
            </w:r>
            <w:r>
              <w:t xml:space="preserve"> przedstawia funkcję kwadratową w postaci ogólnej i kanonicznej oraz (o ile istnieje) iloczynowej.</w:t>
            </w:r>
          </w:p>
        </w:tc>
      </w:tr>
      <w:tr w:rsidR="009A6404" w:rsidRPr="0033253B" w14:paraId="424668E8" w14:textId="77777777" w:rsidTr="00B80F67">
        <w:tc>
          <w:tcPr>
            <w:tcW w:w="1406" w:type="pct"/>
          </w:tcPr>
          <w:p w14:paraId="6B148957" w14:textId="77777777" w:rsidR="009A6404" w:rsidRPr="00DA2FAA" w:rsidRDefault="00A10CC7" w:rsidP="000913CB">
            <w:pPr>
              <w:pStyle w:val="Tekstglowny"/>
              <w:jc w:val="left"/>
            </w:pPr>
            <w:r w:rsidRPr="00F630E8">
              <w:t>10.</w:t>
            </w:r>
            <w:r>
              <w:t xml:space="preserve"> Wyznaczanie wzoru funkcji kwadratowej</w:t>
            </w:r>
          </w:p>
        </w:tc>
        <w:tc>
          <w:tcPr>
            <w:tcW w:w="808" w:type="pct"/>
          </w:tcPr>
          <w:p w14:paraId="0DE5C239" w14:textId="77777777" w:rsidR="009A6404" w:rsidRDefault="00A10CC7" w:rsidP="009A6404">
            <w:pPr>
              <w:pStyle w:val="Tekstglowny"/>
              <w:jc w:val="left"/>
            </w:pPr>
            <w:r>
              <w:t>V.8</w:t>
            </w:r>
          </w:p>
        </w:tc>
        <w:tc>
          <w:tcPr>
            <w:tcW w:w="1051" w:type="pct"/>
          </w:tcPr>
          <w:p w14:paraId="4258C2AC" w14:textId="77777777" w:rsidR="009A6404" w:rsidRPr="001C4A12" w:rsidRDefault="009A6404" w:rsidP="000913CB">
            <w:pPr>
              <w:pStyle w:val="Tekstglowny"/>
              <w:jc w:val="left"/>
              <w:rPr>
                <w:szCs w:val="20"/>
              </w:rPr>
            </w:pPr>
            <w:r w:rsidRPr="001C4A12">
              <w:rPr>
                <w:szCs w:val="20"/>
              </w:rPr>
              <w:t>III. Wykorzystanie i interpretowanie reprezentacji</w:t>
            </w:r>
          </w:p>
        </w:tc>
        <w:tc>
          <w:tcPr>
            <w:tcW w:w="1736" w:type="pct"/>
          </w:tcPr>
          <w:p w14:paraId="623122A4" w14:textId="77777777" w:rsidR="00A10CC7" w:rsidRPr="00A10CC7" w:rsidRDefault="00A10CC7" w:rsidP="00A10CC7">
            <w:pPr>
              <w:pStyle w:val="Tekstglowny"/>
            </w:pPr>
            <w:r w:rsidRPr="00A10CC7">
              <w:t>Uczeń:</w:t>
            </w:r>
          </w:p>
          <w:p w14:paraId="120AC579" w14:textId="77777777" w:rsidR="009A6404" w:rsidRPr="00DA2FAA" w:rsidRDefault="00A10CC7" w:rsidP="00DB1A4B">
            <w:pPr>
              <w:pStyle w:val="Tekstglowny"/>
              <w:jc w:val="left"/>
            </w:pPr>
            <w:r w:rsidRPr="009A6404">
              <w:rPr>
                <w:szCs w:val="20"/>
              </w:rPr>
              <w:t>–</w:t>
            </w:r>
            <w:r w:rsidRPr="00A10CC7">
              <w:rPr>
                <w:szCs w:val="20"/>
              </w:rPr>
              <w:t xml:space="preserve"> wyznacza wzór funkcji kwadratowej na podstawie informacji o tej funkcji lub jej wykres</w:t>
            </w:r>
            <w:r w:rsidR="00DB1A4B">
              <w:rPr>
                <w:szCs w:val="20"/>
              </w:rPr>
              <w:t>ie</w:t>
            </w:r>
            <w:r w:rsidRPr="00A10CC7">
              <w:rPr>
                <w:szCs w:val="20"/>
              </w:rPr>
              <w:t>.</w:t>
            </w:r>
          </w:p>
        </w:tc>
      </w:tr>
      <w:tr w:rsidR="009A6404" w:rsidRPr="0033253B" w14:paraId="67AA9C90" w14:textId="77777777" w:rsidTr="00B80F67">
        <w:tc>
          <w:tcPr>
            <w:tcW w:w="1406" w:type="pct"/>
          </w:tcPr>
          <w:p w14:paraId="22335DBB" w14:textId="77777777" w:rsidR="009A6404" w:rsidRPr="00DA2FAA" w:rsidRDefault="00A10CC7" w:rsidP="000913CB">
            <w:pPr>
              <w:pStyle w:val="Tekstglowny"/>
              <w:jc w:val="left"/>
            </w:pPr>
            <w:r w:rsidRPr="00F630E8">
              <w:t>11. Wartość</w:t>
            </w:r>
            <w:r>
              <w:t xml:space="preserve"> najmniejsza i największa funkcji kwadratowej</w:t>
            </w:r>
          </w:p>
        </w:tc>
        <w:tc>
          <w:tcPr>
            <w:tcW w:w="808" w:type="pct"/>
          </w:tcPr>
          <w:p w14:paraId="279F936B" w14:textId="77777777" w:rsidR="009A6404" w:rsidRDefault="00A10CC7" w:rsidP="009A6404">
            <w:pPr>
              <w:pStyle w:val="Tekstglowny"/>
              <w:jc w:val="left"/>
            </w:pPr>
            <w:r>
              <w:t>V.9</w:t>
            </w:r>
          </w:p>
        </w:tc>
        <w:tc>
          <w:tcPr>
            <w:tcW w:w="1051" w:type="pct"/>
          </w:tcPr>
          <w:p w14:paraId="2FE74A76" w14:textId="77777777" w:rsidR="009A6404" w:rsidRPr="001C4A12" w:rsidRDefault="009A6404" w:rsidP="000913CB">
            <w:pPr>
              <w:pStyle w:val="Tekstglowny"/>
              <w:jc w:val="left"/>
              <w:rPr>
                <w:szCs w:val="20"/>
              </w:rPr>
            </w:pPr>
            <w:r w:rsidRPr="001C4A12">
              <w:rPr>
                <w:szCs w:val="20"/>
              </w:rPr>
              <w:t>III. Wykorzystanie i interpretowanie reprezentacji</w:t>
            </w:r>
          </w:p>
        </w:tc>
        <w:tc>
          <w:tcPr>
            <w:tcW w:w="1736" w:type="pct"/>
          </w:tcPr>
          <w:p w14:paraId="57205B7F" w14:textId="77777777" w:rsidR="00A10CC7" w:rsidRPr="00A10CC7" w:rsidRDefault="00A10CC7" w:rsidP="00A10CC7">
            <w:pPr>
              <w:pStyle w:val="Tekstglowny"/>
              <w:rPr>
                <w:szCs w:val="20"/>
              </w:rPr>
            </w:pPr>
            <w:r w:rsidRPr="00A10CC7">
              <w:rPr>
                <w:szCs w:val="20"/>
              </w:rPr>
              <w:t>Uczeń:</w:t>
            </w:r>
          </w:p>
          <w:p w14:paraId="344F7790" w14:textId="3BA9B920" w:rsidR="009A6404" w:rsidRPr="00A10CC7" w:rsidRDefault="00A10CC7" w:rsidP="00A10CC7">
            <w:pPr>
              <w:pStyle w:val="Tekstglowny"/>
            </w:pPr>
            <w:r w:rsidRPr="009A6404">
              <w:rPr>
                <w:szCs w:val="20"/>
              </w:rPr>
              <w:t>–</w:t>
            </w:r>
            <w:r w:rsidRPr="00A10CC7">
              <w:rPr>
                <w:szCs w:val="20"/>
              </w:rPr>
              <w:t xml:space="preserve"> wyznacza wartość najmniejszą i największą funkcji kwadratowej w</w:t>
            </w:r>
            <w:r w:rsidR="00D62C88">
              <w:rPr>
                <w:szCs w:val="20"/>
              </w:rPr>
              <w:t xml:space="preserve"> </w:t>
            </w:r>
            <w:r w:rsidRPr="00A10CC7">
              <w:rPr>
                <w:szCs w:val="20"/>
              </w:rPr>
              <w:t>przedziale domkniętym.</w:t>
            </w:r>
          </w:p>
        </w:tc>
      </w:tr>
      <w:tr w:rsidR="009A6404" w:rsidRPr="0033253B" w14:paraId="70298541" w14:textId="77777777" w:rsidTr="00B80F67">
        <w:tc>
          <w:tcPr>
            <w:tcW w:w="1406" w:type="pct"/>
          </w:tcPr>
          <w:p w14:paraId="17452492" w14:textId="77777777" w:rsidR="009A6404" w:rsidRPr="00DA2FAA" w:rsidRDefault="00A10CC7" w:rsidP="000913CB">
            <w:pPr>
              <w:pStyle w:val="Tekstglowny"/>
              <w:jc w:val="left"/>
            </w:pPr>
            <w:r w:rsidRPr="00F630E8">
              <w:t>12. Zagadnienia</w:t>
            </w:r>
            <w:r>
              <w:t xml:space="preserve"> geometryczne i fizyczne</w:t>
            </w:r>
          </w:p>
        </w:tc>
        <w:tc>
          <w:tcPr>
            <w:tcW w:w="808" w:type="pct"/>
          </w:tcPr>
          <w:p w14:paraId="5298A9DD" w14:textId="77777777" w:rsidR="009A6404" w:rsidRDefault="00A10CC7" w:rsidP="009A6404">
            <w:pPr>
              <w:pStyle w:val="Tekstglowny"/>
              <w:jc w:val="left"/>
            </w:pPr>
            <w:r>
              <w:t>V.10</w:t>
            </w:r>
          </w:p>
        </w:tc>
        <w:tc>
          <w:tcPr>
            <w:tcW w:w="1051" w:type="pct"/>
          </w:tcPr>
          <w:p w14:paraId="45B95F4C" w14:textId="77777777" w:rsidR="009A6404" w:rsidRPr="001C4A12" w:rsidRDefault="009A6404" w:rsidP="000913CB">
            <w:pPr>
              <w:pStyle w:val="Tekstglowny"/>
              <w:jc w:val="left"/>
              <w:rPr>
                <w:szCs w:val="20"/>
              </w:rPr>
            </w:pPr>
            <w:r w:rsidRPr="001C4A12">
              <w:rPr>
                <w:szCs w:val="20"/>
              </w:rPr>
              <w:t>III. Wykorzystanie i interpretowanie reprezentacji</w:t>
            </w:r>
          </w:p>
        </w:tc>
        <w:tc>
          <w:tcPr>
            <w:tcW w:w="1736" w:type="pct"/>
          </w:tcPr>
          <w:p w14:paraId="7389C28B" w14:textId="77777777" w:rsidR="00A10CC7" w:rsidRDefault="00A10CC7" w:rsidP="00A10CC7">
            <w:pPr>
              <w:pStyle w:val="Tekstglowny"/>
            </w:pPr>
            <w:r>
              <w:t>Uczeń:</w:t>
            </w:r>
          </w:p>
          <w:p w14:paraId="06F949D5" w14:textId="77777777" w:rsidR="00A10CC7" w:rsidRDefault="00A10CC7" w:rsidP="00A10CC7">
            <w:pPr>
              <w:pStyle w:val="Tekstglowny"/>
            </w:pPr>
            <w:r w:rsidRPr="009A6404">
              <w:rPr>
                <w:szCs w:val="20"/>
              </w:rPr>
              <w:t>–</w:t>
            </w:r>
            <w:r>
              <w:t xml:space="preserve"> wykorzystuje własności </w:t>
            </w:r>
          </w:p>
          <w:p w14:paraId="24922342" w14:textId="77777777" w:rsidR="00A10CC7" w:rsidRDefault="00A10CC7" w:rsidP="00A10CC7">
            <w:pPr>
              <w:pStyle w:val="Tekstglowny"/>
            </w:pPr>
            <w:r>
              <w:t>funkcji liniowej i kwadratowej do interpretacji zagadnień geometrycznych i fizycznych;</w:t>
            </w:r>
          </w:p>
          <w:p w14:paraId="063D13B4" w14:textId="38E5FB0C" w:rsidR="009A6404" w:rsidRPr="00DA2FAA" w:rsidRDefault="00A10CC7" w:rsidP="00A10CC7">
            <w:pPr>
              <w:pStyle w:val="Tekstglowny"/>
            </w:pPr>
            <w:r w:rsidRPr="009A6404">
              <w:rPr>
                <w:szCs w:val="20"/>
              </w:rPr>
              <w:t>–</w:t>
            </w:r>
            <w:r>
              <w:t xml:space="preserve"> wykorzystuje w</w:t>
            </w:r>
            <w:r w:rsidR="00665182">
              <w:t>w.</w:t>
            </w:r>
            <w:r>
              <w:t xml:space="preserve"> własności do rozwiązywania zadań w kontekście praktycznym.</w:t>
            </w:r>
          </w:p>
        </w:tc>
      </w:tr>
      <w:tr w:rsidR="009A6404" w:rsidRPr="0033253B" w14:paraId="3A2AAE55" w14:textId="77777777" w:rsidTr="00B80F67">
        <w:tc>
          <w:tcPr>
            <w:tcW w:w="1406" w:type="pct"/>
          </w:tcPr>
          <w:p w14:paraId="03E9F68B" w14:textId="77777777" w:rsidR="009A6404" w:rsidRPr="00DA2FAA" w:rsidRDefault="00A10CC7" w:rsidP="00A10CC7">
            <w:pPr>
              <w:pStyle w:val="Tekstglowny"/>
              <w:jc w:val="left"/>
            </w:pPr>
            <w:r>
              <w:t>13</w:t>
            </w:r>
            <w:r w:rsidR="009A6404" w:rsidRPr="00DA2FAA">
              <w:t>. Funkcja</w:t>
            </w:r>
            <w:r>
              <w:t xml:space="preserve"> </w:t>
            </w:r>
            <w:r w:rsidRPr="003A1A87">
              <w:rPr>
                <w:position w:val="-22"/>
              </w:rPr>
              <w:object w:dxaOrig="840" w:dyaOrig="560" w14:anchorId="2AEB2A0B">
                <v:shape id="_x0000_i1237" type="#_x0000_t75" style="width:43pt;height:27.95pt" o:ole="">
                  <v:imagedata r:id="rId50" o:title=""/>
                </v:shape>
                <o:OLEObject Type="Embed" ProgID="Equation.DSMT4" ShapeID="_x0000_i1237" DrawAspect="Content" ObjectID="_1622352065" r:id="rId51"/>
              </w:object>
            </w:r>
            <w:r w:rsidR="009A6404" w:rsidRPr="00DA2FAA">
              <w:t xml:space="preserve"> </w:t>
            </w:r>
            <w:r w:rsidR="002C31BA" w:rsidRPr="00DA2FAA">
              <w:fldChar w:fldCharType="begin"/>
            </w:r>
            <w:r w:rsidR="009A6404" w:rsidRPr="00DA2FAA">
              <w:instrText xml:space="preserve"> QUOTE </w:instrText>
            </w:r>
            <m:oMath>
              <m:r>
                <m:rPr>
                  <m:sty m:val="p"/>
                </m:rPr>
                <w:rPr>
                  <w:rFonts w:ascii="Cambria Math" w:hAnsi="Cambria Math"/>
                </w:rPr>
                <m:t xml:space="preserve"> f</m:t>
              </m:r>
              <m:d>
                <m:dPr>
                  <m:ctrlPr>
                    <w:rPr>
                      <w:rFonts w:ascii="Cambria Math" w:hAnsi="Cambria Math"/>
                      <w:i/>
                    </w:rPr>
                  </m:ctrlPr>
                </m:dPr>
                <m:e>
                  <m:r>
                    <m:rPr>
                      <m:sty m:val="p"/>
                    </m:rPr>
                    <w:rPr>
                      <w:rFonts w:ascii="Cambria Math" w:hAnsi="Cambria Math"/>
                    </w:rPr>
                    <m:t>x</m:t>
                  </m:r>
                </m:e>
              </m:d>
              <m:r>
                <m:rPr>
                  <m:sty m:val="p"/>
                </m:rPr>
                <w:rPr>
                  <w:rFonts w:ascii="Cambria Math" w:hAnsi="Cambria Math"/>
                </w:rPr>
                <m:t>=</m:t>
              </m:r>
              <m:f>
                <m:fPr>
                  <m:ctrlPr>
                    <w:rPr>
                      <w:rFonts w:ascii="Cambria Math" w:hAnsi="Cambria Math"/>
                      <w:i/>
                    </w:rPr>
                  </m:ctrlPr>
                </m:fPr>
                <m:num>
                  <m:r>
                    <m:rPr>
                      <m:sty m:val="p"/>
                    </m:rPr>
                    <w:rPr>
                      <w:rFonts w:ascii="Cambria Math" w:hAnsi="Cambria Math"/>
                    </w:rPr>
                    <m:t>a</m:t>
                  </m:r>
                </m:num>
                <m:den>
                  <m:r>
                    <m:rPr>
                      <m:sty m:val="p"/>
                    </m:rPr>
                    <w:rPr>
                      <w:rFonts w:ascii="Cambria Math" w:hAnsi="Cambria Math"/>
                    </w:rPr>
                    <m:t>x</m:t>
                  </m:r>
                </m:den>
              </m:f>
            </m:oMath>
            <w:r w:rsidR="009A6404" w:rsidRPr="00DA2FAA">
              <w:instrText xml:space="preserve"> </w:instrText>
            </w:r>
            <w:r w:rsidR="002C31BA" w:rsidRPr="00DA2FAA">
              <w:fldChar w:fldCharType="end"/>
            </w:r>
          </w:p>
        </w:tc>
        <w:tc>
          <w:tcPr>
            <w:tcW w:w="808" w:type="pct"/>
          </w:tcPr>
          <w:p w14:paraId="41A3E393" w14:textId="77777777" w:rsidR="009A6404" w:rsidRPr="00DA2FAA" w:rsidRDefault="00A10CC7" w:rsidP="00A10CC7">
            <w:pPr>
              <w:pStyle w:val="Tekstglowny"/>
              <w:jc w:val="left"/>
            </w:pPr>
            <w:r>
              <w:t>V</w:t>
            </w:r>
            <w:r w:rsidR="009A6404" w:rsidRPr="00DA2FAA">
              <w:t>.1</w:t>
            </w:r>
            <w:r>
              <w:t>1</w:t>
            </w:r>
          </w:p>
        </w:tc>
        <w:tc>
          <w:tcPr>
            <w:tcW w:w="1051" w:type="pct"/>
          </w:tcPr>
          <w:p w14:paraId="475E5744" w14:textId="77777777" w:rsidR="009A6404" w:rsidRPr="00DA2FAA" w:rsidRDefault="009A6404" w:rsidP="000913CB">
            <w:pPr>
              <w:pStyle w:val="Tekstglowny"/>
              <w:jc w:val="left"/>
            </w:pPr>
            <w:r w:rsidRPr="001C4A12">
              <w:rPr>
                <w:szCs w:val="20"/>
              </w:rPr>
              <w:t>III. Wykorzystanie i interpretowanie reprezentacji</w:t>
            </w:r>
          </w:p>
        </w:tc>
        <w:tc>
          <w:tcPr>
            <w:tcW w:w="1736" w:type="pct"/>
          </w:tcPr>
          <w:p w14:paraId="0946B5E1" w14:textId="77777777" w:rsidR="009A6404" w:rsidRPr="00DA2FAA" w:rsidRDefault="009A6404" w:rsidP="000913CB">
            <w:pPr>
              <w:pStyle w:val="Tekstglowny"/>
              <w:jc w:val="left"/>
            </w:pPr>
            <w:r w:rsidRPr="00DA2FAA">
              <w:t>Uczeń:</w:t>
            </w:r>
          </w:p>
          <w:p w14:paraId="78BC3AF9" w14:textId="77777777" w:rsidR="00A10CC7" w:rsidRDefault="009A6404" w:rsidP="00A10CC7">
            <w:pPr>
              <w:pStyle w:val="Tekstglowny"/>
            </w:pPr>
            <w:r w:rsidRPr="00DA2FAA">
              <w:t xml:space="preserve">– </w:t>
            </w:r>
            <w:r w:rsidR="00A10CC7">
              <w:t xml:space="preserve">rysuje wykres </w:t>
            </w:r>
          </w:p>
          <w:p w14:paraId="682F522C" w14:textId="77777777" w:rsidR="00A10CC7" w:rsidRDefault="00A10CC7" w:rsidP="00A10CC7">
            <w:pPr>
              <w:pStyle w:val="Tekstglowny"/>
            </w:pPr>
            <w:r>
              <w:t>proporcjonalności odwrotnej;</w:t>
            </w:r>
          </w:p>
          <w:p w14:paraId="7A705B97" w14:textId="77777777" w:rsidR="00A10CC7" w:rsidRDefault="00A10CC7" w:rsidP="00A10CC7">
            <w:pPr>
              <w:pStyle w:val="Tekstglowny"/>
            </w:pPr>
            <w:r w:rsidRPr="00DA2FAA">
              <w:t>–</w:t>
            </w:r>
            <w:r>
              <w:t xml:space="preserve"> odczytuje własności funkcji z wykresu;</w:t>
            </w:r>
          </w:p>
          <w:p w14:paraId="4376A87D" w14:textId="77777777" w:rsidR="009A6404" w:rsidRPr="00DA2FAA" w:rsidRDefault="00A10CC7" w:rsidP="00A10CC7">
            <w:pPr>
              <w:pStyle w:val="Tekstglowny"/>
              <w:jc w:val="left"/>
            </w:pPr>
            <w:r w:rsidRPr="00DA2FAA">
              <w:t>–</w:t>
            </w:r>
            <w:r>
              <w:t xml:space="preserve"> posługuje się wykresem funkcji do opisu i interpretacji zagadnień związanych z wielkościami </w:t>
            </w:r>
            <w:r w:rsidRPr="00A10CC7">
              <w:t>odwrotnie proporcjonalnymi w zastosowaniach praktycznych.</w:t>
            </w:r>
          </w:p>
        </w:tc>
      </w:tr>
      <w:tr w:rsidR="00B665DF" w:rsidRPr="0033253B" w14:paraId="40D89332" w14:textId="77777777" w:rsidTr="00B665DF">
        <w:tc>
          <w:tcPr>
            <w:tcW w:w="5000" w:type="pct"/>
            <w:gridSpan w:val="4"/>
          </w:tcPr>
          <w:p w14:paraId="126ED470" w14:textId="77777777" w:rsidR="00B665DF" w:rsidRPr="00DA2FAA" w:rsidRDefault="00B665DF" w:rsidP="00B665DF">
            <w:pPr>
              <w:pStyle w:val="Tekstglowny"/>
              <w:jc w:val="left"/>
            </w:pPr>
            <w:r w:rsidRPr="00B80F67">
              <w:rPr>
                <w:rStyle w:val="Bold"/>
              </w:rPr>
              <w:t>V. RÓWNANIA I NIERÓWNOŚCI KWADRATOWE</w:t>
            </w:r>
          </w:p>
        </w:tc>
      </w:tr>
      <w:tr w:rsidR="00B665DF" w:rsidRPr="0033253B" w14:paraId="62B64406" w14:textId="77777777" w:rsidTr="00B80F67">
        <w:tc>
          <w:tcPr>
            <w:tcW w:w="1406" w:type="pct"/>
          </w:tcPr>
          <w:p w14:paraId="4F93BC15" w14:textId="77777777" w:rsidR="00B665DF" w:rsidRPr="00DA2FAA" w:rsidRDefault="00B665DF" w:rsidP="00B665DF">
            <w:pPr>
              <w:pStyle w:val="Tekstglowny"/>
              <w:jc w:val="left"/>
            </w:pPr>
            <w:r>
              <w:t>1</w:t>
            </w:r>
            <w:r w:rsidRPr="00DA2FAA">
              <w:t>. Równanie kwadratowe</w:t>
            </w:r>
          </w:p>
          <w:p w14:paraId="71A34013" w14:textId="77777777" w:rsidR="00B665DF" w:rsidRDefault="00B665DF" w:rsidP="00A10CC7">
            <w:pPr>
              <w:pStyle w:val="Tekstglowny"/>
              <w:jc w:val="left"/>
            </w:pPr>
          </w:p>
        </w:tc>
        <w:tc>
          <w:tcPr>
            <w:tcW w:w="808" w:type="pct"/>
          </w:tcPr>
          <w:p w14:paraId="1EDE1FED" w14:textId="77777777" w:rsidR="00B665DF" w:rsidRDefault="00B665DF" w:rsidP="00A10CC7">
            <w:pPr>
              <w:pStyle w:val="Tekstglowny"/>
              <w:jc w:val="left"/>
            </w:pPr>
            <w:r>
              <w:t>III.4</w:t>
            </w:r>
          </w:p>
        </w:tc>
        <w:tc>
          <w:tcPr>
            <w:tcW w:w="1051" w:type="pct"/>
          </w:tcPr>
          <w:p w14:paraId="4A7B86DC" w14:textId="77777777" w:rsidR="00B665DF" w:rsidRPr="001C4A12" w:rsidRDefault="00B665DF" w:rsidP="000913CB">
            <w:pPr>
              <w:pStyle w:val="Tekstglowny"/>
              <w:jc w:val="left"/>
              <w:rPr>
                <w:szCs w:val="20"/>
              </w:rPr>
            </w:pPr>
            <w:r w:rsidRPr="001C4A12">
              <w:rPr>
                <w:szCs w:val="20"/>
              </w:rPr>
              <w:t>III. Wykorzystanie i interpretowanie reprezentacji</w:t>
            </w:r>
          </w:p>
        </w:tc>
        <w:tc>
          <w:tcPr>
            <w:tcW w:w="1736" w:type="pct"/>
          </w:tcPr>
          <w:p w14:paraId="7FF195DC" w14:textId="77777777" w:rsidR="00B665DF" w:rsidRPr="00DA2FAA" w:rsidRDefault="00B665DF" w:rsidP="00B665DF">
            <w:pPr>
              <w:pStyle w:val="Tekstglowny"/>
              <w:jc w:val="left"/>
            </w:pPr>
            <w:r w:rsidRPr="00DA2FAA">
              <w:t>Uczeń:</w:t>
            </w:r>
          </w:p>
          <w:p w14:paraId="720F275C" w14:textId="77777777" w:rsidR="00B665DF" w:rsidRDefault="00B665DF" w:rsidP="00B665DF">
            <w:pPr>
              <w:pStyle w:val="Tekstglowny"/>
              <w:jc w:val="left"/>
            </w:pPr>
            <w:r w:rsidRPr="00DA2FAA">
              <w:t xml:space="preserve">– </w:t>
            </w:r>
            <w:r>
              <w:t>rozpoznaje równanie kwadratowe wśród różnych równań;</w:t>
            </w:r>
          </w:p>
          <w:p w14:paraId="4A65D9CD" w14:textId="77777777" w:rsidR="00B665DF" w:rsidRDefault="00B665DF" w:rsidP="00B665DF">
            <w:pPr>
              <w:pStyle w:val="Tekstglowny"/>
              <w:jc w:val="left"/>
            </w:pPr>
            <w:r w:rsidRPr="00DA2FAA">
              <w:t>–</w:t>
            </w:r>
            <w:r>
              <w:t xml:space="preserve"> zna wzór na wyróżnik trójmianu kwadratowego;</w:t>
            </w:r>
          </w:p>
          <w:p w14:paraId="40615E2C" w14:textId="77777777" w:rsidR="00B665DF" w:rsidRDefault="00B665DF" w:rsidP="00B665DF">
            <w:pPr>
              <w:pStyle w:val="Tekstglowny"/>
              <w:jc w:val="left"/>
            </w:pPr>
            <w:r w:rsidRPr="00DA2FAA">
              <w:t>–</w:t>
            </w:r>
            <w:r>
              <w:t xml:space="preserve"> wie</w:t>
            </w:r>
            <w:r w:rsidR="00DB1A4B">
              <w:t>,</w:t>
            </w:r>
            <w:r>
              <w:t xml:space="preserve"> od czego zależy liczba rozwiązań równania kwadratowego;</w:t>
            </w:r>
          </w:p>
          <w:p w14:paraId="72668982" w14:textId="77777777" w:rsidR="00B665DF" w:rsidRPr="00DA2FAA" w:rsidRDefault="00B665DF" w:rsidP="00B665DF">
            <w:pPr>
              <w:pStyle w:val="Tekstglowny"/>
              <w:jc w:val="left"/>
            </w:pPr>
            <w:r w:rsidRPr="00DA2FAA">
              <w:t>–</w:t>
            </w:r>
            <w:r>
              <w:t xml:space="preserve"> zna wzory na obliczanie rozwiązań równania kwadratowego.</w:t>
            </w:r>
          </w:p>
        </w:tc>
      </w:tr>
      <w:tr w:rsidR="00B665DF" w:rsidRPr="0033253B" w14:paraId="7E2A5700" w14:textId="77777777" w:rsidTr="00B80F67">
        <w:tc>
          <w:tcPr>
            <w:tcW w:w="1406" w:type="pct"/>
          </w:tcPr>
          <w:p w14:paraId="055C8781" w14:textId="77777777" w:rsidR="00B665DF" w:rsidRPr="00DA2FAA" w:rsidRDefault="00B665DF" w:rsidP="00B665DF">
            <w:pPr>
              <w:pStyle w:val="Tekstglowny"/>
              <w:jc w:val="left"/>
            </w:pPr>
            <w:r>
              <w:t>2</w:t>
            </w:r>
            <w:r w:rsidRPr="00DA2FAA">
              <w:t>. Nierówność kwadratowa</w:t>
            </w:r>
          </w:p>
          <w:p w14:paraId="49C713DD" w14:textId="77777777" w:rsidR="00B665DF" w:rsidRDefault="00B665DF" w:rsidP="00B665DF">
            <w:pPr>
              <w:pStyle w:val="Tekstglowny"/>
              <w:jc w:val="left"/>
            </w:pPr>
          </w:p>
        </w:tc>
        <w:tc>
          <w:tcPr>
            <w:tcW w:w="808" w:type="pct"/>
          </w:tcPr>
          <w:p w14:paraId="7551E15E" w14:textId="77777777" w:rsidR="00B665DF" w:rsidRDefault="00B665DF" w:rsidP="00A10CC7">
            <w:pPr>
              <w:pStyle w:val="Tekstglowny"/>
              <w:jc w:val="left"/>
            </w:pPr>
            <w:r>
              <w:t>III.4</w:t>
            </w:r>
          </w:p>
        </w:tc>
        <w:tc>
          <w:tcPr>
            <w:tcW w:w="1051" w:type="pct"/>
          </w:tcPr>
          <w:p w14:paraId="613FDC6A" w14:textId="77777777" w:rsidR="00B665DF" w:rsidRPr="001C4A12" w:rsidRDefault="00B665DF" w:rsidP="000913CB">
            <w:pPr>
              <w:pStyle w:val="Tekstglowny"/>
              <w:jc w:val="left"/>
              <w:rPr>
                <w:szCs w:val="20"/>
              </w:rPr>
            </w:pPr>
            <w:r w:rsidRPr="001C4A12">
              <w:rPr>
                <w:szCs w:val="20"/>
              </w:rPr>
              <w:t>III. Wykorzystanie i interpretowanie reprezentacji</w:t>
            </w:r>
          </w:p>
        </w:tc>
        <w:tc>
          <w:tcPr>
            <w:tcW w:w="1736" w:type="pct"/>
          </w:tcPr>
          <w:p w14:paraId="69F7C5B7" w14:textId="77777777" w:rsidR="00B665DF" w:rsidRPr="00DA2FAA" w:rsidRDefault="00B665DF" w:rsidP="00B665DF">
            <w:pPr>
              <w:pStyle w:val="Tekstglowny"/>
              <w:jc w:val="left"/>
            </w:pPr>
            <w:r w:rsidRPr="00DA2FAA">
              <w:t>Uczeń:</w:t>
            </w:r>
          </w:p>
          <w:p w14:paraId="6168FD4E" w14:textId="77777777" w:rsidR="00B665DF" w:rsidRDefault="00B665DF" w:rsidP="00B665DF">
            <w:pPr>
              <w:pStyle w:val="Tekstglowny"/>
              <w:jc w:val="left"/>
            </w:pPr>
            <w:r w:rsidRPr="00DA2FAA">
              <w:t xml:space="preserve">– </w:t>
            </w:r>
            <w:r>
              <w:t>rozpoznaje nierówność kwadratową wśród różnych nierówności;</w:t>
            </w:r>
          </w:p>
          <w:p w14:paraId="13CA94E5" w14:textId="77777777" w:rsidR="00B665DF" w:rsidRDefault="00B665DF" w:rsidP="00B665DF">
            <w:pPr>
              <w:pStyle w:val="Tekstglowny"/>
              <w:jc w:val="left"/>
            </w:pPr>
            <w:r w:rsidRPr="00DA2FAA">
              <w:t>–</w:t>
            </w:r>
            <w:r>
              <w:t xml:space="preserve"> wykorzystuje wzory na obliczanie rozwiązań równania kwadratowego do rozwiązania nierówności kwadratowej;</w:t>
            </w:r>
          </w:p>
          <w:p w14:paraId="5DBEDCD2" w14:textId="77777777" w:rsidR="00B665DF" w:rsidRPr="00DA2FAA" w:rsidRDefault="00B665DF" w:rsidP="00B665DF">
            <w:pPr>
              <w:pStyle w:val="Tekstglowny"/>
              <w:jc w:val="left"/>
            </w:pPr>
            <w:r w:rsidRPr="00DA2FAA">
              <w:t>–</w:t>
            </w:r>
            <w:r>
              <w:t xml:space="preserve"> przedstawia interpretację geometryczną rozwiązania nierówności kwadratowej.</w:t>
            </w:r>
          </w:p>
        </w:tc>
      </w:tr>
      <w:tr w:rsidR="00B665DF" w:rsidRPr="0033253B" w14:paraId="0FBDCB7E" w14:textId="77777777" w:rsidTr="00B80F67">
        <w:tc>
          <w:tcPr>
            <w:tcW w:w="1406" w:type="pct"/>
          </w:tcPr>
          <w:p w14:paraId="39589EBA" w14:textId="77777777" w:rsidR="00B665DF" w:rsidRDefault="00B665DF" w:rsidP="00B665DF">
            <w:pPr>
              <w:pStyle w:val="Tekstglowny"/>
              <w:jc w:val="left"/>
            </w:pPr>
            <w:r>
              <w:t>3</w:t>
            </w:r>
            <w:r w:rsidRPr="00DA2FAA">
              <w:t xml:space="preserve">. </w:t>
            </w:r>
            <w:r>
              <w:t>Rozwiązywanie równań i nierówności kwadratowych</w:t>
            </w:r>
          </w:p>
        </w:tc>
        <w:tc>
          <w:tcPr>
            <w:tcW w:w="808" w:type="pct"/>
          </w:tcPr>
          <w:p w14:paraId="17CE05A3" w14:textId="77777777" w:rsidR="00B665DF" w:rsidRDefault="00B665DF" w:rsidP="00A10CC7">
            <w:pPr>
              <w:pStyle w:val="Tekstglowny"/>
              <w:jc w:val="left"/>
            </w:pPr>
            <w:r>
              <w:t>III.4</w:t>
            </w:r>
          </w:p>
        </w:tc>
        <w:tc>
          <w:tcPr>
            <w:tcW w:w="1051" w:type="pct"/>
          </w:tcPr>
          <w:p w14:paraId="55BAFD4E" w14:textId="77777777" w:rsidR="00B665DF" w:rsidRPr="001C4A12" w:rsidRDefault="00B665DF" w:rsidP="000913CB">
            <w:pPr>
              <w:pStyle w:val="Tekstglowny"/>
              <w:jc w:val="left"/>
              <w:rPr>
                <w:szCs w:val="20"/>
              </w:rPr>
            </w:pPr>
            <w:r w:rsidRPr="001C4A12">
              <w:rPr>
                <w:szCs w:val="20"/>
              </w:rPr>
              <w:t>III. Wykorzystanie i interpretowanie reprezentacji</w:t>
            </w:r>
          </w:p>
        </w:tc>
        <w:tc>
          <w:tcPr>
            <w:tcW w:w="1736" w:type="pct"/>
          </w:tcPr>
          <w:p w14:paraId="019470EE" w14:textId="77777777" w:rsidR="00B665DF" w:rsidRPr="00DA2FAA" w:rsidRDefault="00B665DF" w:rsidP="00B665DF">
            <w:pPr>
              <w:pStyle w:val="Tekstglowny"/>
              <w:jc w:val="left"/>
            </w:pPr>
            <w:r w:rsidRPr="00DA2FAA">
              <w:t>Uczeń:</w:t>
            </w:r>
          </w:p>
          <w:p w14:paraId="36BD1AE6" w14:textId="77777777" w:rsidR="00B665DF" w:rsidRPr="00DA2FAA" w:rsidRDefault="00B665DF" w:rsidP="00B665DF">
            <w:pPr>
              <w:pStyle w:val="Tekstglowny"/>
              <w:jc w:val="left"/>
            </w:pPr>
            <w:r w:rsidRPr="00DA2FAA">
              <w:t xml:space="preserve">– </w:t>
            </w:r>
            <w:r w:rsidRPr="00F84DC2">
              <w:t>rozwiązuje równania i nierówności kwadratowe.</w:t>
            </w:r>
          </w:p>
        </w:tc>
      </w:tr>
      <w:tr w:rsidR="002A100C" w:rsidRPr="0033253B" w14:paraId="13DC0095" w14:textId="77777777" w:rsidTr="00D7590E">
        <w:tc>
          <w:tcPr>
            <w:tcW w:w="5000" w:type="pct"/>
            <w:gridSpan w:val="4"/>
          </w:tcPr>
          <w:p w14:paraId="7F3448DB" w14:textId="77777777" w:rsidR="002A100C" w:rsidRPr="00D7590E" w:rsidRDefault="002A100C" w:rsidP="00B665DF">
            <w:pPr>
              <w:pStyle w:val="Tekstglowny"/>
              <w:jc w:val="left"/>
              <w:rPr>
                <w:b/>
              </w:rPr>
            </w:pPr>
            <w:r>
              <w:rPr>
                <w:b/>
              </w:rPr>
              <w:t>KLASA II</w:t>
            </w:r>
          </w:p>
        </w:tc>
      </w:tr>
      <w:tr w:rsidR="00D7590E" w:rsidRPr="0033253B" w14:paraId="2F7B01C6" w14:textId="77777777" w:rsidTr="00D7590E">
        <w:tc>
          <w:tcPr>
            <w:tcW w:w="5000" w:type="pct"/>
            <w:gridSpan w:val="4"/>
          </w:tcPr>
          <w:p w14:paraId="7A0F13E4" w14:textId="77777777" w:rsidR="00D7590E" w:rsidRPr="00D7590E" w:rsidRDefault="00D7590E" w:rsidP="00B665DF">
            <w:pPr>
              <w:pStyle w:val="Tekstglowny"/>
              <w:jc w:val="left"/>
              <w:rPr>
                <w:b/>
              </w:rPr>
            </w:pPr>
            <w:r w:rsidRPr="00D7590E">
              <w:rPr>
                <w:b/>
              </w:rPr>
              <w:t>I. UKŁADY RÓWNAŃ</w:t>
            </w:r>
          </w:p>
        </w:tc>
      </w:tr>
      <w:tr w:rsidR="00D7590E" w:rsidRPr="0033253B" w14:paraId="47DBEF53" w14:textId="77777777" w:rsidTr="00B80F67">
        <w:tc>
          <w:tcPr>
            <w:tcW w:w="1406" w:type="pct"/>
          </w:tcPr>
          <w:p w14:paraId="1CFFCACB" w14:textId="77777777" w:rsidR="00D7590E" w:rsidRDefault="00D7590E" w:rsidP="00B665DF">
            <w:pPr>
              <w:pStyle w:val="Tekstglowny"/>
              <w:jc w:val="left"/>
            </w:pPr>
            <w:r>
              <w:t>1</w:t>
            </w:r>
            <w:r w:rsidRPr="0072417F">
              <w:t>. Układ równań pierwszego stopnia z dwiema niewiadomymi</w:t>
            </w:r>
          </w:p>
        </w:tc>
        <w:tc>
          <w:tcPr>
            <w:tcW w:w="808" w:type="pct"/>
          </w:tcPr>
          <w:p w14:paraId="1C139AA0" w14:textId="77777777" w:rsidR="00D7590E" w:rsidRDefault="00D7590E" w:rsidP="00A10CC7">
            <w:pPr>
              <w:pStyle w:val="Tekstglowny"/>
              <w:jc w:val="left"/>
            </w:pPr>
            <w:r>
              <w:t>IV.1</w:t>
            </w:r>
          </w:p>
        </w:tc>
        <w:tc>
          <w:tcPr>
            <w:tcW w:w="1051" w:type="pct"/>
          </w:tcPr>
          <w:p w14:paraId="371FAD8A" w14:textId="77777777" w:rsidR="00D7590E" w:rsidRPr="001C4A12" w:rsidRDefault="00D7590E" w:rsidP="000913CB">
            <w:pPr>
              <w:pStyle w:val="Tekstglowny"/>
              <w:jc w:val="left"/>
              <w:rPr>
                <w:szCs w:val="20"/>
              </w:rPr>
            </w:pPr>
            <w:r w:rsidRPr="001C4A12">
              <w:rPr>
                <w:szCs w:val="20"/>
              </w:rPr>
              <w:t>III. Wykorzystanie i interpretowanie reprezentacji</w:t>
            </w:r>
          </w:p>
        </w:tc>
        <w:tc>
          <w:tcPr>
            <w:tcW w:w="1736" w:type="pct"/>
          </w:tcPr>
          <w:p w14:paraId="55515090" w14:textId="77777777" w:rsidR="00D7590E" w:rsidRDefault="00D7590E" w:rsidP="00D7590E">
            <w:pPr>
              <w:pStyle w:val="Tekstglowny"/>
              <w:jc w:val="left"/>
            </w:pPr>
            <w:r>
              <w:t>Uczeń:</w:t>
            </w:r>
          </w:p>
          <w:p w14:paraId="2B8C7E74" w14:textId="77777777" w:rsidR="00D7590E" w:rsidRPr="00DA2FAA" w:rsidRDefault="001E7091" w:rsidP="00D7590E">
            <w:pPr>
              <w:pStyle w:val="Tekstglowny"/>
              <w:jc w:val="left"/>
            </w:pPr>
            <w:r w:rsidRPr="00DA2FAA">
              <w:t>–</w:t>
            </w:r>
            <w:r w:rsidR="00D7590E">
              <w:t xml:space="preserve"> </w:t>
            </w:r>
            <w:r w:rsidR="00D7590E" w:rsidRPr="00A9071B">
              <w:rPr>
                <w:color w:val="000000"/>
              </w:rPr>
              <w:t>roz</w:t>
            </w:r>
            <w:r w:rsidR="00D7590E">
              <w:rPr>
                <w:color w:val="000000"/>
              </w:rPr>
              <w:t>poznaje</w:t>
            </w:r>
            <w:r w:rsidR="00D7590E" w:rsidRPr="00A9071B">
              <w:rPr>
                <w:color w:val="000000"/>
              </w:rPr>
              <w:t xml:space="preserve"> układ równań </w:t>
            </w:r>
            <w:r w:rsidR="00D7590E">
              <w:rPr>
                <w:color w:val="000000"/>
              </w:rPr>
              <w:t>pierwszego stopnia z dwiema niewiadomymi.</w:t>
            </w:r>
          </w:p>
        </w:tc>
      </w:tr>
      <w:tr w:rsidR="00D7590E" w:rsidRPr="0033253B" w14:paraId="4623434C" w14:textId="77777777" w:rsidTr="00B80F67">
        <w:tc>
          <w:tcPr>
            <w:tcW w:w="1406" w:type="pct"/>
          </w:tcPr>
          <w:p w14:paraId="5B790C0E" w14:textId="77777777" w:rsidR="00D7590E" w:rsidRDefault="00D7590E" w:rsidP="00B665DF">
            <w:pPr>
              <w:pStyle w:val="Tekstglowny"/>
              <w:jc w:val="left"/>
            </w:pPr>
            <w:r>
              <w:t>2. Rozwiązywanie układów równań metodą podstawiania</w:t>
            </w:r>
          </w:p>
        </w:tc>
        <w:tc>
          <w:tcPr>
            <w:tcW w:w="808" w:type="pct"/>
          </w:tcPr>
          <w:p w14:paraId="4DD06B2C" w14:textId="77777777" w:rsidR="00D7590E" w:rsidRDefault="00D7590E" w:rsidP="00A10CC7">
            <w:pPr>
              <w:pStyle w:val="Tekstglowny"/>
              <w:jc w:val="left"/>
            </w:pPr>
            <w:r>
              <w:t>IV.1</w:t>
            </w:r>
          </w:p>
        </w:tc>
        <w:tc>
          <w:tcPr>
            <w:tcW w:w="1051" w:type="pct"/>
          </w:tcPr>
          <w:p w14:paraId="4FAC5B03" w14:textId="77777777" w:rsidR="00D7590E" w:rsidRPr="001C4A12" w:rsidRDefault="00D7590E" w:rsidP="000913CB">
            <w:pPr>
              <w:pStyle w:val="Tekstglowny"/>
              <w:jc w:val="left"/>
              <w:rPr>
                <w:szCs w:val="20"/>
              </w:rPr>
            </w:pPr>
            <w:r w:rsidRPr="001C4A12">
              <w:rPr>
                <w:szCs w:val="20"/>
              </w:rPr>
              <w:t>III. Wykorzystanie i interpretowanie reprezentacji</w:t>
            </w:r>
          </w:p>
        </w:tc>
        <w:tc>
          <w:tcPr>
            <w:tcW w:w="1736" w:type="pct"/>
          </w:tcPr>
          <w:p w14:paraId="222C6EBD" w14:textId="77777777" w:rsidR="00D7590E" w:rsidRDefault="00D7590E" w:rsidP="00D7590E">
            <w:pPr>
              <w:pStyle w:val="Tekstglowny"/>
              <w:jc w:val="left"/>
            </w:pPr>
            <w:r>
              <w:t>Uczeń:</w:t>
            </w:r>
          </w:p>
          <w:p w14:paraId="1DA10AAD" w14:textId="77777777" w:rsidR="00D7590E" w:rsidRPr="00DA2FAA" w:rsidRDefault="001E7091" w:rsidP="00D7590E">
            <w:pPr>
              <w:pStyle w:val="Tekstglowny"/>
              <w:jc w:val="left"/>
            </w:pPr>
            <w:r w:rsidRPr="00DA2FAA">
              <w:t>–</w:t>
            </w:r>
            <w:r w:rsidR="00D7590E">
              <w:t xml:space="preserve"> </w:t>
            </w:r>
            <w:r w:rsidR="00D7590E" w:rsidRPr="00A9071B">
              <w:rPr>
                <w:color w:val="000000"/>
              </w:rPr>
              <w:t>rozwiązuje rachunkowo układ równań metodą</w:t>
            </w:r>
            <w:r w:rsidR="00D7590E">
              <w:rPr>
                <w:color w:val="000000"/>
              </w:rPr>
              <w:t xml:space="preserve"> podstawiania.</w:t>
            </w:r>
          </w:p>
        </w:tc>
      </w:tr>
      <w:tr w:rsidR="00D7590E" w:rsidRPr="0033253B" w14:paraId="0454B45D" w14:textId="77777777" w:rsidTr="00B80F67">
        <w:tc>
          <w:tcPr>
            <w:tcW w:w="1406" w:type="pct"/>
          </w:tcPr>
          <w:p w14:paraId="51D99A24" w14:textId="77777777" w:rsidR="00D7590E" w:rsidRDefault="00D7590E" w:rsidP="00B665DF">
            <w:pPr>
              <w:pStyle w:val="Tekstglowny"/>
              <w:jc w:val="left"/>
            </w:pPr>
            <w:r>
              <w:t>3. Rozwiązywanie układów równań metodą przeciwnych współczynników</w:t>
            </w:r>
          </w:p>
        </w:tc>
        <w:tc>
          <w:tcPr>
            <w:tcW w:w="808" w:type="pct"/>
          </w:tcPr>
          <w:p w14:paraId="23FB479F" w14:textId="77777777" w:rsidR="00D7590E" w:rsidRDefault="00D7590E" w:rsidP="00A10CC7">
            <w:pPr>
              <w:pStyle w:val="Tekstglowny"/>
              <w:jc w:val="left"/>
            </w:pPr>
            <w:r>
              <w:t>IV.1</w:t>
            </w:r>
          </w:p>
        </w:tc>
        <w:tc>
          <w:tcPr>
            <w:tcW w:w="1051" w:type="pct"/>
          </w:tcPr>
          <w:p w14:paraId="79F771DB" w14:textId="77777777" w:rsidR="00D7590E" w:rsidRPr="001C4A12" w:rsidRDefault="00D7590E" w:rsidP="000913CB">
            <w:pPr>
              <w:pStyle w:val="Tekstglowny"/>
              <w:jc w:val="left"/>
              <w:rPr>
                <w:szCs w:val="20"/>
              </w:rPr>
            </w:pPr>
            <w:r w:rsidRPr="001C4A12">
              <w:rPr>
                <w:szCs w:val="20"/>
              </w:rPr>
              <w:t>III. Wykorzystanie i interpretowanie reprezentacji</w:t>
            </w:r>
          </w:p>
        </w:tc>
        <w:tc>
          <w:tcPr>
            <w:tcW w:w="1736" w:type="pct"/>
          </w:tcPr>
          <w:p w14:paraId="24D7C942" w14:textId="77777777" w:rsidR="00D7590E" w:rsidRDefault="00D7590E" w:rsidP="00D7590E">
            <w:pPr>
              <w:pStyle w:val="Tekstglowny"/>
              <w:jc w:val="left"/>
            </w:pPr>
            <w:r>
              <w:t>Uczeń:</w:t>
            </w:r>
          </w:p>
          <w:p w14:paraId="0550B5A2" w14:textId="77777777" w:rsidR="00D7590E" w:rsidRPr="00DA2FAA" w:rsidRDefault="001E7091" w:rsidP="00D7590E">
            <w:pPr>
              <w:pStyle w:val="Tekstglowny"/>
              <w:jc w:val="left"/>
            </w:pPr>
            <w:r w:rsidRPr="00DA2FAA">
              <w:t>–</w:t>
            </w:r>
            <w:r w:rsidR="00D7590E">
              <w:t xml:space="preserve"> </w:t>
            </w:r>
            <w:r w:rsidR="00D7590E" w:rsidRPr="00A9071B">
              <w:rPr>
                <w:color w:val="000000"/>
              </w:rPr>
              <w:t>rozwiązuje rachunkowo układ równań metodą</w:t>
            </w:r>
            <w:r w:rsidR="00D7590E">
              <w:rPr>
                <w:color w:val="000000"/>
              </w:rPr>
              <w:t xml:space="preserve"> przeciwnych współczynników.</w:t>
            </w:r>
          </w:p>
        </w:tc>
      </w:tr>
      <w:tr w:rsidR="00D7590E" w:rsidRPr="0033253B" w14:paraId="17D7F922" w14:textId="77777777" w:rsidTr="00B80F67">
        <w:tc>
          <w:tcPr>
            <w:tcW w:w="1406" w:type="pct"/>
          </w:tcPr>
          <w:p w14:paraId="40980337" w14:textId="77777777" w:rsidR="00D7590E" w:rsidRDefault="00D7590E" w:rsidP="00B665DF">
            <w:pPr>
              <w:pStyle w:val="Tekstglowny"/>
              <w:jc w:val="left"/>
            </w:pPr>
            <w:r>
              <w:t>4</w:t>
            </w:r>
            <w:r w:rsidRPr="0072417F">
              <w:t xml:space="preserve">. </w:t>
            </w:r>
            <w:r>
              <w:t>Interpretacja graficzna układu równań pierwszego stopnia z dwiema niewiadomymi</w:t>
            </w:r>
          </w:p>
        </w:tc>
        <w:tc>
          <w:tcPr>
            <w:tcW w:w="808" w:type="pct"/>
          </w:tcPr>
          <w:p w14:paraId="22C02DFF" w14:textId="77777777" w:rsidR="00D7590E" w:rsidRDefault="00D7590E" w:rsidP="00A10CC7">
            <w:pPr>
              <w:pStyle w:val="Tekstglowny"/>
              <w:jc w:val="left"/>
            </w:pPr>
            <w:r>
              <w:t>IV.1</w:t>
            </w:r>
          </w:p>
        </w:tc>
        <w:tc>
          <w:tcPr>
            <w:tcW w:w="1051" w:type="pct"/>
          </w:tcPr>
          <w:p w14:paraId="41B16162" w14:textId="77777777" w:rsidR="00D7590E" w:rsidRPr="001C4A12" w:rsidRDefault="00D7590E" w:rsidP="000913CB">
            <w:pPr>
              <w:pStyle w:val="Tekstglowny"/>
              <w:jc w:val="left"/>
              <w:rPr>
                <w:szCs w:val="20"/>
              </w:rPr>
            </w:pPr>
            <w:r w:rsidRPr="001C4A12">
              <w:rPr>
                <w:szCs w:val="20"/>
              </w:rPr>
              <w:t>III. Wykorzystanie i interpretowanie reprezentacji</w:t>
            </w:r>
          </w:p>
        </w:tc>
        <w:tc>
          <w:tcPr>
            <w:tcW w:w="1736" w:type="pct"/>
          </w:tcPr>
          <w:p w14:paraId="4CF1CCF5" w14:textId="77777777" w:rsidR="00D7590E" w:rsidRDefault="00D7590E" w:rsidP="00D7590E">
            <w:pPr>
              <w:pStyle w:val="Tekstglowny"/>
              <w:jc w:val="left"/>
            </w:pPr>
            <w:r>
              <w:t>Uczeń:</w:t>
            </w:r>
          </w:p>
          <w:p w14:paraId="7350C378" w14:textId="77777777" w:rsidR="00D7590E" w:rsidRPr="00A9071B" w:rsidRDefault="001E7091" w:rsidP="00D7590E">
            <w:pPr>
              <w:pStyle w:val="Tekstglowny"/>
              <w:jc w:val="left"/>
              <w:rPr>
                <w:color w:val="000000"/>
              </w:rPr>
            </w:pPr>
            <w:r w:rsidRPr="00DA2FAA">
              <w:t>–</w:t>
            </w:r>
            <w:r w:rsidR="00D7590E">
              <w:rPr>
                <w:color w:val="000000"/>
              </w:rPr>
              <w:t xml:space="preserve"> </w:t>
            </w:r>
            <w:r w:rsidR="00D7590E" w:rsidRPr="00A9071B">
              <w:rPr>
                <w:color w:val="000000"/>
              </w:rPr>
              <w:t>przedstawia układ równań w układzie współrzędnych, gdy dany jest on w postaci:</w:t>
            </w:r>
          </w:p>
          <w:p w14:paraId="7C67C515" w14:textId="717868B7" w:rsidR="00D7590E" w:rsidRDefault="00D7590E" w:rsidP="00D7590E">
            <w:pPr>
              <w:pStyle w:val="Tekstglowny"/>
              <w:jc w:val="left"/>
            </w:pPr>
            <w:r w:rsidRPr="00A9071B">
              <w:rPr>
                <w:position w:val="-30"/>
              </w:rPr>
              <w:object w:dxaOrig="1160" w:dyaOrig="720" w14:anchorId="1AB8C476">
                <v:shape id="_x0000_i1238" type="#_x0000_t75" style="width:44.05pt;height:29pt" o:ole="">
                  <v:imagedata r:id="rId52" o:title=""/>
                </v:shape>
                <o:OLEObject Type="Embed" ProgID="Equation.3" ShapeID="_x0000_i1238" DrawAspect="Content" ObjectID="_1622352066" r:id="rId53"/>
              </w:object>
            </w:r>
            <w:r w:rsidR="00481788">
              <w:rPr>
                <w:position w:val="-30"/>
              </w:rPr>
              <w:t>;</w:t>
            </w:r>
          </w:p>
          <w:p w14:paraId="3400A573" w14:textId="77777777" w:rsidR="00D7590E" w:rsidRPr="00DA2FAA" w:rsidRDefault="001E7091" w:rsidP="00D7590E">
            <w:pPr>
              <w:pStyle w:val="Tekstglowny"/>
              <w:jc w:val="left"/>
            </w:pPr>
            <w:r w:rsidRPr="00DA2FAA">
              <w:t>–</w:t>
            </w:r>
            <w:r w:rsidR="00D7590E">
              <w:rPr>
                <w:color w:val="000000"/>
              </w:rPr>
              <w:t xml:space="preserve"> </w:t>
            </w:r>
            <w:r w:rsidR="00D7590E" w:rsidRPr="00A9071B">
              <w:rPr>
                <w:color w:val="000000"/>
              </w:rPr>
              <w:t xml:space="preserve">przedstawia układ równań </w:t>
            </w:r>
            <w:r w:rsidR="00D7590E">
              <w:rPr>
                <w:color w:val="000000"/>
              </w:rPr>
              <w:t xml:space="preserve">oznaczony, nieoznaczony i sprzeczny </w:t>
            </w:r>
            <w:r w:rsidR="00D7590E" w:rsidRPr="00A9071B">
              <w:rPr>
                <w:color w:val="000000"/>
              </w:rPr>
              <w:t>w układzie współrzędnych</w:t>
            </w:r>
            <w:r w:rsidR="00D7590E">
              <w:rPr>
                <w:color w:val="000000"/>
              </w:rPr>
              <w:t>.</w:t>
            </w:r>
          </w:p>
        </w:tc>
      </w:tr>
      <w:tr w:rsidR="00D7590E" w:rsidRPr="0033253B" w14:paraId="52CAF1DF" w14:textId="77777777" w:rsidTr="00B80F67">
        <w:tc>
          <w:tcPr>
            <w:tcW w:w="1406" w:type="pct"/>
          </w:tcPr>
          <w:p w14:paraId="537D4459" w14:textId="69DCBC52" w:rsidR="00D7590E" w:rsidRDefault="00D7590E" w:rsidP="00B665DF">
            <w:pPr>
              <w:pStyle w:val="Tekstglowny"/>
              <w:jc w:val="left"/>
            </w:pPr>
            <w:r>
              <w:t>5. Rozwiązywanie</w:t>
            </w:r>
            <w:r w:rsidR="00860297">
              <w:t xml:space="preserve"> </w:t>
            </w:r>
            <w:r>
              <w:t>układów równań pierwszego stopnia z dwiema niewiadomymi</w:t>
            </w:r>
          </w:p>
        </w:tc>
        <w:tc>
          <w:tcPr>
            <w:tcW w:w="808" w:type="pct"/>
          </w:tcPr>
          <w:p w14:paraId="07B3F09D" w14:textId="77777777" w:rsidR="00D7590E" w:rsidRDefault="00D7590E" w:rsidP="00A10CC7">
            <w:pPr>
              <w:pStyle w:val="Tekstglowny"/>
              <w:jc w:val="left"/>
            </w:pPr>
            <w:r>
              <w:t>IV.1</w:t>
            </w:r>
          </w:p>
        </w:tc>
        <w:tc>
          <w:tcPr>
            <w:tcW w:w="1051" w:type="pct"/>
          </w:tcPr>
          <w:p w14:paraId="1D226831" w14:textId="77777777" w:rsidR="00D7590E" w:rsidRPr="001C4A12" w:rsidRDefault="00D7590E" w:rsidP="000913CB">
            <w:pPr>
              <w:pStyle w:val="Tekstglowny"/>
              <w:jc w:val="left"/>
              <w:rPr>
                <w:szCs w:val="20"/>
              </w:rPr>
            </w:pPr>
            <w:r w:rsidRPr="001C4A12">
              <w:rPr>
                <w:szCs w:val="20"/>
              </w:rPr>
              <w:t>III. Wykorzystanie i interpretowanie reprezentacji</w:t>
            </w:r>
          </w:p>
        </w:tc>
        <w:tc>
          <w:tcPr>
            <w:tcW w:w="1736" w:type="pct"/>
          </w:tcPr>
          <w:p w14:paraId="4C03D945" w14:textId="77777777" w:rsidR="00D7590E" w:rsidRDefault="00D7590E" w:rsidP="00D7590E">
            <w:pPr>
              <w:pStyle w:val="Tekstglowny"/>
              <w:jc w:val="left"/>
            </w:pPr>
            <w:r>
              <w:t>Uczeń:</w:t>
            </w:r>
          </w:p>
          <w:p w14:paraId="4AB3121E" w14:textId="77777777" w:rsidR="00D7590E" w:rsidRPr="00DA2FAA" w:rsidRDefault="001E7091" w:rsidP="00D7590E">
            <w:pPr>
              <w:pStyle w:val="Tekstglowny"/>
              <w:jc w:val="left"/>
            </w:pPr>
            <w:r w:rsidRPr="00DA2FAA">
              <w:t>–</w:t>
            </w:r>
            <w:r w:rsidR="00D7590E">
              <w:t xml:space="preserve"> </w:t>
            </w:r>
            <w:r w:rsidR="00D7590E" w:rsidRPr="00A9071B">
              <w:rPr>
                <w:color w:val="000000"/>
              </w:rPr>
              <w:t>rozwiązuje układ</w:t>
            </w:r>
            <w:r w:rsidR="00D7590E">
              <w:rPr>
                <w:color w:val="000000"/>
              </w:rPr>
              <w:t>y</w:t>
            </w:r>
            <w:r w:rsidR="00D7590E" w:rsidRPr="00A9071B">
              <w:rPr>
                <w:color w:val="000000"/>
              </w:rPr>
              <w:t xml:space="preserve"> równań dowolną metodą</w:t>
            </w:r>
            <w:r w:rsidR="00D7590E">
              <w:rPr>
                <w:color w:val="000000"/>
              </w:rPr>
              <w:t xml:space="preserve"> i podaje ich interpretację geometryczną.</w:t>
            </w:r>
          </w:p>
        </w:tc>
      </w:tr>
      <w:tr w:rsidR="00D7590E" w:rsidRPr="0033253B" w14:paraId="2278845F" w14:textId="77777777" w:rsidTr="00B80F67">
        <w:tc>
          <w:tcPr>
            <w:tcW w:w="1406" w:type="pct"/>
          </w:tcPr>
          <w:p w14:paraId="4EADE435" w14:textId="77777777" w:rsidR="00D7590E" w:rsidRDefault="00D7590E" w:rsidP="00B665DF">
            <w:pPr>
              <w:pStyle w:val="Tekstglowny"/>
              <w:jc w:val="left"/>
            </w:pPr>
            <w:r>
              <w:t>6. Rozwiązywanie zadań tekstowych za pomocą układu równań pierwszego stopnia z dwiema niewiadomymi</w:t>
            </w:r>
          </w:p>
        </w:tc>
        <w:tc>
          <w:tcPr>
            <w:tcW w:w="808" w:type="pct"/>
          </w:tcPr>
          <w:p w14:paraId="0018AA30" w14:textId="77777777" w:rsidR="00D7590E" w:rsidRDefault="00D7590E" w:rsidP="00A10CC7">
            <w:pPr>
              <w:pStyle w:val="Tekstglowny"/>
              <w:jc w:val="left"/>
            </w:pPr>
            <w:r>
              <w:t>IV.2</w:t>
            </w:r>
          </w:p>
        </w:tc>
        <w:tc>
          <w:tcPr>
            <w:tcW w:w="1051" w:type="pct"/>
          </w:tcPr>
          <w:p w14:paraId="4D459A40" w14:textId="71934B95" w:rsidR="00D7590E" w:rsidRPr="001C4A12" w:rsidRDefault="00D7590E" w:rsidP="000913CB">
            <w:pPr>
              <w:pStyle w:val="Tekstglowny"/>
              <w:jc w:val="left"/>
              <w:rPr>
                <w:szCs w:val="20"/>
              </w:rPr>
            </w:pPr>
            <w:r>
              <w:rPr>
                <w:szCs w:val="20"/>
              </w:rPr>
              <w:t>IV</w:t>
            </w:r>
            <w:r w:rsidR="00481788">
              <w:rPr>
                <w:szCs w:val="20"/>
              </w:rPr>
              <w:t>.</w:t>
            </w:r>
            <w:r>
              <w:rPr>
                <w:szCs w:val="20"/>
              </w:rPr>
              <w:t xml:space="preserve"> Rozumowanie i argumentacja</w:t>
            </w:r>
          </w:p>
        </w:tc>
        <w:tc>
          <w:tcPr>
            <w:tcW w:w="1736" w:type="pct"/>
          </w:tcPr>
          <w:p w14:paraId="023B668B" w14:textId="77777777" w:rsidR="00D7590E" w:rsidRDefault="00D7590E" w:rsidP="001E7091">
            <w:pPr>
              <w:pStyle w:val="Tekstglowny"/>
              <w:jc w:val="left"/>
            </w:pPr>
            <w:r>
              <w:t>Uczeń:</w:t>
            </w:r>
          </w:p>
          <w:p w14:paraId="3BD982B7" w14:textId="77777777" w:rsidR="00D7590E" w:rsidRPr="00DA2FAA" w:rsidRDefault="001E7091" w:rsidP="001E7091">
            <w:pPr>
              <w:pStyle w:val="Tekstglowny"/>
              <w:jc w:val="left"/>
            </w:pPr>
            <w:r w:rsidRPr="00DA2FAA">
              <w:t>–</w:t>
            </w:r>
            <w:r w:rsidR="00D7590E">
              <w:t xml:space="preserve"> </w:t>
            </w:r>
            <w:r w:rsidR="00D7590E" w:rsidRPr="00A9071B">
              <w:rPr>
                <w:color w:val="000000"/>
              </w:rPr>
              <w:t xml:space="preserve">rozwiązuje </w:t>
            </w:r>
            <w:r w:rsidR="00D7590E">
              <w:rPr>
                <w:color w:val="000000"/>
              </w:rPr>
              <w:t>zadania tekstowe za pomocą</w:t>
            </w:r>
            <w:r w:rsidR="00D7590E" w:rsidRPr="00A9071B">
              <w:rPr>
                <w:color w:val="000000"/>
              </w:rPr>
              <w:t xml:space="preserve"> układ</w:t>
            </w:r>
            <w:r w:rsidR="00D7590E">
              <w:rPr>
                <w:color w:val="000000"/>
              </w:rPr>
              <w:t>u</w:t>
            </w:r>
            <w:r w:rsidR="00D7590E" w:rsidRPr="00A9071B">
              <w:rPr>
                <w:color w:val="000000"/>
              </w:rPr>
              <w:t xml:space="preserve"> równań </w:t>
            </w:r>
            <w:r w:rsidR="00D7590E">
              <w:rPr>
                <w:color w:val="000000"/>
              </w:rPr>
              <w:t xml:space="preserve">pierwszego stopnia z dwiema niewiadomymi </w:t>
            </w:r>
            <w:r w:rsidR="00D7590E" w:rsidRPr="00A9071B">
              <w:rPr>
                <w:color w:val="000000"/>
              </w:rPr>
              <w:t>dowolną metodą</w:t>
            </w:r>
            <w:r w:rsidR="00D7590E">
              <w:rPr>
                <w:color w:val="000000"/>
              </w:rPr>
              <w:t>.</w:t>
            </w:r>
          </w:p>
        </w:tc>
      </w:tr>
      <w:tr w:rsidR="009A6404" w:rsidRPr="0033253B" w14:paraId="7AA8A5A5" w14:textId="77777777" w:rsidTr="00B80F67">
        <w:tc>
          <w:tcPr>
            <w:tcW w:w="5000" w:type="pct"/>
            <w:gridSpan w:val="4"/>
          </w:tcPr>
          <w:p w14:paraId="047AEB7C" w14:textId="77777777" w:rsidR="009A6404" w:rsidRPr="00DA2FAA" w:rsidRDefault="001E7091" w:rsidP="000913CB">
            <w:pPr>
              <w:pStyle w:val="Tekstglowny"/>
              <w:jc w:val="left"/>
              <w:rPr>
                <w:b/>
                <w:bCs/>
              </w:rPr>
            </w:pPr>
            <w:r>
              <w:rPr>
                <w:rStyle w:val="Bold"/>
              </w:rPr>
              <w:t>II</w:t>
            </w:r>
            <w:r w:rsidR="009A6404" w:rsidRPr="00EC3D6E">
              <w:rPr>
                <w:rStyle w:val="Bold"/>
              </w:rPr>
              <w:t>.</w:t>
            </w:r>
            <w:r w:rsidR="009A6404" w:rsidRPr="00DA2FAA">
              <w:rPr>
                <w:rStyle w:val="Bold"/>
              </w:rPr>
              <w:t xml:space="preserve"> PLANIMETRIA</w:t>
            </w:r>
          </w:p>
        </w:tc>
      </w:tr>
      <w:tr w:rsidR="009A6404" w:rsidRPr="0033253B" w14:paraId="2256A53B" w14:textId="77777777" w:rsidTr="00B80F67">
        <w:tc>
          <w:tcPr>
            <w:tcW w:w="1406" w:type="pct"/>
          </w:tcPr>
          <w:p w14:paraId="32E7B496" w14:textId="77777777" w:rsidR="009A6404" w:rsidRPr="00DA2FAA" w:rsidRDefault="009A6404" w:rsidP="000913CB">
            <w:pPr>
              <w:pStyle w:val="Tekstglowny"/>
              <w:jc w:val="left"/>
            </w:pPr>
            <w:r w:rsidRPr="00DA2FAA">
              <w:t>1. Trójkąty i ich własności</w:t>
            </w:r>
          </w:p>
        </w:tc>
        <w:tc>
          <w:tcPr>
            <w:tcW w:w="808" w:type="pct"/>
          </w:tcPr>
          <w:p w14:paraId="7E07ABE4" w14:textId="77777777" w:rsidR="009A6404" w:rsidRPr="00DA2FAA" w:rsidRDefault="009C6FBD" w:rsidP="000913CB">
            <w:pPr>
              <w:pStyle w:val="Tekstglowny"/>
              <w:jc w:val="left"/>
            </w:pPr>
            <w:r>
              <w:t>VII</w:t>
            </w:r>
            <w:r w:rsidR="009A6404" w:rsidRPr="00DA2FAA">
              <w:t>.1</w:t>
            </w:r>
          </w:p>
        </w:tc>
        <w:tc>
          <w:tcPr>
            <w:tcW w:w="1051" w:type="pct"/>
          </w:tcPr>
          <w:p w14:paraId="075A3C06" w14:textId="77777777" w:rsidR="009A6404" w:rsidRPr="00DA2FAA" w:rsidRDefault="009C6FBD" w:rsidP="000913CB">
            <w:pPr>
              <w:pStyle w:val="Tekstglowny"/>
              <w:jc w:val="left"/>
            </w:pPr>
            <w:r w:rsidRPr="001C4A12">
              <w:rPr>
                <w:szCs w:val="20"/>
              </w:rPr>
              <w:t>III. Wykorzystanie i interpretowanie reprezentacji</w:t>
            </w:r>
          </w:p>
        </w:tc>
        <w:tc>
          <w:tcPr>
            <w:tcW w:w="1736" w:type="pct"/>
          </w:tcPr>
          <w:p w14:paraId="2BBD5EC3" w14:textId="77777777" w:rsidR="009A6404" w:rsidRPr="00DA2FAA" w:rsidRDefault="009A6404" w:rsidP="000913CB">
            <w:pPr>
              <w:pStyle w:val="Tekstglowny"/>
              <w:jc w:val="left"/>
            </w:pPr>
            <w:r w:rsidRPr="00DA2FAA">
              <w:t>Uczeń:</w:t>
            </w:r>
          </w:p>
          <w:p w14:paraId="1AE93B9B" w14:textId="77777777" w:rsidR="009A6404" w:rsidRPr="00DA2FAA" w:rsidRDefault="009A6404" w:rsidP="000913CB">
            <w:pPr>
              <w:pStyle w:val="Tekstglowny"/>
              <w:jc w:val="left"/>
            </w:pPr>
            <w:r w:rsidRPr="00DA2FAA">
              <w:t>– rysuje trójkąt według danej nazwy;</w:t>
            </w:r>
          </w:p>
          <w:p w14:paraId="00A057D8" w14:textId="77777777" w:rsidR="009A6404" w:rsidRPr="00DA2FAA" w:rsidRDefault="009A6404" w:rsidP="009C6FBD">
            <w:pPr>
              <w:pStyle w:val="Tekstglowny"/>
              <w:jc w:val="left"/>
            </w:pPr>
            <w:r w:rsidRPr="00DA2FAA">
              <w:t>– podaje cechę istotną dla</w:t>
            </w:r>
            <w:r w:rsidR="009C6FBD">
              <w:t xml:space="preserve"> danego rodzaju trójkąta.</w:t>
            </w:r>
          </w:p>
        </w:tc>
      </w:tr>
      <w:tr w:rsidR="009C6FBD" w:rsidRPr="0033253B" w14:paraId="5A468736" w14:textId="77777777" w:rsidTr="00B80F67">
        <w:tc>
          <w:tcPr>
            <w:tcW w:w="1406" w:type="pct"/>
          </w:tcPr>
          <w:p w14:paraId="710D7EE8" w14:textId="77777777" w:rsidR="009C6FBD" w:rsidRPr="009C6FBD" w:rsidRDefault="009C6FBD" w:rsidP="009C6FBD">
            <w:pPr>
              <w:pStyle w:val="Tekstglowny"/>
            </w:pPr>
            <w:r w:rsidRPr="009C6FBD">
              <w:t>2. Twierdzenie Pitagorasa</w:t>
            </w:r>
          </w:p>
        </w:tc>
        <w:tc>
          <w:tcPr>
            <w:tcW w:w="808" w:type="pct"/>
          </w:tcPr>
          <w:p w14:paraId="2DCA71A5" w14:textId="77777777" w:rsidR="009C6FBD" w:rsidRDefault="009C6FBD" w:rsidP="000913CB">
            <w:pPr>
              <w:pStyle w:val="Tekstglowny"/>
              <w:jc w:val="left"/>
            </w:pPr>
            <w:r>
              <w:t>V</w:t>
            </w:r>
            <w:r w:rsidR="00F21136">
              <w:t>I</w:t>
            </w:r>
            <w:r>
              <w:t>I.1</w:t>
            </w:r>
          </w:p>
        </w:tc>
        <w:tc>
          <w:tcPr>
            <w:tcW w:w="1051" w:type="pct"/>
          </w:tcPr>
          <w:p w14:paraId="4A76A3A1" w14:textId="77777777" w:rsidR="009C6FBD" w:rsidRPr="001C4A12" w:rsidRDefault="009C6FBD" w:rsidP="000913CB">
            <w:pPr>
              <w:pStyle w:val="Tekstglowny"/>
              <w:jc w:val="left"/>
              <w:rPr>
                <w:szCs w:val="20"/>
              </w:rPr>
            </w:pPr>
            <w:r w:rsidRPr="001C4A12">
              <w:rPr>
                <w:szCs w:val="20"/>
              </w:rPr>
              <w:t>III. Wykorzystanie i interpretowanie reprezentacji</w:t>
            </w:r>
          </w:p>
        </w:tc>
        <w:tc>
          <w:tcPr>
            <w:tcW w:w="1736" w:type="pct"/>
          </w:tcPr>
          <w:p w14:paraId="4470256A" w14:textId="77777777" w:rsidR="009C6FBD" w:rsidRPr="00BD7671" w:rsidRDefault="009C6FBD" w:rsidP="009C6FBD">
            <w:pPr>
              <w:pStyle w:val="Tekstglowny"/>
            </w:pPr>
            <w:r w:rsidRPr="00BD7671">
              <w:t>Uczeń:</w:t>
            </w:r>
          </w:p>
          <w:p w14:paraId="1D5829C1" w14:textId="77777777" w:rsidR="009C6FBD" w:rsidRPr="00DA2FAA" w:rsidRDefault="009C6FBD" w:rsidP="009C6FBD">
            <w:pPr>
              <w:pStyle w:val="Tekstglowny"/>
              <w:jc w:val="left"/>
            </w:pPr>
            <w:r w:rsidRPr="00BD7671">
              <w:t xml:space="preserve">‒ korzysta z </w:t>
            </w:r>
            <w:r>
              <w:t>twierdzenia Pitagorasa w</w:t>
            </w:r>
            <w:r w:rsidRPr="00BD7671">
              <w:t xml:space="preserve"> obliczeniach geometrycznych</w:t>
            </w:r>
            <w:r>
              <w:t>.</w:t>
            </w:r>
          </w:p>
        </w:tc>
      </w:tr>
      <w:tr w:rsidR="009C6FBD" w:rsidRPr="0033253B" w14:paraId="44018740" w14:textId="77777777" w:rsidTr="00B80F67">
        <w:tc>
          <w:tcPr>
            <w:tcW w:w="1406" w:type="pct"/>
          </w:tcPr>
          <w:p w14:paraId="5EBE0200" w14:textId="77777777" w:rsidR="009C6FBD" w:rsidRPr="009C6FBD" w:rsidRDefault="009C6FBD" w:rsidP="009C6FBD">
            <w:pPr>
              <w:pStyle w:val="Tekstglowny"/>
            </w:pPr>
            <w:r>
              <w:rPr>
                <w:color w:val="000000"/>
              </w:rPr>
              <w:t>3</w:t>
            </w:r>
            <w:r w:rsidRPr="0072417F">
              <w:rPr>
                <w:color w:val="000000"/>
              </w:rPr>
              <w:t xml:space="preserve">. </w:t>
            </w:r>
            <w:r>
              <w:rPr>
                <w:color w:val="000000"/>
              </w:rPr>
              <w:t>Twierdzenie odwrotne do twierdzenia Pitagorasa</w:t>
            </w:r>
          </w:p>
        </w:tc>
        <w:tc>
          <w:tcPr>
            <w:tcW w:w="808" w:type="pct"/>
          </w:tcPr>
          <w:p w14:paraId="3A5F9C9B" w14:textId="77777777" w:rsidR="009C6FBD" w:rsidRDefault="009C6FBD" w:rsidP="000913CB">
            <w:pPr>
              <w:pStyle w:val="Tekstglowny"/>
              <w:jc w:val="left"/>
            </w:pPr>
            <w:r>
              <w:t>V</w:t>
            </w:r>
            <w:r w:rsidR="00F21136">
              <w:t>I</w:t>
            </w:r>
            <w:r>
              <w:t>I.1</w:t>
            </w:r>
          </w:p>
        </w:tc>
        <w:tc>
          <w:tcPr>
            <w:tcW w:w="1051" w:type="pct"/>
          </w:tcPr>
          <w:p w14:paraId="0107C1A6" w14:textId="77777777" w:rsidR="009C6FBD" w:rsidRPr="001C4A12" w:rsidRDefault="009C6FBD" w:rsidP="000913CB">
            <w:pPr>
              <w:pStyle w:val="Tekstglowny"/>
              <w:jc w:val="left"/>
              <w:rPr>
                <w:szCs w:val="20"/>
              </w:rPr>
            </w:pPr>
            <w:r w:rsidRPr="001C4A12">
              <w:rPr>
                <w:szCs w:val="20"/>
              </w:rPr>
              <w:t>III. Wykorzystanie i interpretowanie reprezentacji</w:t>
            </w:r>
          </w:p>
        </w:tc>
        <w:tc>
          <w:tcPr>
            <w:tcW w:w="1736" w:type="pct"/>
          </w:tcPr>
          <w:p w14:paraId="219CC0E4" w14:textId="77777777" w:rsidR="00F21136" w:rsidRPr="001231E8" w:rsidRDefault="00F21136" w:rsidP="00F21136">
            <w:pPr>
              <w:pStyle w:val="Tekstglowny"/>
            </w:pPr>
            <w:r w:rsidRPr="001231E8">
              <w:t>Uczeń:</w:t>
            </w:r>
          </w:p>
          <w:p w14:paraId="15A0BE87" w14:textId="54318222" w:rsidR="00F21136" w:rsidRDefault="00F21136" w:rsidP="00F21136">
            <w:pPr>
              <w:pStyle w:val="Tekstglowny"/>
              <w:jc w:val="left"/>
            </w:pPr>
            <w:r w:rsidRPr="00BD7671">
              <w:t>‒</w:t>
            </w:r>
            <w:r>
              <w:t xml:space="preserve"> sprawdza</w:t>
            </w:r>
            <w:r w:rsidR="00481788">
              <w:t>,</w:t>
            </w:r>
            <w:r>
              <w:t xml:space="preserve"> czy trójkąt o danych bokach jest prostokątny</w:t>
            </w:r>
            <w:r w:rsidR="00481788">
              <w:t>;</w:t>
            </w:r>
          </w:p>
          <w:p w14:paraId="52B9FBE6" w14:textId="77777777" w:rsidR="009C6FBD" w:rsidRPr="00DA2FAA" w:rsidRDefault="00F21136" w:rsidP="00F21136">
            <w:pPr>
              <w:pStyle w:val="Tekstglowny"/>
              <w:jc w:val="left"/>
            </w:pPr>
            <w:r w:rsidRPr="00BD7671">
              <w:t>‒</w:t>
            </w:r>
            <w:r>
              <w:t xml:space="preserve"> rozpoznaje trójkąty ostrokątne, prostokątne i rozwartokątne przy danych długościach boków</w:t>
            </w:r>
            <w:r w:rsidR="00AB70AD">
              <w:t>,</w:t>
            </w:r>
            <w:r>
              <w:t xml:space="preserve"> stosując twierdzenie odwrotne do twierdzenia Pitagorasa.</w:t>
            </w:r>
          </w:p>
        </w:tc>
      </w:tr>
      <w:tr w:rsidR="009A6404" w:rsidRPr="0033253B" w14:paraId="15D38F3C" w14:textId="77777777" w:rsidTr="00B80F67">
        <w:tc>
          <w:tcPr>
            <w:tcW w:w="1406" w:type="pct"/>
          </w:tcPr>
          <w:p w14:paraId="09AE7892" w14:textId="77777777" w:rsidR="009A6404" w:rsidRPr="00DA2FAA" w:rsidRDefault="00F21136" w:rsidP="000913CB">
            <w:pPr>
              <w:pStyle w:val="Tekstglowny"/>
              <w:jc w:val="left"/>
            </w:pPr>
            <w:r>
              <w:t>4</w:t>
            </w:r>
            <w:r w:rsidR="009A6404" w:rsidRPr="00DA2FAA">
              <w:t>. Czworokąty i ich własności</w:t>
            </w:r>
          </w:p>
        </w:tc>
        <w:tc>
          <w:tcPr>
            <w:tcW w:w="808" w:type="pct"/>
          </w:tcPr>
          <w:p w14:paraId="0554361C" w14:textId="77777777" w:rsidR="009A6404" w:rsidRPr="00DA2FAA" w:rsidRDefault="00F21136" w:rsidP="000913CB">
            <w:pPr>
              <w:pStyle w:val="Tekstglowny"/>
              <w:jc w:val="left"/>
            </w:pPr>
            <w:r>
              <w:t>VII.3</w:t>
            </w:r>
          </w:p>
        </w:tc>
        <w:tc>
          <w:tcPr>
            <w:tcW w:w="1051" w:type="pct"/>
          </w:tcPr>
          <w:p w14:paraId="0AAC8513" w14:textId="77777777" w:rsidR="009A6404" w:rsidRPr="00DA2FAA" w:rsidRDefault="009C6FBD" w:rsidP="000913CB">
            <w:pPr>
              <w:pStyle w:val="Tekstglowny"/>
              <w:jc w:val="left"/>
            </w:pPr>
            <w:r w:rsidRPr="001C4A12">
              <w:rPr>
                <w:szCs w:val="20"/>
              </w:rPr>
              <w:t>III. Wykorzystanie i interpretowanie reprezentacji</w:t>
            </w:r>
          </w:p>
        </w:tc>
        <w:tc>
          <w:tcPr>
            <w:tcW w:w="1736" w:type="pct"/>
          </w:tcPr>
          <w:p w14:paraId="1779E686" w14:textId="77777777" w:rsidR="009A6404" w:rsidRPr="00DA2FAA" w:rsidRDefault="009A6404" w:rsidP="000913CB">
            <w:pPr>
              <w:pStyle w:val="Tekstglowny"/>
              <w:jc w:val="left"/>
            </w:pPr>
            <w:r w:rsidRPr="00DA2FAA">
              <w:t>Uczeń:</w:t>
            </w:r>
          </w:p>
          <w:p w14:paraId="3A8D5422" w14:textId="77777777" w:rsidR="00F21136" w:rsidRDefault="009A6404" w:rsidP="00F21136">
            <w:pPr>
              <w:pStyle w:val="Tekstglowny"/>
              <w:jc w:val="left"/>
            </w:pPr>
            <w:r w:rsidRPr="00DA2FAA">
              <w:t xml:space="preserve">– </w:t>
            </w:r>
            <w:r w:rsidR="00F21136" w:rsidRPr="001231E8">
              <w:t xml:space="preserve">rysuje </w:t>
            </w:r>
            <w:r w:rsidR="00F21136">
              <w:t xml:space="preserve">czworokąt </w:t>
            </w:r>
            <w:r w:rsidR="00F21136" w:rsidRPr="001231E8">
              <w:t>według danej nazwy</w:t>
            </w:r>
            <w:r w:rsidR="00F21136">
              <w:t>;</w:t>
            </w:r>
          </w:p>
          <w:p w14:paraId="5AE171B2" w14:textId="77777777" w:rsidR="009A6404" w:rsidRPr="00DA2FAA" w:rsidRDefault="00F21136" w:rsidP="00F21136">
            <w:pPr>
              <w:pStyle w:val="Tekstglowny"/>
              <w:jc w:val="left"/>
            </w:pPr>
            <w:r w:rsidRPr="00DA2FAA">
              <w:t>–</w:t>
            </w:r>
            <w:r>
              <w:t xml:space="preserve"> </w:t>
            </w:r>
            <w:r w:rsidRPr="001231E8">
              <w:t xml:space="preserve">podaje cechę istotną dla danego rodzaju </w:t>
            </w:r>
            <w:r>
              <w:t>czworokąta.</w:t>
            </w:r>
          </w:p>
        </w:tc>
      </w:tr>
      <w:tr w:rsidR="009A6404" w:rsidRPr="0033253B" w14:paraId="379E1A4E" w14:textId="77777777" w:rsidTr="00B80F67">
        <w:tc>
          <w:tcPr>
            <w:tcW w:w="1406" w:type="pct"/>
          </w:tcPr>
          <w:p w14:paraId="702AB4E7" w14:textId="77777777" w:rsidR="009A6404" w:rsidRPr="00DA2FAA" w:rsidRDefault="00F21136" w:rsidP="00F21136">
            <w:pPr>
              <w:pStyle w:val="Tekstglowny"/>
              <w:jc w:val="left"/>
            </w:pPr>
            <w:r>
              <w:t>5</w:t>
            </w:r>
            <w:r w:rsidR="009A6404" w:rsidRPr="00DA2FAA">
              <w:t>. Okrąg i koło</w:t>
            </w:r>
          </w:p>
        </w:tc>
        <w:tc>
          <w:tcPr>
            <w:tcW w:w="808" w:type="pct"/>
          </w:tcPr>
          <w:p w14:paraId="316B0664" w14:textId="77777777" w:rsidR="009A6404" w:rsidRPr="00DA2FAA" w:rsidRDefault="00F21136" w:rsidP="00F21136">
            <w:pPr>
              <w:pStyle w:val="Tekstglowny"/>
              <w:jc w:val="left"/>
            </w:pPr>
            <w:r>
              <w:t>VII.</w:t>
            </w:r>
            <w:r w:rsidR="009A6404" w:rsidRPr="00DA2FAA">
              <w:t>5</w:t>
            </w:r>
          </w:p>
        </w:tc>
        <w:tc>
          <w:tcPr>
            <w:tcW w:w="1051" w:type="pct"/>
          </w:tcPr>
          <w:p w14:paraId="71E1098F" w14:textId="77777777" w:rsidR="009A6404" w:rsidRPr="00DA2FAA" w:rsidRDefault="009C6FBD" w:rsidP="000913CB">
            <w:pPr>
              <w:pStyle w:val="Tekstglowny"/>
              <w:jc w:val="left"/>
            </w:pPr>
            <w:r w:rsidRPr="001C4A12">
              <w:rPr>
                <w:szCs w:val="20"/>
              </w:rPr>
              <w:t>III. Wykorzystanie i interpretowanie reprezentacji</w:t>
            </w:r>
            <w:r w:rsidRPr="00DA2FAA">
              <w:t xml:space="preserve"> </w:t>
            </w:r>
          </w:p>
        </w:tc>
        <w:tc>
          <w:tcPr>
            <w:tcW w:w="1736" w:type="pct"/>
          </w:tcPr>
          <w:p w14:paraId="6138ADFB" w14:textId="77777777" w:rsidR="009A6404" w:rsidRPr="00DA2FAA" w:rsidRDefault="009A6404" w:rsidP="000913CB">
            <w:pPr>
              <w:pStyle w:val="Tekstglowny"/>
              <w:jc w:val="left"/>
            </w:pPr>
            <w:r w:rsidRPr="00DA2FAA">
              <w:t>Uczeń:</w:t>
            </w:r>
          </w:p>
          <w:p w14:paraId="567759E9" w14:textId="0A5A4538" w:rsidR="00F21136" w:rsidRDefault="009A6404" w:rsidP="00F21136">
            <w:pPr>
              <w:pStyle w:val="Tekstglowny"/>
              <w:jc w:val="left"/>
            </w:pPr>
            <w:r w:rsidRPr="00DA2FAA">
              <w:t xml:space="preserve">– </w:t>
            </w:r>
            <w:r w:rsidR="00F21136">
              <w:t>oblicza długość łuku okręgu</w:t>
            </w:r>
            <w:r w:rsidR="00AB70AD">
              <w:t>,</w:t>
            </w:r>
            <w:r w:rsidR="00F21136">
              <w:t xml:space="preserve"> znając kąt środkowy i korzystając ze wzoru na długość okręgu</w:t>
            </w:r>
            <w:r w:rsidR="00481788">
              <w:t>;</w:t>
            </w:r>
          </w:p>
          <w:p w14:paraId="3BC136C8" w14:textId="441E3A47" w:rsidR="00F21136" w:rsidRDefault="00F21136" w:rsidP="00F21136">
            <w:pPr>
              <w:pStyle w:val="Tekstglowny"/>
              <w:jc w:val="left"/>
            </w:pPr>
            <w:r w:rsidRPr="00DA2FAA">
              <w:t>–</w:t>
            </w:r>
            <w:r>
              <w:t xml:space="preserve"> oblicza długość łuku okręgu</w:t>
            </w:r>
            <w:r w:rsidR="00AB70AD">
              <w:t>,</w:t>
            </w:r>
            <w:r>
              <w:t xml:space="preserve"> wiedząc</w:t>
            </w:r>
            <w:r w:rsidR="00481788">
              <w:t>,</w:t>
            </w:r>
            <w:r>
              <w:t xml:space="preserve"> jakim ułamkiem całego okręgu jest łuk</w:t>
            </w:r>
            <w:r w:rsidR="00481788">
              <w:t>;</w:t>
            </w:r>
            <w:r>
              <w:t xml:space="preserve"> </w:t>
            </w:r>
          </w:p>
          <w:p w14:paraId="7E5F6926" w14:textId="026A0449" w:rsidR="00F21136" w:rsidRDefault="00F21136" w:rsidP="00F21136">
            <w:pPr>
              <w:pStyle w:val="Tekstglowny"/>
              <w:jc w:val="left"/>
            </w:pPr>
            <w:r w:rsidRPr="00DA2FAA">
              <w:t>–</w:t>
            </w:r>
            <w:r>
              <w:t xml:space="preserve"> oblicza pole wycinka koła</w:t>
            </w:r>
            <w:r w:rsidR="00AB70AD">
              <w:t>,</w:t>
            </w:r>
            <w:r>
              <w:t xml:space="preserve"> znając kąt środkowy i korzystając ze wzoru na pole </w:t>
            </w:r>
            <w:proofErr w:type="spellStart"/>
            <w:r>
              <w:t>koł</w:t>
            </w:r>
            <w:proofErr w:type="spellEnd"/>
            <w:r w:rsidR="00481788">
              <w:t>;</w:t>
            </w:r>
          </w:p>
          <w:p w14:paraId="2D51D67C" w14:textId="77777777" w:rsidR="009A6404" w:rsidRPr="00DA2FAA" w:rsidRDefault="00F21136" w:rsidP="00F21136">
            <w:pPr>
              <w:pStyle w:val="Tekstglowny"/>
              <w:jc w:val="left"/>
            </w:pPr>
            <w:r w:rsidRPr="00DA2FAA">
              <w:t>–</w:t>
            </w:r>
            <w:r>
              <w:t xml:space="preserve"> oblicza pole wycinka koła</w:t>
            </w:r>
            <w:r w:rsidR="00AB70AD">
              <w:t>,</w:t>
            </w:r>
            <w:r>
              <w:t xml:space="preserve"> wiedząc jakim ułamkiem całego pola koła jest wycinek.</w:t>
            </w:r>
          </w:p>
        </w:tc>
      </w:tr>
      <w:tr w:rsidR="009A6404" w:rsidRPr="0033253B" w14:paraId="5F9D3987" w14:textId="77777777" w:rsidTr="00B80F67">
        <w:tc>
          <w:tcPr>
            <w:tcW w:w="1406" w:type="pct"/>
          </w:tcPr>
          <w:p w14:paraId="4763F236" w14:textId="77777777" w:rsidR="00F21136" w:rsidRDefault="00F21136" w:rsidP="00B80F67">
            <w:pPr>
              <w:pStyle w:val="Tekstglowny"/>
              <w:jc w:val="left"/>
            </w:pPr>
            <w:r>
              <w:t>6</w:t>
            </w:r>
            <w:r w:rsidR="009A6404" w:rsidRPr="00DA2FAA">
              <w:t xml:space="preserve">. </w:t>
            </w:r>
            <w:r>
              <w:t xml:space="preserve">Kąty wpisane i środkowe </w:t>
            </w:r>
          </w:p>
          <w:p w14:paraId="604FCD38" w14:textId="77777777" w:rsidR="009A6404" w:rsidRPr="00DA2FAA" w:rsidRDefault="009A6404" w:rsidP="000913CB">
            <w:pPr>
              <w:pStyle w:val="Tekstglowny"/>
              <w:jc w:val="left"/>
            </w:pPr>
          </w:p>
        </w:tc>
        <w:tc>
          <w:tcPr>
            <w:tcW w:w="808" w:type="pct"/>
          </w:tcPr>
          <w:p w14:paraId="7080C1BF" w14:textId="77777777" w:rsidR="009A6404" w:rsidRPr="00DA2FAA" w:rsidRDefault="00F21136" w:rsidP="000913CB">
            <w:pPr>
              <w:pStyle w:val="Tekstglowny"/>
              <w:jc w:val="left"/>
            </w:pPr>
            <w:r>
              <w:t>VII.4</w:t>
            </w:r>
          </w:p>
        </w:tc>
        <w:tc>
          <w:tcPr>
            <w:tcW w:w="1051" w:type="pct"/>
          </w:tcPr>
          <w:p w14:paraId="1695A584" w14:textId="77777777" w:rsidR="009A6404" w:rsidRPr="00DA2FAA" w:rsidRDefault="009C6FBD" w:rsidP="000913CB">
            <w:pPr>
              <w:pStyle w:val="Tekstglowny"/>
              <w:jc w:val="left"/>
            </w:pPr>
            <w:r w:rsidRPr="001C4A12">
              <w:rPr>
                <w:szCs w:val="20"/>
              </w:rPr>
              <w:t>III. Wykorzystanie i interpretowanie reprezentacji</w:t>
            </w:r>
            <w:r w:rsidRPr="00DA2FAA">
              <w:t xml:space="preserve"> </w:t>
            </w:r>
          </w:p>
        </w:tc>
        <w:tc>
          <w:tcPr>
            <w:tcW w:w="1736" w:type="pct"/>
          </w:tcPr>
          <w:p w14:paraId="05FB6670" w14:textId="77777777" w:rsidR="009A6404" w:rsidRPr="00DA2FAA" w:rsidRDefault="009A6404" w:rsidP="000913CB">
            <w:pPr>
              <w:pStyle w:val="Tekstglowny"/>
              <w:jc w:val="left"/>
            </w:pPr>
            <w:r w:rsidRPr="00DA2FAA">
              <w:t>Uczeń:</w:t>
            </w:r>
          </w:p>
          <w:p w14:paraId="189593FB" w14:textId="77777777" w:rsidR="00F21136" w:rsidRDefault="009A6404" w:rsidP="00F21136">
            <w:pPr>
              <w:pStyle w:val="Tekstglowny"/>
              <w:jc w:val="left"/>
            </w:pPr>
            <w:r w:rsidRPr="00DA2FAA">
              <w:t xml:space="preserve">– </w:t>
            </w:r>
            <w:r w:rsidR="00F21136" w:rsidRPr="00896B66">
              <w:t>rysuje w okręgu kąt wpisany i kąt środkowy</w:t>
            </w:r>
            <w:r w:rsidR="00F21136">
              <w:t>;</w:t>
            </w:r>
          </w:p>
          <w:p w14:paraId="3D5ACDFD" w14:textId="77777777" w:rsidR="009A6404" w:rsidRPr="00DA2FAA" w:rsidRDefault="00F21136" w:rsidP="00F21136">
            <w:pPr>
              <w:pStyle w:val="Tekstglowny"/>
              <w:jc w:val="left"/>
            </w:pPr>
            <w:r w:rsidRPr="00DA2FAA">
              <w:t>–</w:t>
            </w:r>
            <w:r>
              <w:t xml:space="preserve"> </w:t>
            </w:r>
            <w:r w:rsidRPr="00896B66">
              <w:t>wykonuje proste obliczenia na podstawie twierdzenia o zależności miar kątów: środkowego i wpisanego opartych na tym samym łuku</w:t>
            </w:r>
            <w:r>
              <w:t>.</w:t>
            </w:r>
          </w:p>
        </w:tc>
      </w:tr>
      <w:tr w:rsidR="00F21136" w:rsidRPr="0033253B" w14:paraId="3BF35D77" w14:textId="77777777" w:rsidTr="00B80F67">
        <w:tc>
          <w:tcPr>
            <w:tcW w:w="1406" w:type="pct"/>
          </w:tcPr>
          <w:p w14:paraId="2DB4C8FC" w14:textId="77777777" w:rsidR="00F21136" w:rsidRPr="00F21136" w:rsidRDefault="00F21136" w:rsidP="00F21136">
            <w:pPr>
              <w:pStyle w:val="Tekstglowny"/>
              <w:jc w:val="left"/>
            </w:pPr>
            <w:r w:rsidRPr="00F21136">
              <w:t>7. Cechy podobieństwa trójkątów</w:t>
            </w:r>
          </w:p>
        </w:tc>
        <w:tc>
          <w:tcPr>
            <w:tcW w:w="808" w:type="pct"/>
          </w:tcPr>
          <w:p w14:paraId="0B8F3654" w14:textId="77777777" w:rsidR="00F21136" w:rsidRDefault="002E4CBF" w:rsidP="000913CB">
            <w:pPr>
              <w:pStyle w:val="Tekstglowny"/>
              <w:jc w:val="left"/>
            </w:pPr>
            <w:r>
              <w:t>VII.6</w:t>
            </w:r>
          </w:p>
        </w:tc>
        <w:tc>
          <w:tcPr>
            <w:tcW w:w="1051" w:type="pct"/>
          </w:tcPr>
          <w:p w14:paraId="1023F2A2"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4E1FFA95" w14:textId="77777777" w:rsidR="002E4CBF" w:rsidRDefault="002E4CBF" w:rsidP="002E4CBF">
            <w:pPr>
              <w:pStyle w:val="Tekstglowny"/>
            </w:pPr>
            <w:r>
              <w:t>Uczeń:</w:t>
            </w:r>
          </w:p>
          <w:p w14:paraId="3BDCF5C7" w14:textId="77777777" w:rsidR="002E4CBF" w:rsidRDefault="002E4CBF" w:rsidP="002E4CBF">
            <w:pPr>
              <w:pStyle w:val="Tekstglowny"/>
              <w:jc w:val="left"/>
            </w:pPr>
            <w:r w:rsidRPr="00DA2FAA">
              <w:t>–</w:t>
            </w:r>
            <w:r>
              <w:t xml:space="preserve"> rozpoznaje trójkąty podobne;</w:t>
            </w:r>
          </w:p>
          <w:p w14:paraId="26CDB05B" w14:textId="77777777" w:rsidR="00F21136" w:rsidRPr="00DA2FAA" w:rsidRDefault="002E4CBF" w:rsidP="002E4CBF">
            <w:pPr>
              <w:pStyle w:val="Tekstglowny"/>
              <w:jc w:val="left"/>
            </w:pPr>
            <w:r w:rsidRPr="00DA2FAA">
              <w:t>–</w:t>
            </w:r>
            <w:r>
              <w:t xml:space="preserve"> zna cechy podobieństwa trójkątów.</w:t>
            </w:r>
          </w:p>
        </w:tc>
      </w:tr>
      <w:tr w:rsidR="00F21136" w:rsidRPr="0033253B" w14:paraId="5E4FE752" w14:textId="77777777" w:rsidTr="00B80F67">
        <w:tc>
          <w:tcPr>
            <w:tcW w:w="1406" w:type="pct"/>
          </w:tcPr>
          <w:p w14:paraId="02555FDF" w14:textId="77777777" w:rsidR="00F21136" w:rsidRPr="002E4CBF" w:rsidRDefault="002E4CBF" w:rsidP="002E4CBF">
            <w:pPr>
              <w:pStyle w:val="Tekstglowny"/>
              <w:jc w:val="left"/>
            </w:pPr>
            <w:r w:rsidRPr="002E4CBF">
              <w:t>8. Zadania z zastosowaniem cech podobieństwa trójkątów</w:t>
            </w:r>
          </w:p>
        </w:tc>
        <w:tc>
          <w:tcPr>
            <w:tcW w:w="808" w:type="pct"/>
          </w:tcPr>
          <w:p w14:paraId="204BA5FC" w14:textId="77777777" w:rsidR="00F21136" w:rsidRDefault="002E4CBF" w:rsidP="000913CB">
            <w:pPr>
              <w:pStyle w:val="Tekstglowny"/>
              <w:jc w:val="left"/>
            </w:pPr>
            <w:r>
              <w:t>VII.6</w:t>
            </w:r>
          </w:p>
        </w:tc>
        <w:tc>
          <w:tcPr>
            <w:tcW w:w="1051" w:type="pct"/>
          </w:tcPr>
          <w:p w14:paraId="112B8254" w14:textId="77777777" w:rsidR="00F21136" w:rsidRPr="001C4A12" w:rsidRDefault="00F21136" w:rsidP="000913CB">
            <w:pPr>
              <w:pStyle w:val="Tekstglowny"/>
              <w:jc w:val="left"/>
              <w:rPr>
                <w:szCs w:val="20"/>
              </w:rPr>
            </w:pPr>
            <w:r>
              <w:rPr>
                <w:szCs w:val="20"/>
              </w:rPr>
              <w:t>IV. Rozumowanie i argumentacja</w:t>
            </w:r>
          </w:p>
        </w:tc>
        <w:tc>
          <w:tcPr>
            <w:tcW w:w="1736" w:type="pct"/>
          </w:tcPr>
          <w:p w14:paraId="4D338976" w14:textId="77777777" w:rsidR="002E4CBF" w:rsidRDefault="002E4CBF" w:rsidP="002E4CBF">
            <w:pPr>
              <w:pStyle w:val="Tekstglowny"/>
              <w:jc w:val="left"/>
            </w:pPr>
            <w:r>
              <w:t>Uczeń:</w:t>
            </w:r>
          </w:p>
          <w:p w14:paraId="4D2D4F81" w14:textId="77777777" w:rsidR="00F21136" w:rsidRPr="00DA2FAA" w:rsidRDefault="00EC3D6E" w:rsidP="002E4CBF">
            <w:pPr>
              <w:pStyle w:val="Tekstglowny"/>
              <w:jc w:val="left"/>
            </w:pPr>
            <w:r w:rsidRPr="00DA2FAA">
              <w:t>–</w:t>
            </w:r>
            <w:r w:rsidR="002E4CBF">
              <w:t xml:space="preserve"> stosuje cechy podobieństwa trójkątów do rozwiązywania zadań.</w:t>
            </w:r>
          </w:p>
        </w:tc>
      </w:tr>
      <w:tr w:rsidR="00F21136" w:rsidRPr="0033253B" w14:paraId="68BBE667" w14:textId="77777777" w:rsidTr="00B80F67">
        <w:tc>
          <w:tcPr>
            <w:tcW w:w="1406" w:type="pct"/>
          </w:tcPr>
          <w:p w14:paraId="3A6A1E5D" w14:textId="77777777" w:rsidR="00F21136" w:rsidRPr="002E4CBF" w:rsidRDefault="002E4CBF" w:rsidP="002E4CBF">
            <w:pPr>
              <w:pStyle w:val="Tekstglowny"/>
              <w:jc w:val="left"/>
            </w:pPr>
            <w:r w:rsidRPr="002E4CBF">
              <w:t>9. Zależność między obwodami figur podobnych</w:t>
            </w:r>
          </w:p>
        </w:tc>
        <w:tc>
          <w:tcPr>
            <w:tcW w:w="808" w:type="pct"/>
          </w:tcPr>
          <w:p w14:paraId="141BAD01" w14:textId="77777777" w:rsidR="00F21136" w:rsidRDefault="002E4CBF" w:rsidP="000913CB">
            <w:pPr>
              <w:pStyle w:val="Tekstglowny"/>
              <w:jc w:val="left"/>
            </w:pPr>
            <w:r>
              <w:t>VII.7</w:t>
            </w:r>
          </w:p>
        </w:tc>
        <w:tc>
          <w:tcPr>
            <w:tcW w:w="1051" w:type="pct"/>
          </w:tcPr>
          <w:p w14:paraId="04C8C354"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24FA1754" w14:textId="77777777" w:rsidR="002E4CBF" w:rsidRDefault="002E4CBF" w:rsidP="002E4CBF">
            <w:pPr>
              <w:pStyle w:val="Tekstglowny"/>
              <w:jc w:val="left"/>
            </w:pPr>
            <w:r>
              <w:t>Uczeń:</w:t>
            </w:r>
          </w:p>
          <w:p w14:paraId="295DB2A1" w14:textId="77777777" w:rsidR="002E4CBF" w:rsidRDefault="00EC3D6E" w:rsidP="002E4CBF">
            <w:pPr>
              <w:pStyle w:val="Tekstglowny"/>
              <w:jc w:val="left"/>
            </w:pPr>
            <w:r w:rsidRPr="00DA2FAA">
              <w:t>–</w:t>
            </w:r>
            <w:r w:rsidR="002E4CBF">
              <w:t xml:space="preserve"> zna zależność między obwodami figur podobnych;</w:t>
            </w:r>
          </w:p>
          <w:p w14:paraId="0A9A9E69" w14:textId="77777777" w:rsidR="00F21136" w:rsidRPr="00DA2FAA" w:rsidRDefault="00EC3D6E" w:rsidP="002E4CBF">
            <w:pPr>
              <w:pStyle w:val="Tekstglowny"/>
              <w:jc w:val="left"/>
            </w:pPr>
            <w:r w:rsidRPr="00DA2FAA">
              <w:t>–</w:t>
            </w:r>
            <w:r>
              <w:t xml:space="preserve"> </w:t>
            </w:r>
            <w:r w:rsidR="002E4CBF">
              <w:t>wykorzystuje zależność między obwodami figur podobnych.</w:t>
            </w:r>
          </w:p>
        </w:tc>
      </w:tr>
      <w:tr w:rsidR="00F21136" w:rsidRPr="0033253B" w14:paraId="5C81D2F7" w14:textId="77777777" w:rsidTr="00B80F67">
        <w:tc>
          <w:tcPr>
            <w:tcW w:w="1406" w:type="pct"/>
          </w:tcPr>
          <w:p w14:paraId="0B82E978" w14:textId="77777777" w:rsidR="00F21136" w:rsidRPr="002E4CBF" w:rsidRDefault="002E4CBF" w:rsidP="002E4CBF">
            <w:pPr>
              <w:pStyle w:val="Tekstglowny"/>
              <w:jc w:val="left"/>
            </w:pPr>
            <w:r w:rsidRPr="002E4CBF">
              <w:t>10. Zależność między polami figur podobnych</w:t>
            </w:r>
          </w:p>
        </w:tc>
        <w:tc>
          <w:tcPr>
            <w:tcW w:w="808" w:type="pct"/>
          </w:tcPr>
          <w:p w14:paraId="38435139" w14:textId="77777777" w:rsidR="00F21136" w:rsidRDefault="002E4CBF" w:rsidP="000913CB">
            <w:pPr>
              <w:pStyle w:val="Tekstglowny"/>
              <w:jc w:val="left"/>
            </w:pPr>
            <w:r>
              <w:t>VII.7</w:t>
            </w:r>
          </w:p>
        </w:tc>
        <w:tc>
          <w:tcPr>
            <w:tcW w:w="1051" w:type="pct"/>
          </w:tcPr>
          <w:p w14:paraId="098FCD21"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6CBD2129" w14:textId="77777777" w:rsidR="002E4CBF" w:rsidRDefault="002E4CBF" w:rsidP="002E4CBF">
            <w:pPr>
              <w:pStyle w:val="Tekstglowny"/>
              <w:jc w:val="left"/>
            </w:pPr>
            <w:r>
              <w:t>Uczeń:</w:t>
            </w:r>
          </w:p>
          <w:p w14:paraId="2EAE083F" w14:textId="77777777" w:rsidR="002E4CBF" w:rsidRDefault="00EC3D6E" w:rsidP="002E4CBF">
            <w:pPr>
              <w:pStyle w:val="Tekstglowny"/>
              <w:jc w:val="left"/>
            </w:pPr>
            <w:r w:rsidRPr="00DA2FAA">
              <w:t>–</w:t>
            </w:r>
            <w:r w:rsidR="002E4CBF">
              <w:t xml:space="preserve"> zna zależność między obwodami figur podobnych;</w:t>
            </w:r>
          </w:p>
          <w:p w14:paraId="657F3785" w14:textId="77777777" w:rsidR="00F21136" w:rsidRPr="00DA2FAA" w:rsidRDefault="00EC3D6E" w:rsidP="002E4CBF">
            <w:pPr>
              <w:pStyle w:val="Tekstglowny"/>
              <w:jc w:val="left"/>
            </w:pPr>
            <w:r w:rsidRPr="00DA2FAA">
              <w:t>–</w:t>
            </w:r>
            <w:r w:rsidR="002E4CBF">
              <w:t xml:space="preserve"> wykorzystuje zależność między obwodami figur podobnych.</w:t>
            </w:r>
          </w:p>
        </w:tc>
      </w:tr>
      <w:tr w:rsidR="00F21136" w:rsidRPr="0033253B" w14:paraId="64624853" w14:textId="77777777" w:rsidTr="00B80F67">
        <w:tc>
          <w:tcPr>
            <w:tcW w:w="1406" w:type="pct"/>
          </w:tcPr>
          <w:p w14:paraId="7B872BE9" w14:textId="77777777" w:rsidR="002E4CBF" w:rsidRDefault="002E4CBF" w:rsidP="002E4CBF">
            <w:pPr>
              <w:pStyle w:val="Tekstglowny"/>
              <w:jc w:val="left"/>
            </w:pPr>
            <w:r w:rsidRPr="00507BA2">
              <w:t>11.</w:t>
            </w:r>
            <w:r w:rsidRPr="007438AE">
              <w:rPr>
                <w:color w:val="FF0000"/>
              </w:rPr>
              <w:t xml:space="preserve"> </w:t>
            </w:r>
            <w:r w:rsidRPr="00B86721">
              <w:t xml:space="preserve">Okrąg wpisany w trójkąt </w:t>
            </w:r>
          </w:p>
          <w:p w14:paraId="0BAC9637" w14:textId="77777777" w:rsidR="00F21136" w:rsidRPr="002E4CBF" w:rsidRDefault="00F21136" w:rsidP="002E4CBF">
            <w:pPr>
              <w:pStyle w:val="Tekstglowny"/>
            </w:pPr>
          </w:p>
        </w:tc>
        <w:tc>
          <w:tcPr>
            <w:tcW w:w="808" w:type="pct"/>
          </w:tcPr>
          <w:p w14:paraId="770B6629" w14:textId="77777777" w:rsidR="00F21136" w:rsidRDefault="002E4CBF" w:rsidP="000913CB">
            <w:pPr>
              <w:pStyle w:val="Tekstglowny"/>
              <w:jc w:val="left"/>
            </w:pPr>
            <w:r>
              <w:t>VII.8</w:t>
            </w:r>
          </w:p>
        </w:tc>
        <w:tc>
          <w:tcPr>
            <w:tcW w:w="1051" w:type="pct"/>
          </w:tcPr>
          <w:p w14:paraId="0B5B3D37"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46482672" w14:textId="77777777" w:rsidR="002E4CBF" w:rsidRDefault="002E4CBF" w:rsidP="002E4CBF">
            <w:pPr>
              <w:pStyle w:val="Tekstglowny"/>
              <w:jc w:val="left"/>
            </w:pPr>
            <w:r>
              <w:t>Uczeń:</w:t>
            </w:r>
          </w:p>
          <w:p w14:paraId="58F7B77B" w14:textId="77777777" w:rsidR="002E4CBF" w:rsidRDefault="00EC3D6E" w:rsidP="002E4CBF">
            <w:pPr>
              <w:pStyle w:val="Tekstglowny"/>
              <w:jc w:val="left"/>
            </w:pPr>
            <w:r w:rsidRPr="00DA2FAA">
              <w:t>–</w:t>
            </w:r>
            <w:r w:rsidR="002E4CBF">
              <w:t xml:space="preserve"> wskazuje środek okręgu wpisanego w trójkąt;</w:t>
            </w:r>
          </w:p>
          <w:p w14:paraId="3246E23F" w14:textId="77777777" w:rsidR="00F21136" w:rsidRPr="00DA2FAA" w:rsidRDefault="00EC3D6E" w:rsidP="002E4CBF">
            <w:pPr>
              <w:pStyle w:val="Tekstglowny"/>
              <w:jc w:val="left"/>
            </w:pPr>
            <w:r w:rsidRPr="00DA2FAA">
              <w:t>–</w:t>
            </w:r>
            <w:r w:rsidR="002E4CBF">
              <w:t xml:space="preserve"> wykorzystuje środek okręgu wpisanego w trójkąt.</w:t>
            </w:r>
          </w:p>
        </w:tc>
      </w:tr>
      <w:tr w:rsidR="00F21136" w:rsidRPr="0033253B" w14:paraId="79E2D4CE" w14:textId="77777777" w:rsidTr="00B80F67">
        <w:tc>
          <w:tcPr>
            <w:tcW w:w="1406" w:type="pct"/>
          </w:tcPr>
          <w:p w14:paraId="297D9642" w14:textId="77777777" w:rsidR="00F21136" w:rsidRPr="002E4CBF" w:rsidRDefault="002E4CBF" w:rsidP="002E4CBF">
            <w:pPr>
              <w:pStyle w:val="Tekstglowny"/>
              <w:jc w:val="left"/>
            </w:pPr>
            <w:r w:rsidRPr="002E4CBF">
              <w:t>12. Okrąg opisany na trójkącie</w:t>
            </w:r>
          </w:p>
        </w:tc>
        <w:tc>
          <w:tcPr>
            <w:tcW w:w="808" w:type="pct"/>
          </w:tcPr>
          <w:p w14:paraId="51FA305A" w14:textId="77777777" w:rsidR="00F21136" w:rsidRDefault="002E4CBF" w:rsidP="000913CB">
            <w:pPr>
              <w:pStyle w:val="Tekstglowny"/>
              <w:jc w:val="left"/>
            </w:pPr>
            <w:r>
              <w:t>VII.8</w:t>
            </w:r>
          </w:p>
        </w:tc>
        <w:tc>
          <w:tcPr>
            <w:tcW w:w="1051" w:type="pct"/>
          </w:tcPr>
          <w:p w14:paraId="061DC663"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3F5087B3" w14:textId="77777777" w:rsidR="002E4CBF" w:rsidRDefault="002E4CBF" w:rsidP="002E4CBF">
            <w:pPr>
              <w:pStyle w:val="Tekstglowny"/>
              <w:jc w:val="left"/>
            </w:pPr>
            <w:r>
              <w:t>Uczeń:</w:t>
            </w:r>
          </w:p>
          <w:p w14:paraId="0F72BFAA" w14:textId="77777777" w:rsidR="002E4CBF" w:rsidRDefault="00EC3D6E" w:rsidP="002E4CBF">
            <w:pPr>
              <w:pStyle w:val="Tekstglowny"/>
              <w:jc w:val="left"/>
            </w:pPr>
            <w:r w:rsidRPr="00DA2FAA">
              <w:t>–</w:t>
            </w:r>
            <w:r w:rsidR="002E4CBF">
              <w:t xml:space="preserve"> wskazuje środek okręgu opisanego na trójkącie; </w:t>
            </w:r>
          </w:p>
          <w:p w14:paraId="402F83DF" w14:textId="77777777" w:rsidR="00F21136" w:rsidRPr="00DA2FAA" w:rsidRDefault="00EC3D6E" w:rsidP="002E4CBF">
            <w:pPr>
              <w:pStyle w:val="Tekstglowny"/>
              <w:jc w:val="left"/>
            </w:pPr>
            <w:r w:rsidRPr="00DA2FAA">
              <w:t>–</w:t>
            </w:r>
            <w:r w:rsidR="002E4CBF">
              <w:t xml:space="preserve"> wykorzystuje środek okręgu opisanego na trójkącie.</w:t>
            </w:r>
          </w:p>
        </w:tc>
      </w:tr>
      <w:tr w:rsidR="00F21136" w:rsidRPr="0033253B" w14:paraId="22A2FD85" w14:textId="77777777" w:rsidTr="00B80F67">
        <w:tc>
          <w:tcPr>
            <w:tcW w:w="1406" w:type="pct"/>
          </w:tcPr>
          <w:p w14:paraId="0E0AD807" w14:textId="77777777" w:rsidR="00F21136" w:rsidRPr="002E4CBF" w:rsidRDefault="002E4CBF" w:rsidP="002E4CBF">
            <w:pPr>
              <w:pStyle w:val="Tekstglowny"/>
              <w:jc w:val="left"/>
            </w:pPr>
            <w:r w:rsidRPr="002E4CBF">
              <w:t>13. Ortocentrum i środek ciężkości trójkąta</w:t>
            </w:r>
          </w:p>
        </w:tc>
        <w:tc>
          <w:tcPr>
            <w:tcW w:w="808" w:type="pct"/>
          </w:tcPr>
          <w:p w14:paraId="510E3B51" w14:textId="77777777" w:rsidR="00F21136" w:rsidRDefault="002E4CBF" w:rsidP="000913CB">
            <w:pPr>
              <w:pStyle w:val="Tekstglowny"/>
              <w:jc w:val="left"/>
            </w:pPr>
            <w:r>
              <w:t>VII.8</w:t>
            </w:r>
          </w:p>
        </w:tc>
        <w:tc>
          <w:tcPr>
            <w:tcW w:w="1051" w:type="pct"/>
          </w:tcPr>
          <w:p w14:paraId="2A0663CD"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522F6CFD" w14:textId="77777777" w:rsidR="002E4CBF" w:rsidRDefault="002E4CBF" w:rsidP="00EC3D6E">
            <w:pPr>
              <w:pStyle w:val="Tekstglowny"/>
              <w:jc w:val="left"/>
            </w:pPr>
            <w:r>
              <w:t>Uczeń:</w:t>
            </w:r>
          </w:p>
          <w:p w14:paraId="007504A0" w14:textId="77777777" w:rsidR="002E4CBF" w:rsidRDefault="00EC3D6E" w:rsidP="00EC3D6E">
            <w:pPr>
              <w:pStyle w:val="Tekstglowny"/>
              <w:jc w:val="left"/>
            </w:pPr>
            <w:r w:rsidRPr="00DA2FAA">
              <w:t>–</w:t>
            </w:r>
            <w:r w:rsidR="002E4CBF">
              <w:t xml:space="preserve"> wskazuje punkt przecięcia wysokości trójkąta (ortocentrum) oraz punkt przecięcia środkowych trójkąta (środek ciężkości);</w:t>
            </w:r>
          </w:p>
          <w:p w14:paraId="243F1205" w14:textId="77777777" w:rsidR="00F21136" w:rsidRPr="00DA2FAA" w:rsidRDefault="00EC3D6E" w:rsidP="00EC3D6E">
            <w:pPr>
              <w:pStyle w:val="Tekstglowny"/>
              <w:jc w:val="left"/>
            </w:pPr>
            <w:r w:rsidRPr="00DA2FAA">
              <w:t>–</w:t>
            </w:r>
            <w:r w:rsidR="002E4CBF">
              <w:t xml:space="preserve"> wykorzystuje ortocentrum i środek ciężkości trójkąta.</w:t>
            </w:r>
          </w:p>
        </w:tc>
      </w:tr>
      <w:tr w:rsidR="00F21136" w:rsidRPr="0033253B" w14:paraId="4722F82D" w14:textId="77777777" w:rsidTr="00B80F67">
        <w:tc>
          <w:tcPr>
            <w:tcW w:w="1406" w:type="pct"/>
          </w:tcPr>
          <w:p w14:paraId="61E4A308" w14:textId="77777777" w:rsidR="00F21136" w:rsidRPr="002E4CBF" w:rsidRDefault="002E4CBF" w:rsidP="002E4CBF">
            <w:pPr>
              <w:pStyle w:val="Tekstglowny"/>
              <w:jc w:val="left"/>
            </w:pPr>
            <w:r w:rsidRPr="002E4CBF">
              <w:t>14. Wielokąty i okręgi</w:t>
            </w:r>
          </w:p>
        </w:tc>
        <w:tc>
          <w:tcPr>
            <w:tcW w:w="808" w:type="pct"/>
          </w:tcPr>
          <w:p w14:paraId="1B4F4595" w14:textId="77777777" w:rsidR="00F21136" w:rsidRDefault="002E4CBF" w:rsidP="000913CB">
            <w:pPr>
              <w:pStyle w:val="Tekstglowny"/>
              <w:jc w:val="left"/>
            </w:pPr>
            <w:r>
              <w:t>VII.2</w:t>
            </w:r>
          </w:p>
        </w:tc>
        <w:tc>
          <w:tcPr>
            <w:tcW w:w="1051" w:type="pct"/>
          </w:tcPr>
          <w:p w14:paraId="4B2D34DA" w14:textId="77777777" w:rsidR="00F21136" w:rsidRPr="001C4A12" w:rsidRDefault="00F21136" w:rsidP="000913CB">
            <w:pPr>
              <w:pStyle w:val="Tekstglowny"/>
              <w:jc w:val="left"/>
              <w:rPr>
                <w:szCs w:val="20"/>
              </w:rPr>
            </w:pPr>
            <w:r w:rsidRPr="001C4A12">
              <w:rPr>
                <w:szCs w:val="20"/>
              </w:rPr>
              <w:t>III. Wykorzystanie i interpretowanie reprezentacji</w:t>
            </w:r>
          </w:p>
        </w:tc>
        <w:tc>
          <w:tcPr>
            <w:tcW w:w="1736" w:type="pct"/>
          </w:tcPr>
          <w:p w14:paraId="2051733A" w14:textId="77777777" w:rsidR="00EC3D6E" w:rsidRDefault="00EC3D6E" w:rsidP="00EC3D6E">
            <w:pPr>
              <w:pStyle w:val="Tekstglowny"/>
              <w:jc w:val="left"/>
            </w:pPr>
            <w:r>
              <w:t>Uczeń:</w:t>
            </w:r>
          </w:p>
          <w:p w14:paraId="6FBE3E5A" w14:textId="77777777" w:rsidR="00EC3D6E" w:rsidRDefault="00EC3D6E" w:rsidP="00EC3D6E">
            <w:pPr>
              <w:pStyle w:val="Tekstglowny"/>
              <w:jc w:val="left"/>
              <w:rPr>
                <w:color w:val="000000"/>
              </w:rPr>
            </w:pPr>
            <w:r w:rsidRPr="00DA2FAA">
              <w:t>–</w:t>
            </w:r>
            <w:r w:rsidRPr="00896B66">
              <w:t xml:space="preserve"> </w:t>
            </w:r>
            <w:r w:rsidRPr="00896B66">
              <w:rPr>
                <w:color w:val="000000"/>
              </w:rPr>
              <w:t xml:space="preserve">rysuje </w:t>
            </w:r>
            <w:r>
              <w:rPr>
                <w:color w:val="000000"/>
              </w:rPr>
              <w:t>trójkąt równoboczny,</w:t>
            </w:r>
            <w:r w:rsidRPr="00896B66">
              <w:rPr>
                <w:color w:val="000000"/>
              </w:rPr>
              <w:t xml:space="preserve"> kwadrat, </w:t>
            </w:r>
            <w:r>
              <w:rPr>
                <w:color w:val="000000"/>
              </w:rPr>
              <w:t>pięciokąt foremny</w:t>
            </w:r>
            <w:r w:rsidRPr="00896B66">
              <w:rPr>
                <w:color w:val="000000"/>
              </w:rPr>
              <w:t xml:space="preserve">, </w:t>
            </w:r>
            <w:r>
              <w:rPr>
                <w:color w:val="000000"/>
              </w:rPr>
              <w:t>sześciokąt foremny;</w:t>
            </w:r>
          </w:p>
          <w:p w14:paraId="706AEB11" w14:textId="77777777" w:rsidR="00EC3D6E" w:rsidRDefault="00EC3D6E" w:rsidP="00EC3D6E">
            <w:pPr>
              <w:pStyle w:val="Tekstglowny"/>
              <w:jc w:val="left"/>
              <w:rPr>
                <w:color w:val="000000"/>
              </w:rPr>
            </w:pPr>
            <w:r w:rsidRPr="00DA2FAA">
              <w:t>–</w:t>
            </w:r>
            <w:r>
              <w:rPr>
                <w:color w:val="000000"/>
              </w:rPr>
              <w:t xml:space="preserve"> </w:t>
            </w:r>
            <w:r w:rsidRPr="00896B66">
              <w:rPr>
                <w:color w:val="000000"/>
              </w:rPr>
              <w:t xml:space="preserve">podaje cechę istotną dla danego </w:t>
            </w:r>
            <w:r>
              <w:rPr>
                <w:color w:val="000000"/>
              </w:rPr>
              <w:t>wielo</w:t>
            </w:r>
            <w:r w:rsidRPr="00896B66">
              <w:rPr>
                <w:color w:val="000000"/>
              </w:rPr>
              <w:t>kąta</w:t>
            </w:r>
            <w:r>
              <w:rPr>
                <w:color w:val="000000"/>
              </w:rPr>
              <w:t xml:space="preserve"> foremnego;</w:t>
            </w:r>
          </w:p>
          <w:p w14:paraId="50C8EC6D" w14:textId="77777777" w:rsidR="00F21136" w:rsidRPr="00DA2FAA" w:rsidRDefault="00F84DC2" w:rsidP="00EC3D6E">
            <w:pPr>
              <w:pStyle w:val="Tekstglowny"/>
              <w:jc w:val="left"/>
            </w:pPr>
            <w:r w:rsidRPr="00DA2FAA">
              <w:t>–</w:t>
            </w:r>
            <w:r w:rsidR="00EC3D6E">
              <w:rPr>
                <w:color w:val="000000"/>
              </w:rPr>
              <w:t xml:space="preserve"> </w:t>
            </w:r>
            <w:r w:rsidR="00EC3D6E" w:rsidRPr="00896B66">
              <w:rPr>
                <w:color w:val="000000"/>
              </w:rPr>
              <w:t>zaznacza</w:t>
            </w:r>
            <w:r w:rsidR="00EC3D6E" w:rsidRPr="00896B66">
              <w:rPr>
                <w:i/>
                <w:color w:val="000000"/>
              </w:rPr>
              <w:t xml:space="preserve"> </w:t>
            </w:r>
            <w:r w:rsidR="00EC3D6E" w:rsidRPr="00896B66">
              <w:rPr>
                <w:color w:val="000000"/>
              </w:rPr>
              <w:t xml:space="preserve">w danym </w:t>
            </w:r>
            <w:r w:rsidR="00EC3D6E">
              <w:rPr>
                <w:color w:val="000000"/>
              </w:rPr>
              <w:t>wielokącie</w:t>
            </w:r>
            <w:r w:rsidR="00EC3D6E" w:rsidRPr="00896B66">
              <w:rPr>
                <w:color w:val="000000"/>
              </w:rPr>
              <w:t xml:space="preserve"> przekątne</w:t>
            </w:r>
            <w:r w:rsidR="00EC3D6E">
              <w:rPr>
                <w:color w:val="000000"/>
              </w:rPr>
              <w:t>.</w:t>
            </w:r>
          </w:p>
        </w:tc>
      </w:tr>
      <w:tr w:rsidR="009A6404" w:rsidRPr="0033253B" w14:paraId="0B63693A" w14:textId="77777777" w:rsidTr="00B80F67">
        <w:tc>
          <w:tcPr>
            <w:tcW w:w="5000" w:type="pct"/>
            <w:gridSpan w:val="4"/>
          </w:tcPr>
          <w:p w14:paraId="2397A360" w14:textId="77777777" w:rsidR="009A6404" w:rsidRPr="00DA2FAA" w:rsidRDefault="001E7091" w:rsidP="000913CB">
            <w:pPr>
              <w:pStyle w:val="Tekstglowny"/>
              <w:jc w:val="left"/>
            </w:pPr>
            <w:r>
              <w:rPr>
                <w:rStyle w:val="Bold"/>
              </w:rPr>
              <w:t>II</w:t>
            </w:r>
            <w:r w:rsidR="006339EE" w:rsidRPr="00DA2FAA">
              <w:rPr>
                <w:rStyle w:val="Bold"/>
              </w:rPr>
              <w:t>I</w:t>
            </w:r>
            <w:r w:rsidR="009A6404" w:rsidRPr="00DA2FAA">
              <w:rPr>
                <w:rStyle w:val="Bold"/>
              </w:rPr>
              <w:t>. TRYGONOMETRIA</w:t>
            </w:r>
          </w:p>
        </w:tc>
      </w:tr>
      <w:tr w:rsidR="009A6404" w:rsidRPr="0033253B" w14:paraId="1E5C6A8E" w14:textId="77777777" w:rsidTr="00B80F67">
        <w:trPr>
          <w:trHeight w:val="1313"/>
        </w:trPr>
        <w:tc>
          <w:tcPr>
            <w:tcW w:w="1406" w:type="pct"/>
          </w:tcPr>
          <w:p w14:paraId="7FC89741" w14:textId="77777777" w:rsidR="009A6404" w:rsidRPr="00DA2FAA" w:rsidRDefault="006339EE" w:rsidP="000913CB">
            <w:pPr>
              <w:pStyle w:val="Tekstglowny"/>
              <w:jc w:val="left"/>
            </w:pPr>
            <w:r>
              <w:t>1</w:t>
            </w:r>
            <w:r w:rsidR="009A6404" w:rsidRPr="00DA2FAA">
              <w:t>. Funkcje trygonometryczne kąta ostrego w trójkącie prostokątnym</w:t>
            </w:r>
          </w:p>
          <w:p w14:paraId="4D5F99DD" w14:textId="77777777" w:rsidR="009A6404" w:rsidRPr="00DA2FAA" w:rsidRDefault="009A6404" w:rsidP="000913CB">
            <w:pPr>
              <w:pStyle w:val="Tekstglowny"/>
              <w:jc w:val="left"/>
            </w:pPr>
          </w:p>
        </w:tc>
        <w:tc>
          <w:tcPr>
            <w:tcW w:w="808" w:type="pct"/>
          </w:tcPr>
          <w:p w14:paraId="679E99DC" w14:textId="77777777" w:rsidR="009A6404" w:rsidRPr="00DA2FAA" w:rsidRDefault="006339EE" w:rsidP="000913CB">
            <w:pPr>
              <w:pStyle w:val="Tekstglowny"/>
              <w:jc w:val="left"/>
            </w:pPr>
            <w:r>
              <w:t>VI.1</w:t>
            </w:r>
          </w:p>
        </w:tc>
        <w:tc>
          <w:tcPr>
            <w:tcW w:w="1051" w:type="pct"/>
          </w:tcPr>
          <w:p w14:paraId="4A818050" w14:textId="77777777" w:rsidR="009A6404" w:rsidRPr="00DA2FAA" w:rsidRDefault="006339EE" w:rsidP="000913CB">
            <w:pPr>
              <w:pStyle w:val="Tekstglowny"/>
              <w:jc w:val="left"/>
            </w:pPr>
            <w:r w:rsidRPr="001C4A12">
              <w:rPr>
                <w:szCs w:val="20"/>
              </w:rPr>
              <w:t>III. Wykorzystanie i interpretowanie reprezentacji</w:t>
            </w:r>
            <w:r w:rsidRPr="00DA2FAA">
              <w:t xml:space="preserve"> </w:t>
            </w:r>
          </w:p>
        </w:tc>
        <w:tc>
          <w:tcPr>
            <w:tcW w:w="1736" w:type="pct"/>
          </w:tcPr>
          <w:p w14:paraId="65244C69" w14:textId="77777777" w:rsidR="009A6404" w:rsidRPr="00DA2FAA" w:rsidRDefault="009A6404" w:rsidP="000913CB">
            <w:pPr>
              <w:pStyle w:val="Tekstglowny"/>
              <w:jc w:val="left"/>
            </w:pPr>
            <w:r w:rsidRPr="00DA2FAA">
              <w:t>Uczeń:</w:t>
            </w:r>
          </w:p>
          <w:p w14:paraId="3C943FB2" w14:textId="383316F2" w:rsidR="009A6404" w:rsidRPr="00DA2FAA" w:rsidRDefault="009A6404" w:rsidP="000913CB">
            <w:pPr>
              <w:pStyle w:val="Tekstglowny"/>
              <w:jc w:val="left"/>
            </w:pPr>
            <w:r w:rsidRPr="00DA2FAA">
              <w:t xml:space="preserve">– </w:t>
            </w:r>
            <w:r w:rsidR="006339EE" w:rsidRPr="006339EE">
              <w:t>wykorzystuje definicje i wyznacza</w:t>
            </w:r>
            <w:r w:rsidR="00860297">
              <w:t xml:space="preserve"> </w:t>
            </w:r>
            <w:r w:rsidR="006339EE" w:rsidRPr="006339EE">
              <w:t>wartości funkcji sinus, cosinus, tangens kątów ostrych.</w:t>
            </w:r>
          </w:p>
        </w:tc>
      </w:tr>
      <w:tr w:rsidR="009A6404" w:rsidRPr="0033253B" w14:paraId="0FB9A802" w14:textId="77777777" w:rsidTr="00B80F67">
        <w:tc>
          <w:tcPr>
            <w:tcW w:w="1406" w:type="pct"/>
          </w:tcPr>
          <w:p w14:paraId="5A7089B9" w14:textId="77777777" w:rsidR="009A6404" w:rsidRPr="00DA2FAA" w:rsidRDefault="006339EE" w:rsidP="000913CB">
            <w:pPr>
              <w:pStyle w:val="Tekstglowny"/>
              <w:jc w:val="left"/>
            </w:pPr>
            <w:r>
              <w:t>2</w:t>
            </w:r>
            <w:r w:rsidR="009A6404" w:rsidRPr="00DA2FAA">
              <w:t xml:space="preserve">. </w:t>
            </w:r>
            <w:r w:rsidRPr="006339EE">
              <w:t>Wartości funkcji trygonometrycznych dla kątów 30°, 45°, 60°</w:t>
            </w:r>
          </w:p>
        </w:tc>
        <w:tc>
          <w:tcPr>
            <w:tcW w:w="808" w:type="pct"/>
          </w:tcPr>
          <w:p w14:paraId="2A606AA1" w14:textId="77777777" w:rsidR="009A6404" w:rsidRPr="00DA2FAA" w:rsidRDefault="006339EE" w:rsidP="000913CB">
            <w:pPr>
              <w:pStyle w:val="Tekstglowny"/>
              <w:jc w:val="left"/>
            </w:pPr>
            <w:r>
              <w:t>VI.1</w:t>
            </w:r>
          </w:p>
        </w:tc>
        <w:tc>
          <w:tcPr>
            <w:tcW w:w="1051" w:type="pct"/>
          </w:tcPr>
          <w:p w14:paraId="4FE775F5" w14:textId="77777777" w:rsidR="009A6404" w:rsidRPr="00DA2FAA" w:rsidRDefault="006339EE" w:rsidP="000913CB">
            <w:pPr>
              <w:pStyle w:val="Tekstglowny"/>
              <w:jc w:val="left"/>
            </w:pPr>
            <w:r w:rsidRPr="001C4A12">
              <w:rPr>
                <w:szCs w:val="20"/>
              </w:rPr>
              <w:t>III. Wykorzystanie i interpretowanie reprezentacji</w:t>
            </w:r>
            <w:r w:rsidRPr="00DA2FAA">
              <w:t xml:space="preserve"> </w:t>
            </w:r>
          </w:p>
        </w:tc>
        <w:tc>
          <w:tcPr>
            <w:tcW w:w="1736" w:type="pct"/>
          </w:tcPr>
          <w:p w14:paraId="7DA51F2D" w14:textId="77777777" w:rsidR="009A6404" w:rsidRPr="00DA2FAA" w:rsidRDefault="009A6404" w:rsidP="000913CB">
            <w:pPr>
              <w:pStyle w:val="Tekstglowny"/>
              <w:jc w:val="left"/>
            </w:pPr>
            <w:r w:rsidRPr="00DA2FAA">
              <w:t>Uczeń:</w:t>
            </w:r>
          </w:p>
          <w:p w14:paraId="42AA061F" w14:textId="77777777" w:rsidR="009A6404" w:rsidRPr="00DA2FAA" w:rsidRDefault="009A6404" w:rsidP="000913CB">
            <w:pPr>
              <w:pStyle w:val="Tekstglowny"/>
              <w:jc w:val="left"/>
            </w:pPr>
            <w:r w:rsidRPr="00DA2FAA">
              <w:t xml:space="preserve">– </w:t>
            </w:r>
            <w:r w:rsidR="006339EE" w:rsidRPr="006339EE">
              <w:t>wy</w:t>
            </w:r>
            <w:r w:rsidR="00AB70AD">
              <w:t>korzystuje definicje i wyznacza</w:t>
            </w:r>
            <w:r w:rsidR="006339EE" w:rsidRPr="006339EE">
              <w:t xml:space="preserve"> wartości funkcji sinus, cosinus, tangens kątów 30°, 45°, 60°.</w:t>
            </w:r>
          </w:p>
        </w:tc>
      </w:tr>
      <w:tr w:rsidR="009A6404" w:rsidRPr="0033253B" w14:paraId="573B8786" w14:textId="77777777" w:rsidTr="00B80F67">
        <w:trPr>
          <w:trHeight w:val="2261"/>
        </w:trPr>
        <w:tc>
          <w:tcPr>
            <w:tcW w:w="1406" w:type="pct"/>
          </w:tcPr>
          <w:p w14:paraId="606F18E9" w14:textId="77777777" w:rsidR="009A6404" w:rsidRPr="006339EE" w:rsidRDefault="006339EE" w:rsidP="000913CB">
            <w:pPr>
              <w:pStyle w:val="Tekstglowny"/>
              <w:jc w:val="left"/>
            </w:pPr>
            <w:r>
              <w:t>3</w:t>
            </w:r>
            <w:r w:rsidR="009A6404" w:rsidRPr="00DA2FAA">
              <w:t xml:space="preserve">. </w:t>
            </w:r>
            <w:r w:rsidRPr="006339EE">
              <w:t>Wartości funkcji trygonometrycznyc</w:t>
            </w:r>
            <w:r w:rsidR="00324539">
              <w:t>h.</w:t>
            </w:r>
            <w:r w:rsidRPr="006339EE">
              <w:t xml:space="preserve"> Przybliżone wartości kąta</w:t>
            </w:r>
          </w:p>
          <w:p w14:paraId="211B87BA" w14:textId="77777777" w:rsidR="009A6404" w:rsidRPr="00DA2FAA" w:rsidRDefault="009A6404" w:rsidP="000913CB">
            <w:pPr>
              <w:pStyle w:val="Tekstglowny"/>
              <w:jc w:val="left"/>
            </w:pPr>
          </w:p>
        </w:tc>
        <w:tc>
          <w:tcPr>
            <w:tcW w:w="808" w:type="pct"/>
          </w:tcPr>
          <w:p w14:paraId="38329F52" w14:textId="77777777" w:rsidR="009A6404" w:rsidRPr="00DA2FAA" w:rsidRDefault="006339EE" w:rsidP="000913CB">
            <w:pPr>
              <w:pStyle w:val="Tekstglowny"/>
              <w:jc w:val="left"/>
            </w:pPr>
            <w:r>
              <w:t>VI.2, VI.3</w:t>
            </w:r>
          </w:p>
        </w:tc>
        <w:tc>
          <w:tcPr>
            <w:tcW w:w="1051" w:type="pct"/>
          </w:tcPr>
          <w:p w14:paraId="0916E1D6" w14:textId="77777777" w:rsidR="009A6404" w:rsidRPr="00DA2FAA" w:rsidRDefault="006339EE" w:rsidP="000913CB">
            <w:pPr>
              <w:pStyle w:val="Tekstglowny"/>
              <w:jc w:val="left"/>
            </w:pPr>
            <w:r w:rsidRPr="001C4A12">
              <w:rPr>
                <w:szCs w:val="20"/>
              </w:rPr>
              <w:t>III. Wykorzystanie i interpretowanie reprezentacji</w:t>
            </w:r>
            <w:r w:rsidRPr="00DA2FAA">
              <w:t xml:space="preserve"> </w:t>
            </w:r>
          </w:p>
        </w:tc>
        <w:tc>
          <w:tcPr>
            <w:tcW w:w="1736" w:type="pct"/>
          </w:tcPr>
          <w:p w14:paraId="4DE28870" w14:textId="77777777" w:rsidR="009A6404" w:rsidRPr="00DA2FAA" w:rsidRDefault="009A6404" w:rsidP="00B80F67">
            <w:pPr>
              <w:pStyle w:val="Tekstglowny"/>
            </w:pPr>
            <w:r w:rsidRPr="00DA2FAA">
              <w:t>Uczeń:</w:t>
            </w:r>
          </w:p>
          <w:p w14:paraId="06990549" w14:textId="05C18892" w:rsidR="00B80F67" w:rsidRPr="00B80F67" w:rsidRDefault="009A6404" w:rsidP="00B80F67">
            <w:pPr>
              <w:pStyle w:val="Tekstglowny"/>
              <w:jc w:val="left"/>
            </w:pPr>
            <w:r w:rsidRPr="00B80F67">
              <w:t xml:space="preserve">– </w:t>
            </w:r>
            <w:r w:rsidR="00B80F67" w:rsidRPr="00B80F67">
              <w:t>korzysta z przybliżonych wartości funkcji trygonometrycznych</w:t>
            </w:r>
            <w:r w:rsidR="00926ED8">
              <w:t xml:space="preserve"> </w:t>
            </w:r>
            <w:r w:rsidR="00B80F67" w:rsidRPr="00B80F67">
              <w:t>(odczytanych z tablic lub obliczonych za pomocą kalkulatora;</w:t>
            </w:r>
          </w:p>
          <w:p w14:paraId="376C77C5" w14:textId="77777777" w:rsidR="009A6404" w:rsidRPr="00DA2FAA" w:rsidRDefault="00B80F67" w:rsidP="00B80F67">
            <w:pPr>
              <w:pStyle w:val="Tekstglowny"/>
              <w:jc w:val="left"/>
            </w:pPr>
            <w:r w:rsidRPr="00B80F67">
              <w:t>‒ znajduje za pomocą tablic przybliżoną wartość kąta, jeśli dana jest wartość funkcji trygonometrycznej.</w:t>
            </w:r>
          </w:p>
        </w:tc>
      </w:tr>
      <w:tr w:rsidR="006339EE" w:rsidRPr="0033253B" w14:paraId="68E377EF" w14:textId="77777777" w:rsidTr="00B80F67">
        <w:trPr>
          <w:trHeight w:val="2261"/>
        </w:trPr>
        <w:tc>
          <w:tcPr>
            <w:tcW w:w="1406" w:type="pct"/>
          </w:tcPr>
          <w:p w14:paraId="21CAFA0C" w14:textId="77777777" w:rsidR="00B80F67" w:rsidRDefault="00B80F67" w:rsidP="00B80F67">
            <w:pPr>
              <w:pStyle w:val="Tekstglowny"/>
              <w:jc w:val="left"/>
            </w:pPr>
            <w:r>
              <w:t>4</w:t>
            </w:r>
            <w:r w:rsidRPr="00BD7671">
              <w:t>. Zależności mied</w:t>
            </w:r>
            <w:r>
              <w:t>zy funkcjami trygonometrycznymi</w:t>
            </w:r>
          </w:p>
          <w:p w14:paraId="02E75416" w14:textId="77777777" w:rsidR="006339EE" w:rsidRPr="00DA2FAA" w:rsidRDefault="006339EE" w:rsidP="000913CB">
            <w:pPr>
              <w:pStyle w:val="Tekstglowny"/>
              <w:jc w:val="left"/>
            </w:pPr>
          </w:p>
        </w:tc>
        <w:tc>
          <w:tcPr>
            <w:tcW w:w="808" w:type="pct"/>
          </w:tcPr>
          <w:p w14:paraId="7F918C88" w14:textId="77777777" w:rsidR="006339EE" w:rsidRPr="00DA2FAA" w:rsidRDefault="00B80F67" w:rsidP="000913CB">
            <w:pPr>
              <w:pStyle w:val="Tekstglowny"/>
              <w:jc w:val="left"/>
            </w:pPr>
            <w:r>
              <w:t>VI.4</w:t>
            </w:r>
          </w:p>
        </w:tc>
        <w:tc>
          <w:tcPr>
            <w:tcW w:w="1051" w:type="pct"/>
          </w:tcPr>
          <w:p w14:paraId="0DC9349F" w14:textId="77777777" w:rsidR="006339EE" w:rsidRPr="001C4A12" w:rsidRDefault="006339EE" w:rsidP="000913CB">
            <w:pPr>
              <w:pStyle w:val="Tekstglowny"/>
              <w:jc w:val="left"/>
              <w:rPr>
                <w:szCs w:val="20"/>
              </w:rPr>
            </w:pPr>
            <w:r w:rsidRPr="001C4A12">
              <w:rPr>
                <w:szCs w:val="20"/>
              </w:rPr>
              <w:t>III. Wykorzystanie i interpretowanie reprezentacji</w:t>
            </w:r>
          </w:p>
        </w:tc>
        <w:tc>
          <w:tcPr>
            <w:tcW w:w="1736" w:type="pct"/>
          </w:tcPr>
          <w:p w14:paraId="7AF481DD" w14:textId="77777777" w:rsidR="00B80F67" w:rsidRDefault="00B80F67" w:rsidP="00B80F67">
            <w:pPr>
              <w:pStyle w:val="Tekstglowny"/>
              <w:jc w:val="left"/>
            </w:pPr>
            <w:r w:rsidRPr="00BD7671">
              <w:t>Uczeń:</w:t>
            </w:r>
          </w:p>
          <w:p w14:paraId="1126EDC7" w14:textId="77777777" w:rsidR="00B80F67" w:rsidRDefault="00B80F67" w:rsidP="00B80F67">
            <w:pPr>
              <w:pStyle w:val="Tekstglowny"/>
              <w:jc w:val="left"/>
            </w:pPr>
            <w:r w:rsidRPr="00BD7671">
              <w:t xml:space="preserve">‒ </w:t>
            </w:r>
            <w:r>
              <w:t xml:space="preserve">korzysta ze wzorów </w:t>
            </w:r>
            <w:r w:rsidRPr="00D378DF">
              <w:rPr>
                <w:rFonts w:eastAsia="Times New Roman"/>
                <w:position w:val="-6"/>
                <w:lang w:eastAsia="pl-PL"/>
              </w:rPr>
              <w:object w:dxaOrig="1579" w:dyaOrig="279" w14:anchorId="3D559BE3">
                <v:shape id="_x0000_i1239" type="#_x0000_t75" style="width:78.45pt;height:13.95pt" o:ole="">
                  <v:imagedata r:id="rId54" o:title=""/>
                </v:shape>
                <o:OLEObject Type="Embed" ProgID="Equation.DSMT4" ShapeID="_x0000_i1239" DrawAspect="Content" ObjectID="_1622352067" r:id="rId55"/>
              </w:object>
            </w:r>
            <w:r>
              <w:t xml:space="preserve">, </w:t>
            </w:r>
          </w:p>
          <w:p w14:paraId="1D7CB3C0" w14:textId="1B042520" w:rsidR="00B80F67" w:rsidRPr="00BD7671" w:rsidRDefault="00B80F67" w:rsidP="00B80F67">
            <w:pPr>
              <w:pStyle w:val="Tekstglowny"/>
              <w:jc w:val="left"/>
            </w:pPr>
            <w:r w:rsidRPr="00B80F67">
              <w:rPr>
                <w:rFonts w:eastAsia="Times New Roman"/>
                <w:position w:val="-22"/>
                <w:lang w:eastAsia="pl-PL"/>
              </w:rPr>
              <w:object w:dxaOrig="1100" w:dyaOrig="560" w14:anchorId="184A3613">
                <v:shape id="_x0000_i1240" type="#_x0000_t75" style="width:55.9pt;height:27.95pt" o:ole="">
                  <v:imagedata r:id="rId56" o:title=""/>
                </v:shape>
                <o:OLEObject Type="Embed" ProgID="Equation.DSMT4" ShapeID="_x0000_i1240" DrawAspect="Content" ObjectID="_1622352068" r:id="rId57"/>
              </w:object>
            </w:r>
            <w:r>
              <w:t xml:space="preserve"> </w:t>
            </w:r>
            <w:r w:rsidR="00926ED8">
              <w:t>;</w:t>
            </w:r>
          </w:p>
          <w:p w14:paraId="54089907" w14:textId="77777777" w:rsidR="006339EE" w:rsidRPr="00DA2FAA" w:rsidRDefault="00B80F67" w:rsidP="00B80F67">
            <w:pPr>
              <w:pStyle w:val="Tekstglowny"/>
              <w:jc w:val="left"/>
            </w:pPr>
            <w:r w:rsidRPr="00BD7671">
              <w:t>‒ stosuje proste zależności między funkcjami trygonometrycznymi</w:t>
            </w:r>
            <w:r>
              <w:t>.</w:t>
            </w:r>
          </w:p>
        </w:tc>
      </w:tr>
      <w:tr w:rsidR="006339EE" w:rsidRPr="0033253B" w14:paraId="147C4F5B" w14:textId="77777777" w:rsidTr="00B80F67">
        <w:trPr>
          <w:trHeight w:val="1404"/>
        </w:trPr>
        <w:tc>
          <w:tcPr>
            <w:tcW w:w="1406" w:type="pct"/>
          </w:tcPr>
          <w:p w14:paraId="797CF638" w14:textId="77777777" w:rsidR="00B80F67" w:rsidRPr="00BD7671" w:rsidRDefault="00B80F67" w:rsidP="00B80F67">
            <w:pPr>
              <w:pStyle w:val="Tekstglowny"/>
              <w:jc w:val="left"/>
              <w:rPr>
                <w:lang w:eastAsia="pl-PL"/>
              </w:rPr>
            </w:pPr>
            <w:r>
              <w:t>5</w:t>
            </w:r>
            <w:r w:rsidRPr="00BD7671">
              <w:t xml:space="preserve">. </w:t>
            </w:r>
            <w:r>
              <w:t>Rozwiązywanie trójkątów prostokątnych</w:t>
            </w:r>
          </w:p>
          <w:p w14:paraId="49FEBFD9" w14:textId="77777777" w:rsidR="006339EE" w:rsidRPr="00DA2FAA" w:rsidRDefault="006339EE" w:rsidP="000913CB">
            <w:pPr>
              <w:pStyle w:val="Tekstglowny"/>
              <w:jc w:val="left"/>
            </w:pPr>
          </w:p>
        </w:tc>
        <w:tc>
          <w:tcPr>
            <w:tcW w:w="808" w:type="pct"/>
          </w:tcPr>
          <w:p w14:paraId="4D12CB43" w14:textId="77777777" w:rsidR="006339EE" w:rsidRPr="00DA2FAA" w:rsidRDefault="00B80F67" w:rsidP="000913CB">
            <w:pPr>
              <w:pStyle w:val="Tekstglowny"/>
              <w:jc w:val="left"/>
            </w:pPr>
            <w:r>
              <w:t>VI.5</w:t>
            </w:r>
          </w:p>
        </w:tc>
        <w:tc>
          <w:tcPr>
            <w:tcW w:w="1051" w:type="pct"/>
          </w:tcPr>
          <w:p w14:paraId="650CA49A" w14:textId="77777777" w:rsidR="006339EE" w:rsidRPr="001C4A12" w:rsidRDefault="006339EE" w:rsidP="00B80F67">
            <w:pPr>
              <w:pStyle w:val="Tekstglowny"/>
              <w:jc w:val="left"/>
              <w:rPr>
                <w:szCs w:val="20"/>
              </w:rPr>
            </w:pPr>
            <w:r w:rsidRPr="001C4A12">
              <w:rPr>
                <w:szCs w:val="20"/>
              </w:rPr>
              <w:t>I</w:t>
            </w:r>
            <w:r w:rsidR="00B80F67">
              <w:rPr>
                <w:szCs w:val="20"/>
              </w:rPr>
              <w:t>V</w:t>
            </w:r>
            <w:r w:rsidRPr="001C4A12">
              <w:rPr>
                <w:szCs w:val="20"/>
              </w:rPr>
              <w:t xml:space="preserve">. </w:t>
            </w:r>
            <w:r w:rsidR="00B80F67">
              <w:rPr>
                <w:szCs w:val="20"/>
              </w:rPr>
              <w:t>Rozumowanie i argumentacja</w:t>
            </w:r>
          </w:p>
        </w:tc>
        <w:tc>
          <w:tcPr>
            <w:tcW w:w="1736" w:type="pct"/>
          </w:tcPr>
          <w:p w14:paraId="31138AED" w14:textId="77777777" w:rsidR="00B80F67" w:rsidRPr="00BD7671" w:rsidRDefault="00B80F67" w:rsidP="00B80F67">
            <w:pPr>
              <w:pStyle w:val="Tekstglowny"/>
              <w:jc w:val="left"/>
            </w:pPr>
            <w:r w:rsidRPr="00BD7671">
              <w:t>Uczeń:</w:t>
            </w:r>
          </w:p>
          <w:p w14:paraId="55C57DEA" w14:textId="77777777" w:rsidR="006339EE" w:rsidRPr="00DA2FAA" w:rsidRDefault="00B80F67" w:rsidP="00B80F67">
            <w:pPr>
              <w:pStyle w:val="Tekstglowny"/>
              <w:jc w:val="left"/>
            </w:pPr>
            <w:r w:rsidRPr="00BD7671">
              <w:t>‒ oblicza kąt</w:t>
            </w:r>
            <w:r>
              <w:t>y</w:t>
            </w:r>
            <w:r w:rsidRPr="00BD7671">
              <w:t xml:space="preserve"> </w:t>
            </w:r>
            <w:r>
              <w:t>trójkąta prostokątnego i długości jego boków przy odpowiednich danych.</w:t>
            </w:r>
          </w:p>
        </w:tc>
      </w:tr>
      <w:tr w:rsidR="00B80F67" w:rsidRPr="0033253B" w14:paraId="5643CF5F" w14:textId="77777777" w:rsidTr="00B80F67">
        <w:trPr>
          <w:trHeight w:val="1404"/>
        </w:trPr>
        <w:tc>
          <w:tcPr>
            <w:tcW w:w="1406" w:type="pct"/>
          </w:tcPr>
          <w:p w14:paraId="7FFD0543" w14:textId="77777777" w:rsidR="00B80F67" w:rsidRPr="00B80F67" w:rsidRDefault="00B80F67" w:rsidP="00B80F67">
            <w:pPr>
              <w:pStyle w:val="Tekstglowny"/>
              <w:jc w:val="left"/>
            </w:pPr>
            <w:r w:rsidRPr="00B80F67">
              <w:t>6. Zastosowanie funkcji trygonometrycznych</w:t>
            </w:r>
          </w:p>
        </w:tc>
        <w:tc>
          <w:tcPr>
            <w:tcW w:w="808" w:type="pct"/>
          </w:tcPr>
          <w:p w14:paraId="28BFC5D1" w14:textId="77777777" w:rsidR="00B80F67" w:rsidRDefault="00B80F67" w:rsidP="000913CB">
            <w:pPr>
              <w:pStyle w:val="Tekstglowny"/>
              <w:jc w:val="left"/>
            </w:pPr>
            <w:r>
              <w:t>VII.9</w:t>
            </w:r>
          </w:p>
        </w:tc>
        <w:tc>
          <w:tcPr>
            <w:tcW w:w="1051" w:type="pct"/>
          </w:tcPr>
          <w:p w14:paraId="60149ABF" w14:textId="77777777" w:rsidR="00B80F67" w:rsidRPr="001C4A12" w:rsidRDefault="00B80F67" w:rsidP="00B80F67">
            <w:pPr>
              <w:pStyle w:val="Tekstglowny"/>
              <w:jc w:val="left"/>
              <w:rPr>
                <w:szCs w:val="20"/>
              </w:rPr>
            </w:pPr>
            <w:r w:rsidRPr="001C4A12">
              <w:rPr>
                <w:szCs w:val="20"/>
              </w:rPr>
              <w:t>I</w:t>
            </w:r>
            <w:r>
              <w:rPr>
                <w:szCs w:val="20"/>
              </w:rPr>
              <w:t>V</w:t>
            </w:r>
            <w:r w:rsidRPr="001C4A12">
              <w:rPr>
                <w:szCs w:val="20"/>
              </w:rPr>
              <w:t xml:space="preserve">. </w:t>
            </w:r>
            <w:r>
              <w:rPr>
                <w:szCs w:val="20"/>
              </w:rPr>
              <w:t>Rozumowanie i argumentacja</w:t>
            </w:r>
          </w:p>
        </w:tc>
        <w:tc>
          <w:tcPr>
            <w:tcW w:w="1736" w:type="pct"/>
          </w:tcPr>
          <w:p w14:paraId="11817798" w14:textId="77777777" w:rsidR="00B80F67" w:rsidRPr="00B47462" w:rsidRDefault="00B80F67" w:rsidP="00B80F67">
            <w:pPr>
              <w:pStyle w:val="Tekstglowny"/>
              <w:jc w:val="left"/>
            </w:pPr>
            <w:r w:rsidRPr="00B47462">
              <w:t>Uczeń:</w:t>
            </w:r>
          </w:p>
          <w:p w14:paraId="2ED5AC68" w14:textId="77777777" w:rsidR="00B80F67" w:rsidRPr="00BD7671" w:rsidRDefault="00F84DC2" w:rsidP="00B80F67">
            <w:pPr>
              <w:pStyle w:val="Tekstglowny"/>
              <w:jc w:val="left"/>
            </w:pPr>
            <w:r w:rsidRPr="00DA2FAA">
              <w:t>–</w:t>
            </w:r>
            <w:r w:rsidR="00B80F67" w:rsidRPr="00B47462">
              <w:t xml:space="preserve"> stosuje funkcje trygonometryczne do wyznaczania długości odcinków w figurach płaskich oraz obliczania pól figur.</w:t>
            </w:r>
          </w:p>
        </w:tc>
      </w:tr>
      <w:tr w:rsidR="001E7091" w:rsidRPr="0033253B" w14:paraId="370BFEEF" w14:textId="77777777" w:rsidTr="001E7091">
        <w:trPr>
          <w:trHeight w:val="262"/>
        </w:trPr>
        <w:tc>
          <w:tcPr>
            <w:tcW w:w="5000" w:type="pct"/>
            <w:gridSpan w:val="4"/>
          </w:tcPr>
          <w:p w14:paraId="02775532" w14:textId="77777777" w:rsidR="001E7091" w:rsidRPr="001E7091" w:rsidRDefault="001E7091" w:rsidP="002A100C">
            <w:pPr>
              <w:pStyle w:val="Tekstglowny"/>
              <w:jc w:val="left"/>
              <w:rPr>
                <w:b/>
              </w:rPr>
            </w:pPr>
            <w:r w:rsidRPr="001E7091">
              <w:rPr>
                <w:b/>
              </w:rPr>
              <w:t>I</w:t>
            </w:r>
            <w:r w:rsidR="002A100C">
              <w:rPr>
                <w:b/>
              </w:rPr>
              <w:t>V</w:t>
            </w:r>
            <w:r w:rsidRPr="001E7091">
              <w:rPr>
                <w:b/>
              </w:rPr>
              <w:t>. GEOMETRIA ANALITYCZNA</w:t>
            </w:r>
          </w:p>
        </w:tc>
      </w:tr>
      <w:tr w:rsidR="001E7091" w:rsidRPr="0033253B" w14:paraId="254FBF6C" w14:textId="77777777" w:rsidTr="001E7091">
        <w:trPr>
          <w:trHeight w:val="281"/>
        </w:trPr>
        <w:tc>
          <w:tcPr>
            <w:tcW w:w="1406" w:type="pct"/>
          </w:tcPr>
          <w:p w14:paraId="623FF143" w14:textId="77777777" w:rsidR="001E7091" w:rsidRPr="00B80F67" w:rsidRDefault="001E7091" w:rsidP="00B80F67">
            <w:pPr>
              <w:pStyle w:val="Tekstglowny"/>
              <w:jc w:val="left"/>
            </w:pPr>
            <w:r w:rsidRPr="00507BA2">
              <w:t>1. Równanie prostej w postaci kierunkowej</w:t>
            </w:r>
          </w:p>
        </w:tc>
        <w:tc>
          <w:tcPr>
            <w:tcW w:w="808" w:type="pct"/>
          </w:tcPr>
          <w:p w14:paraId="4A179166" w14:textId="77777777" w:rsidR="001E7091" w:rsidRDefault="001E7091" w:rsidP="000913CB">
            <w:pPr>
              <w:pStyle w:val="Tekstglowny"/>
              <w:jc w:val="left"/>
            </w:pPr>
            <w:r>
              <w:t>VIII.2</w:t>
            </w:r>
          </w:p>
        </w:tc>
        <w:tc>
          <w:tcPr>
            <w:tcW w:w="1051" w:type="pct"/>
          </w:tcPr>
          <w:p w14:paraId="0531CBC7" w14:textId="77777777" w:rsidR="001E7091" w:rsidRPr="001C4A12" w:rsidRDefault="001E7091" w:rsidP="00B80F67">
            <w:pPr>
              <w:pStyle w:val="Tekstglowny"/>
              <w:jc w:val="left"/>
              <w:rPr>
                <w:szCs w:val="20"/>
              </w:rPr>
            </w:pPr>
            <w:r w:rsidRPr="001C4A12">
              <w:rPr>
                <w:szCs w:val="20"/>
              </w:rPr>
              <w:t>III. Wykorzystanie i interpretowanie reprezentacji</w:t>
            </w:r>
          </w:p>
        </w:tc>
        <w:tc>
          <w:tcPr>
            <w:tcW w:w="1736" w:type="pct"/>
          </w:tcPr>
          <w:p w14:paraId="62633CF9" w14:textId="77777777" w:rsidR="001E7091" w:rsidRPr="00507BA2" w:rsidRDefault="001E7091" w:rsidP="001E7091">
            <w:pPr>
              <w:pStyle w:val="Tekstglowny"/>
              <w:jc w:val="left"/>
            </w:pPr>
            <w:r w:rsidRPr="00507BA2">
              <w:t>Uczeń:</w:t>
            </w:r>
          </w:p>
          <w:p w14:paraId="142718B1" w14:textId="77777777" w:rsidR="001E7091" w:rsidRPr="00507BA2" w:rsidRDefault="001E7091" w:rsidP="001E7091">
            <w:pPr>
              <w:pStyle w:val="Tekstglowny"/>
              <w:jc w:val="left"/>
            </w:pPr>
            <w:r w:rsidRPr="00507BA2">
              <w:t>– posługuje się równaniami prostych w postaci kierunkowej;</w:t>
            </w:r>
          </w:p>
          <w:p w14:paraId="6335E65C" w14:textId="0F8A5445" w:rsidR="001E7091" w:rsidRPr="00507BA2" w:rsidRDefault="001E7091" w:rsidP="001E7091">
            <w:pPr>
              <w:pStyle w:val="Tekstglowny"/>
              <w:jc w:val="left"/>
            </w:pPr>
            <w:r w:rsidRPr="00507BA2">
              <w:t>– wyznacza równanie</w:t>
            </w:r>
            <w:r w:rsidR="00860297">
              <w:t xml:space="preserve"> </w:t>
            </w:r>
            <w:r w:rsidR="00324539">
              <w:t>prostej o zadanych wartościach</w:t>
            </w:r>
            <w:r w:rsidR="00926ED8">
              <w:t xml:space="preserve"> i</w:t>
            </w:r>
            <w:r w:rsidRPr="00507BA2">
              <w:t xml:space="preserve"> przechodzenie przez dwa dane punkty;</w:t>
            </w:r>
          </w:p>
          <w:p w14:paraId="331E1D1D" w14:textId="0AF885AF" w:rsidR="001E7091" w:rsidRPr="00B47462" w:rsidRDefault="00926ED8" w:rsidP="001E7091">
            <w:pPr>
              <w:pStyle w:val="Tekstglowny"/>
              <w:jc w:val="left"/>
            </w:pPr>
            <w:r>
              <w:t>– wyznacza</w:t>
            </w:r>
            <w:r w:rsidR="001E7091" w:rsidRPr="00507BA2">
              <w:t xml:space="preserve"> znany współczynnik kierunkowy</w:t>
            </w:r>
            <w:r>
              <w:t xml:space="preserve"> oraz </w:t>
            </w:r>
            <w:r w:rsidR="001E7091" w:rsidRPr="00507BA2">
              <w:t>równoległość lub prostopadłość do innej prostej.</w:t>
            </w:r>
          </w:p>
        </w:tc>
      </w:tr>
      <w:tr w:rsidR="001E7091" w:rsidRPr="0033253B" w14:paraId="61CF3797" w14:textId="77777777" w:rsidTr="00B80F67">
        <w:trPr>
          <w:trHeight w:val="1404"/>
        </w:trPr>
        <w:tc>
          <w:tcPr>
            <w:tcW w:w="1406" w:type="pct"/>
          </w:tcPr>
          <w:p w14:paraId="7F6F5C8F" w14:textId="77777777" w:rsidR="001E7091" w:rsidRPr="00507BA2" w:rsidRDefault="001E7091" w:rsidP="00B80F67">
            <w:pPr>
              <w:pStyle w:val="Tekstglowny"/>
              <w:jc w:val="left"/>
            </w:pPr>
            <w:r w:rsidRPr="00507BA2">
              <w:t>2.</w:t>
            </w:r>
            <w:r>
              <w:t xml:space="preserve"> Wzajemne położenie prostych na płaszczyźnie</w:t>
            </w:r>
          </w:p>
        </w:tc>
        <w:tc>
          <w:tcPr>
            <w:tcW w:w="808" w:type="pct"/>
          </w:tcPr>
          <w:p w14:paraId="6E3EE158" w14:textId="77777777" w:rsidR="001E7091" w:rsidRDefault="001E7091" w:rsidP="000913CB">
            <w:pPr>
              <w:pStyle w:val="Tekstglowny"/>
              <w:jc w:val="left"/>
            </w:pPr>
            <w:r>
              <w:t>VIII.1</w:t>
            </w:r>
          </w:p>
        </w:tc>
        <w:tc>
          <w:tcPr>
            <w:tcW w:w="1051" w:type="pct"/>
          </w:tcPr>
          <w:p w14:paraId="7D57CF7F" w14:textId="77777777" w:rsidR="001E7091" w:rsidRPr="001C4A12" w:rsidRDefault="001E7091" w:rsidP="00B80F67">
            <w:pPr>
              <w:pStyle w:val="Tekstglowny"/>
              <w:jc w:val="left"/>
              <w:rPr>
                <w:szCs w:val="20"/>
              </w:rPr>
            </w:pPr>
            <w:r w:rsidRPr="001C4A12">
              <w:rPr>
                <w:szCs w:val="20"/>
              </w:rPr>
              <w:t>III. Wykorzystanie i interpretowanie reprezentacji</w:t>
            </w:r>
          </w:p>
        </w:tc>
        <w:tc>
          <w:tcPr>
            <w:tcW w:w="1736" w:type="pct"/>
          </w:tcPr>
          <w:p w14:paraId="2CC035F2" w14:textId="77777777" w:rsidR="001E7091" w:rsidRDefault="001E7091" w:rsidP="001E7091">
            <w:pPr>
              <w:pStyle w:val="Tekstglowny"/>
              <w:jc w:val="left"/>
            </w:pPr>
            <w:r w:rsidRPr="00E20300">
              <w:t>Uczeń:</w:t>
            </w:r>
          </w:p>
          <w:p w14:paraId="64E253A9" w14:textId="77777777" w:rsidR="001E7091" w:rsidRPr="00E20300" w:rsidRDefault="001E7091" w:rsidP="001E7091">
            <w:pPr>
              <w:pStyle w:val="Tekstglowny"/>
              <w:jc w:val="left"/>
            </w:pPr>
            <w:r w:rsidRPr="00E20300">
              <w:t xml:space="preserve">– </w:t>
            </w:r>
            <w:r>
              <w:t>poznaje warunki</w:t>
            </w:r>
            <w:r w:rsidRPr="00E20300">
              <w:t xml:space="preserve"> równoległ</w:t>
            </w:r>
            <w:r>
              <w:t>ości i prostopadłości prostych na płaszczyźnie;</w:t>
            </w:r>
          </w:p>
          <w:p w14:paraId="59B076ED" w14:textId="77777777" w:rsidR="001E7091" w:rsidRPr="00B47462" w:rsidRDefault="001E7091" w:rsidP="001E7091">
            <w:pPr>
              <w:pStyle w:val="Tekstglowny"/>
              <w:jc w:val="left"/>
            </w:pPr>
            <w:r w:rsidRPr="00E20300">
              <w:t>– wskazuje proste równoległe</w:t>
            </w:r>
            <w:r>
              <w:t xml:space="preserve"> i</w:t>
            </w:r>
            <w:r w:rsidRPr="00E20300">
              <w:t xml:space="preserve"> prostopadłe</w:t>
            </w:r>
            <w:r>
              <w:t xml:space="preserve"> na płaszczyźnie na podstawie ich równań.</w:t>
            </w:r>
          </w:p>
        </w:tc>
      </w:tr>
      <w:tr w:rsidR="001E7091" w:rsidRPr="0033253B" w14:paraId="1ABF59BA" w14:textId="77777777" w:rsidTr="001E7091">
        <w:trPr>
          <w:trHeight w:val="849"/>
        </w:trPr>
        <w:tc>
          <w:tcPr>
            <w:tcW w:w="1406" w:type="pct"/>
          </w:tcPr>
          <w:p w14:paraId="65947F5C" w14:textId="77777777" w:rsidR="001E7091" w:rsidRPr="00507BA2" w:rsidRDefault="001E7091" w:rsidP="00B80F67">
            <w:pPr>
              <w:pStyle w:val="Tekstglowny"/>
              <w:jc w:val="left"/>
            </w:pPr>
            <w:r w:rsidRPr="00507BA2">
              <w:t>3.</w:t>
            </w:r>
            <w:r>
              <w:t xml:space="preserve"> Punkt wspólny dwóch prostych</w:t>
            </w:r>
          </w:p>
        </w:tc>
        <w:tc>
          <w:tcPr>
            <w:tcW w:w="808" w:type="pct"/>
          </w:tcPr>
          <w:p w14:paraId="0CE6CEA8" w14:textId="77777777" w:rsidR="001E7091" w:rsidRDefault="001E7091" w:rsidP="000913CB">
            <w:pPr>
              <w:pStyle w:val="Tekstglowny"/>
              <w:jc w:val="left"/>
            </w:pPr>
            <w:r>
              <w:t>VIII.1</w:t>
            </w:r>
          </w:p>
        </w:tc>
        <w:tc>
          <w:tcPr>
            <w:tcW w:w="1051" w:type="pct"/>
          </w:tcPr>
          <w:p w14:paraId="0D92BB88" w14:textId="77777777" w:rsidR="001E7091" w:rsidRPr="001C4A12" w:rsidRDefault="001E7091" w:rsidP="00B80F67">
            <w:pPr>
              <w:pStyle w:val="Tekstglowny"/>
              <w:jc w:val="left"/>
              <w:rPr>
                <w:szCs w:val="20"/>
              </w:rPr>
            </w:pPr>
            <w:r w:rsidRPr="001C4A12">
              <w:rPr>
                <w:szCs w:val="20"/>
              </w:rPr>
              <w:t>III. Wykorzystanie i interpretowanie reprezentacji</w:t>
            </w:r>
          </w:p>
        </w:tc>
        <w:tc>
          <w:tcPr>
            <w:tcW w:w="1736" w:type="pct"/>
          </w:tcPr>
          <w:p w14:paraId="5131023C" w14:textId="77777777" w:rsidR="001E7091" w:rsidRDefault="001E7091" w:rsidP="001E7091">
            <w:pPr>
              <w:pStyle w:val="Tekstglowny"/>
              <w:jc w:val="left"/>
            </w:pPr>
            <w:r w:rsidRPr="00E20300">
              <w:t>Uczeń:</w:t>
            </w:r>
          </w:p>
          <w:p w14:paraId="602F899E" w14:textId="77777777" w:rsidR="001E7091" w:rsidRPr="00B47462" w:rsidRDefault="001E7091" w:rsidP="001E7091">
            <w:pPr>
              <w:pStyle w:val="Tekstglowny"/>
              <w:jc w:val="left"/>
            </w:pPr>
            <w:r w:rsidRPr="00E20300">
              <w:t xml:space="preserve">– </w:t>
            </w:r>
            <w:r>
              <w:t>znajduje punkt wspólny dwóch prostych (o ile taki istnieje).</w:t>
            </w:r>
          </w:p>
        </w:tc>
      </w:tr>
      <w:tr w:rsidR="001E7091" w:rsidRPr="0033253B" w14:paraId="78BB2627" w14:textId="77777777" w:rsidTr="001E7091">
        <w:trPr>
          <w:trHeight w:val="1116"/>
        </w:trPr>
        <w:tc>
          <w:tcPr>
            <w:tcW w:w="1406" w:type="pct"/>
          </w:tcPr>
          <w:p w14:paraId="39E1FA8E" w14:textId="77777777" w:rsidR="001E7091" w:rsidRPr="00507BA2" w:rsidRDefault="001E7091" w:rsidP="00B80F67">
            <w:pPr>
              <w:pStyle w:val="Tekstglowny"/>
              <w:jc w:val="left"/>
            </w:pPr>
            <w:r>
              <w:t>4. Odległość dwóch punktów w układzie współrzędnych</w:t>
            </w:r>
          </w:p>
        </w:tc>
        <w:tc>
          <w:tcPr>
            <w:tcW w:w="808" w:type="pct"/>
          </w:tcPr>
          <w:p w14:paraId="2D55E617" w14:textId="77777777" w:rsidR="001E7091" w:rsidRDefault="001E7091" w:rsidP="000913CB">
            <w:pPr>
              <w:pStyle w:val="Tekstglowny"/>
              <w:jc w:val="left"/>
            </w:pPr>
            <w:r>
              <w:t>VIII.3</w:t>
            </w:r>
          </w:p>
        </w:tc>
        <w:tc>
          <w:tcPr>
            <w:tcW w:w="1051" w:type="pct"/>
          </w:tcPr>
          <w:p w14:paraId="5368C54A" w14:textId="77777777" w:rsidR="001E7091" w:rsidRPr="001C4A12" w:rsidRDefault="001E7091" w:rsidP="00B80F67">
            <w:pPr>
              <w:pStyle w:val="Tekstglowny"/>
              <w:jc w:val="left"/>
              <w:rPr>
                <w:szCs w:val="20"/>
              </w:rPr>
            </w:pPr>
            <w:r w:rsidRPr="001C4A12">
              <w:rPr>
                <w:szCs w:val="20"/>
              </w:rPr>
              <w:t>III. Wykorzystanie i interpretowanie reprezentacji</w:t>
            </w:r>
          </w:p>
        </w:tc>
        <w:tc>
          <w:tcPr>
            <w:tcW w:w="1736" w:type="pct"/>
          </w:tcPr>
          <w:p w14:paraId="756585EA" w14:textId="77777777" w:rsidR="001E7091" w:rsidRDefault="001E7091" w:rsidP="001E7091">
            <w:pPr>
              <w:pStyle w:val="Tekstglowny"/>
              <w:jc w:val="left"/>
            </w:pPr>
            <w:r w:rsidRPr="00E20300">
              <w:t>Uczeń:</w:t>
            </w:r>
          </w:p>
          <w:p w14:paraId="52CF60A3" w14:textId="77777777" w:rsidR="001E7091" w:rsidRPr="00B47462" w:rsidRDefault="001E7091" w:rsidP="001E7091">
            <w:pPr>
              <w:pStyle w:val="Tekstglowny"/>
              <w:jc w:val="left"/>
            </w:pPr>
            <w:r w:rsidRPr="00E20300">
              <w:t xml:space="preserve">– </w:t>
            </w:r>
            <w:r>
              <w:t>oblicza odległość dwóch punktów w układzie współrzędnych.</w:t>
            </w:r>
          </w:p>
        </w:tc>
      </w:tr>
      <w:tr w:rsidR="002A100C" w:rsidRPr="0033253B" w14:paraId="0AC09655" w14:textId="77777777" w:rsidTr="00B80F67">
        <w:tc>
          <w:tcPr>
            <w:tcW w:w="5000" w:type="pct"/>
            <w:gridSpan w:val="4"/>
          </w:tcPr>
          <w:p w14:paraId="3EB3974F" w14:textId="77777777" w:rsidR="002A100C" w:rsidRDefault="002A100C" w:rsidP="000913CB">
            <w:pPr>
              <w:pStyle w:val="Tekstglowny"/>
              <w:jc w:val="left"/>
              <w:rPr>
                <w:rStyle w:val="Bold"/>
              </w:rPr>
            </w:pPr>
            <w:r>
              <w:rPr>
                <w:rStyle w:val="Bold"/>
              </w:rPr>
              <w:t>KLASA III</w:t>
            </w:r>
          </w:p>
        </w:tc>
      </w:tr>
      <w:tr w:rsidR="009A6404" w:rsidRPr="0033253B" w14:paraId="43988E7B" w14:textId="77777777" w:rsidTr="00B80F67">
        <w:tc>
          <w:tcPr>
            <w:tcW w:w="5000" w:type="pct"/>
            <w:gridSpan w:val="4"/>
          </w:tcPr>
          <w:p w14:paraId="1953EC2F" w14:textId="77777777" w:rsidR="009A6404" w:rsidRPr="00DA2FAA" w:rsidRDefault="002A100C" w:rsidP="000913CB">
            <w:pPr>
              <w:pStyle w:val="Tekstglowny"/>
              <w:jc w:val="left"/>
              <w:rPr>
                <w:rStyle w:val="Bold"/>
              </w:rPr>
            </w:pPr>
            <w:r>
              <w:rPr>
                <w:rStyle w:val="Bold"/>
              </w:rPr>
              <w:t>I</w:t>
            </w:r>
            <w:r w:rsidR="009A6404" w:rsidRPr="00DA2FAA">
              <w:rPr>
                <w:rStyle w:val="Bold"/>
              </w:rPr>
              <w:t>. STEREOMETRIA</w:t>
            </w:r>
          </w:p>
        </w:tc>
      </w:tr>
      <w:tr w:rsidR="009A6404" w:rsidRPr="001E690C" w14:paraId="1C93E14E" w14:textId="77777777" w:rsidTr="00B80F67">
        <w:tc>
          <w:tcPr>
            <w:tcW w:w="1406" w:type="pct"/>
          </w:tcPr>
          <w:p w14:paraId="4E9EE27E" w14:textId="77777777" w:rsidR="009A6404" w:rsidRPr="00DA2FAA" w:rsidRDefault="009A6404" w:rsidP="000913CB">
            <w:pPr>
              <w:pStyle w:val="Tekstglowny"/>
              <w:jc w:val="left"/>
            </w:pPr>
            <w:r w:rsidRPr="00DA2FAA">
              <w:t xml:space="preserve">1. </w:t>
            </w:r>
            <w:r w:rsidR="001E7091">
              <w:t>Kąt między prostą a płaszczyzną w przestrzeni</w:t>
            </w:r>
          </w:p>
          <w:p w14:paraId="4063E57F" w14:textId="77777777" w:rsidR="009A6404" w:rsidRPr="00DA2FAA" w:rsidRDefault="009A6404" w:rsidP="000913CB">
            <w:pPr>
              <w:pStyle w:val="Tekstglowny"/>
              <w:jc w:val="left"/>
            </w:pPr>
          </w:p>
        </w:tc>
        <w:tc>
          <w:tcPr>
            <w:tcW w:w="808" w:type="pct"/>
          </w:tcPr>
          <w:p w14:paraId="53681E4A" w14:textId="77777777" w:rsidR="009A6404" w:rsidRPr="00DA2FAA" w:rsidRDefault="001E7091" w:rsidP="000913CB">
            <w:pPr>
              <w:pStyle w:val="Tekstglowny"/>
              <w:jc w:val="left"/>
            </w:pPr>
            <w:r>
              <w:t>IX</w:t>
            </w:r>
            <w:r w:rsidR="009A6404" w:rsidRPr="00DA2FAA">
              <w:t>.1</w:t>
            </w:r>
          </w:p>
          <w:p w14:paraId="5C5EDEF6" w14:textId="77777777" w:rsidR="009A6404" w:rsidRPr="00DA2FAA" w:rsidRDefault="009A6404" w:rsidP="000913CB">
            <w:pPr>
              <w:pStyle w:val="Tekstglowny"/>
              <w:jc w:val="left"/>
            </w:pPr>
          </w:p>
        </w:tc>
        <w:tc>
          <w:tcPr>
            <w:tcW w:w="1051" w:type="pct"/>
          </w:tcPr>
          <w:p w14:paraId="3E9C7AA7" w14:textId="77777777" w:rsidR="009A6404" w:rsidRPr="00DA2FAA" w:rsidRDefault="00174E4F" w:rsidP="000913CB">
            <w:pPr>
              <w:pStyle w:val="Tekstglowny"/>
              <w:jc w:val="left"/>
            </w:pPr>
            <w:r w:rsidRPr="001C4A12">
              <w:rPr>
                <w:szCs w:val="20"/>
              </w:rPr>
              <w:t>III. Wykorzystanie i interpretowanie reprezentacji</w:t>
            </w:r>
          </w:p>
        </w:tc>
        <w:tc>
          <w:tcPr>
            <w:tcW w:w="1736" w:type="pct"/>
          </w:tcPr>
          <w:p w14:paraId="141A391B" w14:textId="77777777" w:rsidR="00174E4F" w:rsidRPr="00E20300" w:rsidRDefault="00174E4F" w:rsidP="00174E4F">
            <w:pPr>
              <w:pStyle w:val="Tekstglowny"/>
              <w:jc w:val="left"/>
            </w:pPr>
            <w:r w:rsidRPr="00E20300">
              <w:t>Uczeń:</w:t>
            </w:r>
          </w:p>
          <w:p w14:paraId="4D0D6B84" w14:textId="7B2D3A73" w:rsidR="00174E4F" w:rsidRPr="00E20300" w:rsidRDefault="00174E4F" w:rsidP="00174E4F">
            <w:pPr>
              <w:pStyle w:val="Tekstglowny"/>
              <w:jc w:val="left"/>
            </w:pPr>
            <w:r w:rsidRPr="00E20300">
              <w:t>– wskazuje proste równoległe, prostopadłe i skośne</w:t>
            </w:r>
            <w:r w:rsidR="00926ED8">
              <w:t>;</w:t>
            </w:r>
          </w:p>
          <w:p w14:paraId="16E29553" w14:textId="1128509B" w:rsidR="00174E4F" w:rsidRPr="00E20300" w:rsidRDefault="00174E4F" w:rsidP="00174E4F">
            <w:pPr>
              <w:pStyle w:val="Tekstglowny"/>
              <w:jc w:val="left"/>
            </w:pPr>
            <w:r w:rsidRPr="00E20300">
              <w:t>– wskazuje płaszczyzny równoległe, prostopadłe</w:t>
            </w:r>
            <w:r w:rsidR="00926ED8">
              <w:t>;</w:t>
            </w:r>
          </w:p>
          <w:p w14:paraId="0D8759FC" w14:textId="77777777" w:rsidR="009A6404" w:rsidRPr="00DA2FAA" w:rsidRDefault="00174E4F" w:rsidP="00174E4F">
            <w:pPr>
              <w:pStyle w:val="Tekstglowny"/>
              <w:jc w:val="left"/>
            </w:pPr>
            <w:r w:rsidRPr="00E20300">
              <w:t xml:space="preserve">– rozpoznaje kąty między </w:t>
            </w:r>
            <w:r>
              <w:t>prostą a płaszczyzną w przestrzeni</w:t>
            </w:r>
            <w:r w:rsidRPr="00E20300">
              <w:t>.</w:t>
            </w:r>
          </w:p>
        </w:tc>
      </w:tr>
      <w:tr w:rsidR="009A6404" w:rsidRPr="0033253B" w14:paraId="451A1AC7" w14:textId="77777777" w:rsidTr="00B80F67">
        <w:tc>
          <w:tcPr>
            <w:tcW w:w="1406" w:type="pct"/>
          </w:tcPr>
          <w:p w14:paraId="70372F1F" w14:textId="77777777" w:rsidR="009A6404" w:rsidRPr="00DA2FAA" w:rsidRDefault="009A6404" w:rsidP="000913CB">
            <w:pPr>
              <w:pStyle w:val="Tekstglowny"/>
              <w:jc w:val="left"/>
            </w:pPr>
            <w:r w:rsidRPr="00DA2FAA">
              <w:t xml:space="preserve">2. Graniastosłupy </w:t>
            </w:r>
          </w:p>
          <w:p w14:paraId="1017A489" w14:textId="77777777" w:rsidR="009A6404" w:rsidRPr="00DA2FAA" w:rsidRDefault="009A6404" w:rsidP="000913CB">
            <w:pPr>
              <w:pStyle w:val="Tekstglowny"/>
              <w:jc w:val="left"/>
            </w:pPr>
          </w:p>
        </w:tc>
        <w:tc>
          <w:tcPr>
            <w:tcW w:w="808" w:type="pct"/>
          </w:tcPr>
          <w:p w14:paraId="760FE160" w14:textId="77777777" w:rsidR="009A6404" w:rsidRPr="00DA2FAA" w:rsidRDefault="00174E4F" w:rsidP="000913CB">
            <w:pPr>
              <w:pStyle w:val="Tekstglowny"/>
              <w:jc w:val="left"/>
            </w:pPr>
            <w:r>
              <w:t>IX.2</w:t>
            </w:r>
          </w:p>
          <w:p w14:paraId="5A461643" w14:textId="77777777" w:rsidR="009A6404" w:rsidRPr="00DA2FAA" w:rsidRDefault="009A6404" w:rsidP="000913CB">
            <w:pPr>
              <w:pStyle w:val="Tekstglowny"/>
              <w:jc w:val="left"/>
            </w:pPr>
          </w:p>
        </w:tc>
        <w:tc>
          <w:tcPr>
            <w:tcW w:w="1051" w:type="pct"/>
          </w:tcPr>
          <w:p w14:paraId="4DD0E1E1" w14:textId="77777777" w:rsidR="009A6404" w:rsidRPr="00DA2FAA" w:rsidRDefault="00174E4F" w:rsidP="000913CB">
            <w:pPr>
              <w:pStyle w:val="Tekstglowny"/>
              <w:jc w:val="left"/>
            </w:pPr>
            <w:r w:rsidRPr="001C4A12">
              <w:rPr>
                <w:szCs w:val="20"/>
              </w:rPr>
              <w:t>III. Wykorzystanie i interpretowanie reprezentacji</w:t>
            </w:r>
          </w:p>
        </w:tc>
        <w:tc>
          <w:tcPr>
            <w:tcW w:w="1736" w:type="pct"/>
          </w:tcPr>
          <w:p w14:paraId="617650E6" w14:textId="77777777" w:rsidR="009A6404" w:rsidRPr="00DA2FAA" w:rsidRDefault="009A6404" w:rsidP="000913CB">
            <w:pPr>
              <w:pStyle w:val="Tekstglowny"/>
              <w:jc w:val="left"/>
            </w:pPr>
            <w:r w:rsidRPr="00DA2FAA">
              <w:t>Uczeń:</w:t>
            </w:r>
          </w:p>
          <w:p w14:paraId="130A716E" w14:textId="52A9037A" w:rsidR="00174E4F" w:rsidRPr="00E20300" w:rsidRDefault="009A6404" w:rsidP="00174E4F">
            <w:pPr>
              <w:pStyle w:val="Tekstglowny"/>
              <w:jc w:val="left"/>
            </w:pPr>
            <w:r w:rsidRPr="00DA2FAA">
              <w:t xml:space="preserve">– </w:t>
            </w:r>
            <w:r w:rsidR="00174E4F" w:rsidRPr="00E20300">
              <w:t>oblicza pol</w:t>
            </w:r>
            <w:r w:rsidR="00174E4F">
              <w:t>a powierzchni i objętości</w:t>
            </w:r>
            <w:r w:rsidR="00174E4F" w:rsidRPr="00E20300">
              <w:t xml:space="preserve"> graniastosłupów</w:t>
            </w:r>
            <w:r w:rsidR="00926ED8">
              <w:t>;</w:t>
            </w:r>
          </w:p>
          <w:p w14:paraId="12AE55B1" w14:textId="77777777" w:rsidR="009A6404" w:rsidRPr="00DA2FAA" w:rsidRDefault="00174E4F" w:rsidP="00174E4F">
            <w:pPr>
              <w:pStyle w:val="Tekstglowny"/>
              <w:jc w:val="left"/>
            </w:pPr>
            <w:r w:rsidRPr="00E20300">
              <w:t xml:space="preserve">– wykorzystuje funkcje trygonometryczne </w:t>
            </w:r>
            <w:r w:rsidR="00324539">
              <w:t>do obliczania długości odcinków</w:t>
            </w:r>
            <w:r w:rsidRPr="00E20300">
              <w:t xml:space="preserve"> potrzebnych do obliczania objętości i pól powierzchni graniastosłupów.</w:t>
            </w:r>
          </w:p>
        </w:tc>
      </w:tr>
      <w:tr w:rsidR="009A6404" w:rsidRPr="0033253B" w14:paraId="007DB76B" w14:textId="77777777" w:rsidTr="00B80F67">
        <w:tc>
          <w:tcPr>
            <w:tcW w:w="1406" w:type="pct"/>
          </w:tcPr>
          <w:p w14:paraId="158215F8" w14:textId="77777777" w:rsidR="009A6404" w:rsidRPr="00DA2FAA" w:rsidRDefault="009A6404" w:rsidP="000913CB">
            <w:pPr>
              <w:pStyle w:val="Tekstglowny"/>
              <w:jc w:val="left"/>
            </w:pPr>
            <w:r w:rsidRPr="00DA2FAA">
              <w:t>3. Ostrosłupy</w:t>
            </w:r>
          </w:p>
          <w:p w14:paraId="3A917E1F" w14:textId="77777777" w:rsidR="009A6404" w:rsidRPr="00DA2FAA" w:rsidRDefault="009A6404" w:rsidP="000913CB">
            <w:pPr>
              <w:pStyle w:val="Tekstglowny"/>
              <w:jc w:val="left"/>
            </w:pPr>
          </w:p>
        </w:tc>
        <w:tc>
          <w:tcPr>
            <w:tcW w:w="808" w:type="pct"/>
          </w:tcPr>
          <w:p w14:paraId="7AA0397C" w14:textId="77777777" w:rsidR="009A6404" w:rsidRPr="00DA2FAA" w:rsidRDefault="00174E4F" w:rsidP="000913CB">
            <w:pPr>
              <w:pStyle w:val="Tekstglowny"/>
              <w:jc w:val="left"/>
            </w:pPr>
            <w:r>
              <w:t>IX.2</w:t>
            </w:r>
          </w:p>
          <w:p w14:paraId="6FCA3C29" w14:textId="77777777" w:rsidR="009A6404" w:rsidRPr="00DA2FAA" w:rsidRDefault="009A6404" w:rsidP="000913CB">
            <w:pPr>
              <w:pStyle w:val="Tekstglowny"/>
              <w:jc w:val="left"/>
            </w:pPr>
          </w:p>
        </w:tc>
        <w:tc>
          <w:tcPr>
            <w:tcW w:w="1051" w:type="pct"/>
          </w:tcPr>
          <w:p w14:paraId="3C72E350" w14:textId="77777777" w:rsidR="009A6404" w:rsidRPr="00DA2FAA" w:rsidRDefault="00174E4F" w:rsidP="000913CB">
            <w:pPr>
              <w:pStyle w:val="Tekstglowny"/>
              <w:jc w:val="left"/>
            </w:pPr>
            <w:r w:rsidRPr="001C4A12">
              <w:rPr>
                <w:szCs w:val="20"/>
              </w:rPr>
              <w:t>III. Wykorzystanie i interpretowanie reprezentacji</w:t>
            </w:r>
          </w:p>
        </w:tc>
        <w:tc>
          <w:tcPr>
            <w:tcW w:w="1736" w:type="pct"/>
          </w:tcPr>
          <w:p w14:paraId="1E8735A1" w14:textId="77777777" w:rsidR="009A6404" w:rsidRPr="00DA2FAA" w:rsidRDefault="009A6404" w:rsidP="000913CB">
            <w:pPr>
              <w:pStyle w:val="Tekstglowny"/>
              <w:jc w:val="left"/>
            </w:pPr>
            <w:r w:rsidRPr="00DA2FAA">
              <w:t>Uczeń:</w:t>
            </w:r>
          </w:p>
          <w:p w14:paraId="4421127E" w14:textId="38F74FDD" w:rsidR="00174E4F" w:rsidRPr="00E20300" w:rsidRDefault="009A6404" w:rsidP="00174E4F">
            <w:pPr>
              <w:pStyle w:val="Tekstglowny"/>
              <w:jc w:val="left"/>
            </w:pPr>
            <w:r w:rsidRPr="00DA2FAA">
              <w:t xml:space="preserve">– </w:t>
            </w:r>
            <w:r w:rsidR="00174E4F" w:rsidRPr="00E20300">
              <w:t>oblicza pol</w:t>
            </w:r>
            <w:r w:rsidR="00174E4F">
              <w:t>a</w:t>
            </w:r>
            <w:r w:rsidR="00174E4F" w:rsidRPr="00E20300">
              <w:t xml:space="preserve"> powierzchni i objętoś</w:t>
            </w:r>
            <w:r w:rsidR="00174E4F">
              <w:t>ci</w:t>
            </w:r>
            <w:r w:rsidR="00174E4F" w:rsidRPr="00E20300">
              <w:t xml:space="preserve"> ostrosłupów</w:t>
            </w:r>
            <w:r w:rsidR="00926ED8">
              <w:t>;</w:t>
            </w:r>
          </w:p>
          <w:p w14:paraId="43CF3DAC" w14:textId="77777777" w:rsidR="009A6404" w:rsidRPr="00DA2FAA" w:rsidRDefault="00174E4F" w:rsidP="00174E4F">
            <w:pPr>
              <w:pStyle w:val="Tekstglowny"/>
              <w:jc w:val="left"/>
            </w:pPr>
            <w:r w:rsidRPr="00E20300">
              <w:t>– wykorzystuje funkcje trygonometryczne do obliczania długości odcinków, potrzebnych do obliczania objętości i pól powierzchni ostrosłupów.</w:t>
            </w:r>
          </w:p>
        </w:tc>
      </w:tr>
      <w:tr w:rsidR="009A6404" w:rsidRPr="0033253B" w14:paraId="58D2244F" w14:textId="77777777" w:rsidTr="00B80F67">
        <w:tc>
          <w:tcPr>
            <w:tcW w:w="1406" w:type="pct"/>
          </w:tcPr>
          <w:p w14:paraId="71F245BB" w14:textId="77777777" w:rsidR="009A6404" w:rsidRPr="00DA2FAA" w:rsidRDefault="009A6404" w:rsidP="000913CB">
            <w:pPr>
              <w:pStyle w:val="Tekstglowny"/>
              <w:jc w:val="left"/>
            </w:pPr>
            <w:r w:rsidRPr="00DA2FAA">
              <w:t>4. Bryły obrotowe</w:t>
            </w:r>
          </w:p>
          <w:p w14:paraId="766A0A2C" w14:textId="77777777" w:rsidR="009A6404" w:rsidRPr="00DA2FAA" w:rsidRDefault="009A6404" w:rsidP="000913CB">
            <w:pPr>
              <w:pStyle w:val="Tekstglowny"/>
              <w:jc w:val="left"/>
            </w:pPr>
          </w:p>
        </w:tc>
        <w:tc>
          <w:tcPr>
            <w:tcW w:w="808" w:type="pct"/>
          </w:tcPr>
          <w:p w14:paraId="5D152D4C" w14:textId="77777777" w:rsidR="009A6404" w:rsidRPr="00DA2FAA" w:rsidRDefault="00174E4F" w:rsidP="000913CB">
            <w:pPr>
              <w:pStyle w:val="Tekstglowny"/>
              <w:jc w:val="left"/>
            </w:pPr>
            <w:r>
              <w:t>IX.2</w:t>
            </w:r>
          </w:p>
          <w:p w14:paraId="1077AB6E" w14:textId="77777777" w:rsidR="009A6404" w:rsidRPr="00DA2FAA" w:rsidRDefault="009A6404" w:rsidP="000913CB">
            <w:pPr>
              <w:pStyle w:val="Tekstglowny"/>
              <w:jc w:val="left"/>
            </w:pPr>
          </w:p>
        </w:tc>
        <w:tc>
          <w:tcPr>
            <w:tcW w:w="1051" w:type="pct"/>
          </w:tcPr>
          <w:p w14:paraId="59F8673D" w14:textId="77777777" w:rsidR="009A6404" w:rsidRPr="00DA2FAA" w:rsidRDefault="00174E4F" w:rsidP="000913CB">
            <w:pPr>
              <w:pStyle w:val="Tekstglowny"/>
              <w:jc w:val="left"/>
            </w:pPr>
            <w:r w:rsidRPr="001C4A12">
              <w:rPr>
                <w:szCs w:val="20"/>
              </w:rPr>
              <w:t>III. Wykorzystanie i interpretowanie reprezentacji</w:t>
            </w:r>
          </w:p>
        </w:tc>
        <w:tc>
          <w:tcPr>
            <w:tcW w:w="1736" w:type="pct"/>
          </w:tcPr>
          <w:p w14:paraId="299D658E" w14:textId="77777777" w:rsidR="00174E4F" w:rsidRPr="00E20300" w:rsidRDefault="00174E4F" w:rsidP="00174E4F">
            <w:pPr>
              <w:pStyle w:val="Tekstglowny"/>
              <w:jc w:val="left"/>
            </w:pPr>
            <w:r w:rsidRPr="00E20300">
              <w:t>Uczeń:</w:t>
            </w:r>
          </w:p>
          <w:p w14:paraId="164DBCA0" w14:textId="02BFA462" w:rsidR="00174E4F" w:rsidRPr="00E20300" w:rsidRDefault="00174E4F" w:rsidP="00174E4F">
            <w:pPr>
              <w:pStyle w:val="Tekstglowny"/>
              <w:jc w:val="left"/>
            </w:pPr>
            <w:r w:rsidRPr="00E20300">
              <w:t>– wskazuje poszczególne elementy walca, stożka i kuli</w:t>
            </w:r>
            <w:r w:rsidR="00926ED8">
              <w:t>;</w:t>
            </w:r>
          </w:p>
          <w:p w14:paraId="3F49F6E7" w14:textId="0D1207F1" w:rsidR="00174E4F" w:rsidRPr="00E20300" w:rsidRDefault="00174E4F" w:rsidP="00174E4F">
            <w:pPr>
              <w:pStyle w:val="Tekstglowny"/>
              <w:jc w:val="left"/>
            </w:pPr>
            <w:r w:rsidRPr="00E20300">
              <w:t>– wyznacza przekroje walców, stożków i kul</w:t>
            </w:r>
            <w:r w:rsidR="00926ED8">
              <w:t>;</w:t>
            </w:r>
          </w:p>
          <w:p w14:paraId="1391DF47" w14:textId="07C74ED8" w:rsidR="00174E4F" w:rsidRPr="00E20300" w:rsidRDefault="00174E4F" w:rsidP="00174E4F">
            <w:pPr>
              <w:pStyle w:val="Tekstglowny"/>
              <w:jc w:val="left"/>
            </w:pPr>
            <w:r w:rsidRPr="00E20300">
              <w:t>– oblicza pola i objętości walców, stożków i kul</w:t>
            </w:r>
            <w:r w:rsidR="00926ED8">
              <w:t>;</w:t>
            </w:r>
          </w:p>
          <w:p w14:paraId="5E2F54B9" w14:textId="042877F9" w:rsidR="009A6404" w:rsidRPr="00DA2FAA" w:rsidRDefault="00174E4F" w:rsidP="00174E4F">
            <w:pPr>
              <w:pStyle w:val="Tekstglowny"/>
              <w:jc w:val="left"/>
            </w:pPr>
            <w:r w:rsidRPr="00E20300">
              <w:t xml:space="preserve">– </w:t>
            </w:r>
            <w:r>
              <w:t>wykorzystuje</w:t>
            </w:r>
            <w:r w:rsidRPr="00E20300">
              <w:t xml:space="preserve"> trygonometrię do obliczania</w:t>
            </w:r>
            <w:r w:rsidR="00860297">
              <w:t xml:space="preserve"> </w:t>
            </w:r>
            <w:r w:rsidRPr="00E20300">
              <w:t xml:space="preserve">pól powierzchni i objętości </w:t>
            </w:r>
            <w:r>
              <w:t>brył obrotowych</w:t>
            </w:r>
            <w:r w:rsidRPr="00E20300">
              <w:t>.</w:t>
            </w:r>
          </w:p>
        </w:tc>
      </w:tr>
      <w:tr w:rsidR="00174E4F" w:rsidRPr="0033253B" w14:paraId="5A6FB7F1" w14:textId="77777777" w:rsidTr="00174E4F">
        <w:tc>
          <w:tcPr>
            <w:tcW w:w="5000" w:type="pct"/>
            <w:gridSpan w:val="4"/>
          </w:tcPr>
          <w:p w14:paraId="10C7C225" w14:textId="77777777" w:rsidR="00174E4F" w:rsidRPr="00174E4F" w:rsidRDefault="002A100C" w:rsidP="00174E4F">
            <w:pPr>
              <w:pStyle w:val="Tekstglowny"/>
              <w:jc w:val="left"/>
              <w:rPr>
                <w:b/>
              </w:rPr>
            </w:pPr>
            <w:r>
              <w:rPr>
                <w:b/>
              </w:rPr>
              <w:t>I</w:t>
            </w:r>
            <w:r w:rsidR="00174E4F" w:rsidRPr="00174E4F">
              <w:rPr>
                <w:b/>
              </w:rPr>
              <w:t>I. KOMBINATORYKA</w:t>
            </w:r>
          </w:p>
        </w:tc>
      </w:tr>
      <w:tr w:rsidR="00174E4F" w:rsidRPr="0033253B" w14:paraId="5D04452F" w14:textId="77777777" w:rsidTr="00B80F67">
        <w:tc>
          <w:tcPr>
            <w:tcW w:w="1406" w:type="pct"/>
          </w:tcPr>
          <w:p w14:paraId="0AF082BA" w14:textId="77777777" w:rsidR="00174E4F" w:rsidRPr="00174E4F" w:rsidRDefault="00174E4F" w:rsidP="00174E4F">
            <w:pPr>
              <w:pStyle w:val="Tekstglowny"/>
              <w:jc w:val="left"/>
            </w:pPr>
            <w:r w:rsidRPr="00174E4F">
              <w:t>1. Doświadczenia losowe. Liczba zdarzeń elementarnych</w:t>
            </w:r>
          </w:p>
        </w:tc>
        <w:tc>
          <w:tcPr>
            <w:tcW w:w="808" w:type="pct"/>
          </w:tcPr>
          <w:p w14:paraId="47D3DBCF" w14:textId="77777777" w:rsidR="00174E4F" w:rsidRDefault="00D94E23" w:rsidP="000913CB">
            <w:pPr>
              <w:pStyle w:val="Tekstglowny"/>
              <w:jc w:val="left"/>
            </w:pPr>
            <w:r>
              <w:t>X.1</w:t>
            </w:r>
          </w:p>
        </w:tc>
        <w:tc>
          <w:tcPr>
            <w:tcW w:w="1051" w:type="pct"/>
          </w:tcPr>
          <w:p w14:paraId="25A45D8E" w14:textId="77777777" w:rsidR="00174E4F" w:rsidRPr="001C4A12" w:rsidRDefault="00D94E23" w:rsidP="000913CB">
            <w:pPr>
              <w:pStyle w:val="Tekstglowny"/>
              <w:jc w:val="left"/>
              <w:rPr>
                <w:szCs w:val="20"/>
              </w:rPr>
            </w:pPr>
            <w:r w:rsidRPr="001C4A12">
              <w:rPr>
                <w:szCs w:val="20"/>
              </w:rPr>
              <w:t>III. Wykorzystanie i interpretowanie reprezentacji</w:t>
            </w:r>
          </w:p>
        </w:tc>
        <w:tc>
          <w:tcPr>
            <w:tcW w:w="1736" w:type="pct"/>
          </w:tcPr>
          <w:p w14:paraId="2DA5E3C2" w14:textId="77777777" w:rsidR="00D94E23" w:rsidRPr="00E20300" w:rsidRDefault="00D94E23" w:rsidP="00D94E23">
            <w:pPr>
              <w:pStyle w:val="Tekstglowny"/>
              <w:jc w:val="left"/>
              <w:rPr>
                <w:lang w:eastAsia="pl-PL"/>
              </w:rPr>
            </w:pPr>
            <w:r w:rsidRPr="00E20300">
              <w:rPr>
                <w:lang w:eastAsia="pl-PL"/>
              </w:rPr>
              <w:t>Uczeń:</w:t>
            </w:r>
          </w:p>
          <w:p w14:paraId="501F54C7" w14:textId="77777777" w:rsidR="00174E4F" w:rsidRPr="00E20300" w:rsidRDefault="00D94E23" w:rsidP="00D94E23">
            <w:pPr>
              <w:pStyle w:val="Tekstglowny"/>
              <w:jc w:val="left"/>
            </w:pPr>
            <w:r w:rsidRPr="00E20300">
              <w:rPr>
                <w:lang w:eastAsia="pl-PL"/>
              </w:rPr>
              <w:t xml:space="preserve"> – </w:t>
            </w:r>
            <w:r>
              <w:rPr>
                <w:lang w:eastAsia="pl-PL"/>
              </w:rPr>
              <w:t>zlicza obiekty w prostych sytuacjach kombinatorycznych.</w:t>
            </w:r>
          </w:p>
        </w:tc>
      </w:tr>
      <w:tr w:rsidR="00174E4F" w:rsidRPr="0033253B" w14:paraId="5BC846F8" w14:textId="77777777" w:rsidTr="00B80F67">
        <w:tc>
          <w:tcPr>
            <w:tcW w:w="1406" w:type="pct"/>
          </w:tcPr>
          <w:p w14:paraId="07DF15B0" w14:textId="77777777" w:rsidR="00174E4F" w:rsidRPr="00174E4F" w:rsidRDefault="00174E4F" w:rsidP="00174E4F">
            <w:pPr>
              <w:pStyle w:val="Tekstglowny"/>
              <w:jc w:val="left"/>
            </w:pPr>
            <w:r w:rsidRPr="00174E4F">
              <w:t>2. Reguła mnożenia</w:t>
            </w:r>
          </w:p>
        </w:tc>
        <w:tc>
          <w:tcPr>
            <w:tcW w:w="808" w:type="pct"/>
          </w:tcPr>
          <w:p w14:paraId="144FACD9" w14:textId="77777777" w:rsidR="00174E4F" w:rsidRDefault="00D94E23" w:rsidP="000913CB">
            <w:pPr>
              <w:pStyle w:val="Tekstglowny"/>
              <w:jc w:val="left"/>
            </w:pPr>
            <w:r>
              <w:t>X.2</w:t>
            </w:r>
          </w:p>
        </w:tc>
        <w:tc>
          <w:tcPr>
            <w:tcW w:w="1051" w:type="pct"/>
          </w:tcPr>
          <w:p w14:paraId="4FA6C53E" w14:textId="77777777" w:rsidR="00174E4F" w:rsidRPr="001C4A12" w:rsidRDefault="00D94E23" w:rsidP="000913CB">
            <w:pPr>
              <w:pStyle w:val="Tekstglowny"/>
              <w:jc w:val="left"/>
              <w:rPr>
                <w:szCs w:val="20"/>
              </w:rPr>
            </w:pPr>
            <w:r w:rsidRPr="001C4A12">
              <w:rPr>
                <w:szCs w:val="20"/>
              </w:rPr>
              <w:t>III. Wykorzystanie i interpretowanie reprezentacji</w:t>
            </w:r>
          </w:p>
        </w:tc>
        <w:tc>
          <w:tcPr>
            <w:tcW w:w="1736" w:type="pct"/>
          </w:tcPr>
          <w:p w14:paraId="4BE9AF25" w14:textId="77777777" w:rsidR="00D94E23" w:rsidRPr="00E20300" w:rsidRDefault="00D94E23" w:rsidP="00D94E23">
            <w:pPr>
              <w:pStyle w:val="Tekstglowny"/>
              <w:jc w:val="left"/>
              <w:rPr>
                <w:lang w:eastAsia="pl-PL"/>
              </w:rPr>
            </w:pPr>
            <w:r w:rsidRPr="00E20300">
              <w:rPr>
                <w:lang w:eastAsia="pl-PL"/>
              </w:rPr>
              <w:t>Uczeń:</w:t>
            </w:r>
          </w:p>
          <w:p w14:paraId="5EF0ED31" w14:textId="77777777" w:rsidR="00174E4F" w:rsidRPr="00E20300" w:rsidRDefault="00D94E23" w:rsidP="00D94E23">
            <w:pPr>
              <w:pStyle w:val="Tekstglowny"/>
              <w:jc w:val="left"/>
            </w:pPr>
            <w:r w:rsidRPr="00E20300">
              <w:rPr>
                <w:lang w:eastAsia="pl-PL"/>
              </w:rPr>
              <w:t xml:space="preserve"> – </w:t>
            </w:r>
            <w:r>
              <w:rPr>
                <w:lang w:eastAsia="pl-PL"/>
              </w:rPr>
              <w:t>zlicza obiekty</w:t>
            </w:r>
            <w:r w:rsidR="00EC2BF4">
              <w:rPr>
                <w:lang w:eastAsia="pl-PL"/>
              </w:rPr>
              <w:t>,</w:t>
            </w:r>
            <w:r>
              <w:rPr>
                <w:lang w:eastAsia="pl-PL"/>
              </w:rPr>
              <w:t xml:space="preserve"> stosując regułę mnożenia.</w:t>
            </w:r>
          </w:p>
        </w:tc>
      </w:tr>
      <w:tr w:rsidR="00174E4F" w:rsidRPr="0033253B" w14:paraId="4742CAB1" w14:textId="77777777" w:rsidTr="00B80F67">
        <w:tc>
          <w:tcPr>
            <w:tcW w:w="1406" w:type="pct"/>
          </w:tcPr>
          <w:p w14:paraId="2D576D97" w14:textId="77777777" w:rsidR="00174E4F" w:rsidRPr="00174E4F" w:rsidRDefault="00174E4F" w:rsidP="00174E4F">
            <w:pPr>
              <w:pStyle w:val="Tekstglowny"/>
              <w:jc w:val="left"/>
            </w:pPr>
            <w:r w:rsidRPr="00174E4F">
              <w:t>3. Reguła dodawania</w:t>
            </w:r>
          </w:p>
        </w:tc>
        <w:tc>
          <w:tcPr>
            <w:tcW w:w="808" w:type="pct"/>
          </w:tcPr>
          <w:p w14:paraId="0E13F700" w14:textId="77777777" w:rsidR="00174E4F" w:rsidRDefault="00D94E23" w:rsidP="000913CB">
            <w:pPr>
              <w:pStyle w:val="Tekstglowny"/>
              <w:jc w:val="left"/>
            </w:pPr>
            <w:r>
              <w:t>X.2</w:t>
            </w:r>
          </w:p>
        </w:tc>
        <w:tc>
          <w:tcPr>
            <w:tcW w:w="1051" w:type="pct"/>
          </w:tcPr>
          <w:p w14:paraId="2EF776DE" w14:textId="77777777" w:rsidR="00174E4F" w:rsidRPr="001C4A12" w:rsidRDefault="00D94E23" w:rsidP="000913CB">
            <w:pPr>
              <w:pStyle w:val="Tekstglowny"/>
              <w:jc w:val="left"/>
              <w:rPr>
                <w:szCs w:val="20"/>
              </w:rPr>
            </w:pPr>
            <w:r w:rsidRPr="001C4A12">
              <w:rPr>
                <w:szCs w:val="20"/>
              </w:rPr>
              <w:t>III. Wykorzystanie i interpretowanie reprezentacji</w:t>
            </w:r>
          </w:p>
        </w:tc>
        <w:tc>
          <w:tcPr>
            <w:tcW w:w="1736" w:type="pct"/>
          </w:tcPr>
          <w:p w14:paraId="66980181" w14:textId="77777777" w:rsidR="00D94E23" w:rsidRPr="00E20300" w:rsidRDefault="00D94E23" w:rsidP="00D94E23">
            <w:pPr>
              <w:pStyle w:val="Tekstglowny"/>
              <w:jc w:val="left"/>
            </w:pPr>
            <w:r w:rsidRPr="00E20300">
              <w:t>Uczeń:</w:t>
            </w:r>
          </w:p>
          <w:p w14:paraId="707EB06A" w14:textId="77777777" w:rsidR="00174E4F" w:rsidRPr="00E20300" w:rsidRDefault="00D94E23" w:rsidP="00D94E23">
            <w:pPr>
              <w:pStyle w:val="Tekstglowny"/>
              <w:jc w:val="left"/>
            </w:pPr>
            <w:r w:rsidRPr="00E20300">
              <w:t xml:space="preserve">– </w:t>
            </w:r>
            <w:r>
              <w:t>zlicza obiekty</w:t>
            </w:r>
            <w:r w:rsidR="00EC2BF4">
              <w:t>,</w:t>
            </w:r>
            <w:r>
              <w:t xml:space="preserve"> stosując regułę dodawania.</w:t>
            </w:r>
          </w:p>
        </w:tc>
      </w:tr>
      <w:tr w:rsidR="00174E4F" w:rsidRPr="0033253B" w14:paraId="7B6F2B7D" w14:textId="77777777" w:rsidTr="00B80F67">
        <w:tc>
          <w:tcPr>
            <w:tcW w:w="1406" w:type="pct"/>
          </w:tcPr>
          <w:p w14:paraId="6866CFA0" w14:textId="77777777" w:rsidR="00174E4F" w:rsidRPr="00D94E23" w:rsidRDefault="00D94E23" w:rsidP="00D94E23">
            <w:pPr>
              <w:pStyle w:val="Tekstglowny"/>
              <w:jc w:val="left"/>
            </w:pPr>
            <w:r w:rsidRPr="00D94E23">
              <w:t>4. Reguła mnożenia i dodawania</w:t>
            </w:r>
          </w:p>
        </w:tc>
        <w:tc>
          <w:tcPr>
            <w:tcW w:w="808" w:type="pct"/>
          </w:tcPr>
          <w:p w14:paraId="4B381979" w14:textId="77777777" w:rsidR="00174E4F" w:rsidRDefault="00D94E23" w:rsidP="000913CB">
            <w:pPr>
              <w:pStyle w:val="Tekstglowny"/>
              <w:jc w:val="left"/>
            </w:pPr>
            <w:r>
              <w:t>X.2</w:t>
            </w:r>
          </w:p>
        </w:tc>
        <w:tc>
          <w:tcPr>
            <w:tcW w:w="1051" w:type="pct"/>
          </w:tcPr>
          <w:p w14:paraId="42360376" w14:textId="77777777" w:rsidR="00174E4F" w:rsidRPr="001C4A12" w:rsidRDefault="00D94E23" w:rsidP="000913CB">
            <w:pPr>
              <w:pStyle w:val="Tekstglowny"/>
              <w:jc w:val="left"/>
              <w:rPr>
                <w:szCs w:val="20"/>
              </w:rPr>
            </w:pPr>
            <w:r w:rsidRPr="001C4A12">
              <w:rPr>
                <w:szCs w:val="20"/>
              </w:rPr>
              <w:t>III. Wykorzystanie i interpretowanie reprezentacji</w:t>
            </w:r>
          </w:p>
        </w:tc>
        <w:tc>
          <w:tcPr>
            <w:tcW w:w="1736" w:type="pct"/>
          </w:tcPr>
          <w:p w14:paraId="2D2F8ACD" w14:textId="77777777" w:rsidR="00D94E23" w:rsidRPr="00E20300" w:rsidRDefault="00D94E23" w:rsidP="00D94E23">
            <w:pPr>
              <w:pStyle w:val="Tekstglowny"/>
              <w:jc w:val="left"/>
            </w:pPr>
            <w:r w:rsidRPr="00E20300">
              <w:t>Uczeń:</w:t>
            </w:r>
          </w:p>
          <w:p w14:paraId="13ECB883" w14:textId="77777777" w:rsidR="00174E4F" w:rsidRPr="00E20300" w:rsidRDefault="00D94E23" w:rsidP="00D94E23">
            <w:pPr>
              <w:pStyle w:val="Tekstglowny"/>
              <w:jc w:val="left"/>
            </w:pPr>
            <w:r w:rsidRPr="00E20300">
              <w:t xml:space="preserve">– </w:t>
            </w:r>
            <w:r>
              <w:t>zlicza obiekty</w:t>
            </w:r>
            <w:r w:rsidR="00EC2BF4">
              <w:t>,</w:t>
            </w:r>
            <w:r>
              <w:t xml:space="preserve"> stosując łącznie regułę mnożenia i dodawania.</w:t>
            </w:r>
          </w:p>
        </w:tc>
      </w:tr>
      <w:tr w:rsidR="009A6404" w:rsidRPr="0033253B" w14:paraId="3D4CCC98" w14:textId="77777777" w:rsidTr="00B80F67">
        <w:tc>
          <w:tcPr>
            <w:tcW w:w="5000" w:type="pct"/>
            <w:gridSpan w:val="4"/>
          </w:tcPr>
          <w:p w14:paraId="72E45990" w14:textId="77777777" w:rsidR="009A6404" w:rsidRPr="00DA2FAA" w:rsidRDefault="002A100C" w:rsidP="00D94E23">
            <w:pPr>
              <w:pStyle w:val="Tekstglowny"/>
              <w:jc w:val="left"/>
            </w:pPr>
            <w:r>
              <w:rPr>
                <w:rStyle w:val="Bold"/>
              </w:rPr>
              <w:t>I</w:t>
            </w:r>
            <w:r w:rsidR="009A6404" w:rsidRPr="00DA2FAA">
              <w:rPr>
                <w:rStyle w:val="Bold"/>
              </w:rPr>
              <w:t xml:space="preserve">II. </w:t>
            </w:r>
            <w:r w:rsidR="00D94E23">
              <w:rPr>
                <w:rStyle w:val="Bold"/>
              </w:rPr>
              <w:t>RACHUNEK PRAWDOPODOBIEŃSTWA I STATYSTYKA</w:t>
            </w:r>
          </w:p>
        </w:tc>
      </w:tr>
      <w:tr w:rsidR="009A6404" w:rsidRPr="0033253B" w14:paraId="0898994C" w14:textId="77777777" w:rsidTr="00B80F67">
        <w:tc>
          <w:tcPr>
            <w:tcW w:w="1406" w:type="pct"/>
          </w:tcPr>
          <w:p w14:paraId="4651B09F" w14:textId="77777777" w:rsidR="009A6404" w:rsidRPr="00DA2FAA" w:rsidRDefault="009A6404" w:rsidP="000913CB">
            <w:pPr>
              <w:pStyle w:val="Tekstglowny"/>
              <w:jc w:val="left"/>
            </w:pPr>
            <w:r w:rsidRPr="00DA2FAA">
              <w:t xml:space="preserve">1. </w:t>
            </w:r>
            <w:r w:rsidR="00D94E23" w:rsidRPr="00D94E23">
              <w:t>Obliczanie prawdopodobieństwa klasycznego</w:t>
            </w:r>
            <w:r w:rsidR="00D94E23" w:rsidRPr="00DA2FAA">
              <w:t xml:space="preserve"> </w:t>
            </w:r>
          </w:p>
        </w:tc>
        <w:tc>
          <w:tcPr>
            <w:tcW w:w="808" w:type="pct"/>
          </w:tcPr>
          <w:p w14:paraId="46F18F97" w14:textId="77777777" w:rsidR="009A6404" w:rsidRPr="00DA2FAA" w:rsidRDefault="00D94E23" w:rsidP="000913CB">
            <w:pPr>
              <w:pStyle w:val="Tekstglowny"/>
              <w:jc w:val="left"/>
            </w:pPr>
            <w:r>
              <w:t>XI</w:t>
            </w:r>
            <w:r w:rsidR="009A6404" w:rsidRPr="00DA2FAA">
              <w:t>.1</w:t>
            </w:r>
          </w:p>
        </w:tc>
        <w:tc>
          <w:tcPr>
            <w:tcW w:w="1051" w:type="pct"/>
          </w:tcPr>
          <w:p w14:paraId="3C1E66CD" w14:textId="77777777" w:rsidR="009A6404" w:rsidRPr="00DA2FAA" w:rsidRDefault="00150E51" w:rsidP="000913CB">
            <w:pPr>
              <w:pStyle w:val="Tekstglowny"/>
              <w:jc w:val="left"/>
            </w:pPr>
            <w:r w:rsidRPr="001C4A12">
              <w:rPr>
                <w:szCs w:val="20"/>
              </w:rPr>
              <w:t>III. Wykorzystanie i interpretowanie reprezentacji</w:t>
            </w:r>
          </w:p>
        </w:tc>
        <w:tc>
          <w:tcPr>
            <w:tcW w:w="1736" w:type="pct"/>
          </w:tcPr>
          <w:p w14:paraId="755AA33B" w14:textId="77777777" w:rsidR="00150E51" w:rsidRPr="00E20300" w:rsidRDefault="00150E51" w:rsidP="00150E51">
            <w:pPr>
              <w:pStyle w:val="Tekstglowny"/>
              <w:jc w:val="left"/>
              <w:rPr>
                <w:lang w:eastAsia="pl-PL"/>
              </w:rPr>
            </w:pPr>
            <w:r w:rsidRPr="00E20300">
              <w:rPr>
                <w:lang w:eastAsia="pl-PL"/>
              </w:rPr>
              <w:t>Uczeń:</w:t>
            </w:r>
          </w:p>
          <w:p w14:paraId="313509B1" w14:textId="77777777" w:rsidR="00150E51" w:rsidRDefault="00150E51" w:rsidP="00150E51">
            <w:pPr>
              <w:pStyle w:val="Tekstglowny"/>
              <w:jc w:val="left"/>
              <w:rPr>
                <w:lang w:eastAsia="pl-PL"/>
              </w:rPr>
            </w:pPr>
            <w:r w:rsidRPr="00E20300">
              <w:rPr>
                <w:lang w:eastAsia="pl-PL"/>
              </w:rPr>
              <w:t xml:space="preserve"> – </w:t>
            </w:r>
            <w:r>
              <w:rPr>
                <w:lang w:eastAsia="pl-PL"/>
              </w:rPr>
              <w:t>wyznacza zbiór zdarzeń elementarnych doświadczenia losowego;</w:t>
            </w:r>
          </w:p>
          <w:p w14:paraId="5AC19D7F" w14:textId="77777777" w:rsidR="00150E51" w:rsidRDefault="00150E51" w:rsidP="00150E51">
            <w:pPr>
              <w:pStyle w:val="Tekstglowny"/>
              <w:jc w:val="left"/>
              <w:rPr>
                <w:lang w:eastAsia="pl-PL"/>
              </w:rPr>
            </w:pPr>
            <w:r w:rsidRPr="00E20300">
              <w:rPr>
                <w:lang w:eastAsia="pl-PL"/>
              </w:rPr>
              <w:t xml:space="preserve">– </w:t>
            </w:r>
            <w:r>
              <w:rPr>
                <w:lang w:eastAsia="pl-PL"/>
              </w:rPr>
              <w:t>wyznacza zbiór zdarzeń elementarnych sprzyjających zajściu danego zdarzenia;</w:t>
            </w:r>
          </w:p>
          <w:p w14:paraId="50C3F4F1" w14:textId="77777777" w:rsidR="009A6404" w:rsidRPr="00DA2FAA" w:rsidRDefault="00150E51" w:rsidP="00150E51">
            <w:pPr>
              <w:pStyle w:val="Tekstglowny"/>
              <w:jc w:val="left"/>
            </w:pPr>
            <w:r w:rsidRPr="00E20300">
              <w:rPr>
                <w:lang w:eastAsia="pl-PL"/>
              </w:rPr>
              <w:t xml:space="preserve">– </w:t>
            </w:r>
            <w:r>
              <w:rPr>
                <w:lang w:eastAsia="pl-PL"/>
              </w:rPr>
              <w:t>oblicza klasyczne prawdopodobieństwo zajścia zdarzenia</w:t>
            </w:r>
            <w:r w:rsidRPr="00E20300">
              <w:rPr>
                <w:lang w:eastAsia="pl-PL"/>
              </w:rPr>
              <w:t>.</w:t>
            </w:r>
          </w:p>
        </w:tc>
      </w:tr>
      <w:tr w:rsidR="009A6404" w:rsidRPr="0033253B" w14:paraId="75AA70AF" w14:textId="77777777" w:rsidTr="00B80F67">
        <w:tc>
          <w:tcPr>
            <w:tcW w:w="1406" w:type="pct"/>
          </w:tcPr>
          <w:p w14:paraId="613DA09F" w14:textId="77777777" w:rsidR="009A6404" w:rsidRPr="00DA2FAA" w:rsidRDefault="009A6404" w:rsidP="00D94E23">
            <w:pPr>
              <w:pStyle w:val="Tekstglowny"/>
              <w:jc w:val="left"/>
            </w:pPr>
            <w:r w:rsidRPr="00DA2FAA">
              <w:t xml:space="preserve">2. Średnia arytmetyczna, średnia ważona </w:t>
            </w:r>
          </w:p>
        </w:tc>
        <w:tc>
          <w:tcPr>
            <w:tcW w:w="808" w:type="pct"/>
          </w:tcPr>
          <w:p w14:paraId="1447CD74" w14:textId="77777777" w:rsidR="009A6404" w:rsidRPr="00DA2FAA" w:rsidRDefault="00D94E23" w:rsidP="000913CB">
            <w:pPr>
              <w:pStyle w:val="Tekstglowny"/>
              <w:jc w:val="left"/>
            </w:pPr>
            <w:r>
              <w:t>XI</w:t>
            </w:r>
            <w:r w:rsidR="009A6404" w:rsidRPr="00DA2FAA">
              <w:t>.2</w:t>
            </w:r>
          </w:p>
        </w:tc>
        <w:tc>
          <w:tcPr>
            <w:tcW w:w="1051" w:type="pct"/>
          </w:tcPr>
          <w:p w14:paraId="21A19EE1" w14:textId="77777777" w:rsidR="009A6404" w:rsidRPr="00DA2FAA" w:rsidRDefault="00150E51" w:rsidP="000913CB">
            <w:pPr>
              <w:pStyle w:val="Tekstglowny"/>
              <w:jc w:val="left"/>
            </w:pPr>
            <w:r w:rsidRPr="001C4A12">
              <w:rPr>
                <w:szCs w:val="20"/>
              </w:rPr>
              <w:t>III. Wykorzystanie i interpretowanie reprezentacji</w:t>
            </w:r>
          </w:p>
        </w:tc>
        <w:tc>
          <w:tcPr>
            <w:tcW w:w="1736" w:type="pct"/>
          </w:tcPr>
          <w:p w14:paraId="5058D902" w14:textId="77777777" w:rsidR="009A6404" w:rsidRPr="00DA2FAA" w:rsidRDefault="009A6404" w:rsidP="000913CB">
            <w:pPr>
              <w:pStyle w:val="Tekstglowny"/>
              <w:jc w:val="left"/>
            </w:pPr>
            <w:r w:rsidRPr="00DA2FAA">
              <w:t>Uczeń:</w:t>
            </w:r>
          </w:p>
          <w:p w14:paraId="7B89EF33" w14:textId="77777777" w:rsidR="009A6404" w:rsidRPr="00DA2FAA" w:rsidRDefault="009A6404" w:rsidP="000913CB">
            <w:pPr>
              <w:pStyle w:val="Tekstglowny"/>
              <w:jc w:val="left"/>
            </w:pPr>
            <w:r w:rsidRPr="00DA2FAA">
              <w:t xml:space="preserve">– </w:t>
            </w:r>
            <w:r w:rsidR="00150E51" w:rsidRPr="00150E51">
              <w:t>oblicza średnią arytmetyczną i średnią ważoną (także w przypadku danych pogrupowanych).</w:t>
            </w:r>
          </w:p>
        </w:tc>
      </w:tr>
      <w:tr w:rsidR="009A6404" w:rsidRPr="0033253B" w14:paraId="00531523" w14:textId="77777777" w:rsidTr="00B80F67">
        <w:tc>
          <w:tcPr>
            <w:tcW w:w="1406" w:type="pct"/>
          </w:tcPr>
          <w:p w14:paraId="26B1DED7" w14:textId="77777777" w:rsidR="009A6404" w:rsidRPr="00DA2FAA" w:rsidRDefault="009A6404" w:rsidP="00D94E23">
            <w:pPr>
              <w:pStyle w:val="Tekstglowny"/>
              <w:jc w:val="left"/>
            </w:pPr>
            <w:r w:rsidRPr="00DA2FAA">
              <w:t xml:space="preserve">3. </w:t>
            </w:r>
            <w:r w:rsidR="00D94E23">
              <w:t>Mediana i dominanta</w:t>
            </w:r>
          </w:p>
        </w:tc>
        <w:tc>
          <w:tcPr>
            <w:tcW w:w="808" w:type="pct"/>
          </w:tcPr>
          <w:p w14:paraId="10BE9BED" w14:textId="77777777" w:rsidR="009A6404" w:rsidRPr="00DA2FAA" w:rsidRDefault="00D94E23" w:rsidP="00D94E23">
            <w:pPr>
              <w:pStyle w:val="Tekstglowny"/>
              <w:jc w:val="left"/>
            </w:pPr>
            <w:r>
              <w:t>XI</w:t>
            </w:r>
            <w:r w:rsidR="009A6404" w:rsidRPr="00DA2FAA">
              <w:t>.</w:t>
            </w:r>
            <w:r>
              <w:t>2</w:t>
            </w:r>
          </w:p>
        </w:tc>
        <w:tc>
          <w:tcPr>
            <w:tcW w:w="1051" w:type="pct"/>
          </w:tcPr>
          <w:p w14:paraId="7B7080F3" w14:textId="77777777" w:rsidR="009A6404" w:rsidRPr="00DA2FAA" w:rsidRDefault="00150E51" w:rsidP="000913CB">
            <w:pPr>
              <w:pStyle w:val="Tekstglowny"/>
              <w:jc w:val="left"/>
            </w:pPr>
            <w:r w:rsidRPr="001C4A12">
              <w:rPr>
                <w:szCs w:val="20"/>
              </w:rPr>
              <w:t>III. Wykorzystanie i interpretowanie reprezentacji</w:t>
            </w:r>
          </w:p>
        </w:tc>
        <w:tc>
          <w:tcPr>
            <w:tcW w:w="1736" w:type="pct"/>
          </w:tcPr>
          <w:p w14:paraId="260FF0C7" w14:textId="77777777" w:rsidR="009A6404" w:rsidRPr="00DA2FAA" w:rsidRDefault="009A6404" w:rsidP="000913CB">
            <w:pPr>
              <w:pStyle w:val="Tekstglowny"/>
              <w:jc w:val="left"/>
            </w:pPr>
            <w:r w:rsidRPr="00DA2FAA">
              <w:t>Uczeń:</w:t>
            </w:r>
          </w:p>
          <w:p w14:paraId="4C94B791" w14:textId="77777777" w:rsidR="009A6404" w:rsidRPr="00DA2FAA" w:rsidRDefault="009A6404" w:rsidP="000913CB">
            <w:pPr>
              <w:pStyle w:val="Tekstglowny"/>
              <w:jc w:val="left"/>
            </w:pPr>
            <w:r w:rsidRPr="00DA2FAA">
              <w:t xml:space="preserve">– </w:t>
            </w:r>
            <w:r w:rsidR="00150E51" w:rsidRPr="00150E51">
              <w:t>oblicza medianę oraz wskazuje dominantę zestawu danych.</w:t>
            </w:r>
          </w:p>
        </w:tc>
      </w:tr>
      <w:tr w:rsidR="00D94E23" w:rsidRPr="0033253B" w14:paraId="732DC512" w14:textId="77777777" w:rsidTr="00B80F67">
        <w:tc>
          <w:tcPr>
            <w:tcW w:w="1406" w:type="pct"/>
          </w:tcPr>
          <w:p w14:paraId="0E5EA2EE" w14:textId="77777777" w:rsidR="00D94E23" w:rsidRPr="00DA2FAA" w:rsidRDefault="00D94E23" w:rsidP="000913CB">
            <w:pPr>
              <w:pStyle w:val="Tekstglowny"/>
              <w:jc w:val="left"/>
            </w:pPr>
            <w:r>
              <w:t>4. Skala centylowa</w:t>
            </w:r>
          </w:p>
        </w:tc>
        <w:tc>
          <w:tcPr>
            <w:tcW w:w="808" w:type="pct"/>
          </w:tcPr>
          <w:p w14:paraId="5F9D3550" w14:textId="77777777" w:rsidR="00D94E23" w:rsidRPr="00DA2FAA" w:rsidRDefault="00150E51" w:rsidP="000913CB">
            <w:pPr>
              <w:pStyle w:val="Tekstglowny"/>
              <w:jc w:val="left"/>
            </w:pPr>
            <w:r>
              <w:t>XI.3</w:t>
            </w:r>
          </w:p>
        </w:tc>
        <w:tc>
          <w:tcPr>
            <w:tcW w:w="1051" w:type="pct"/>
          </w:tcPr>
          <w:p w14:paraId="2D1336C1" w14:textId="77777777" w:rsidR="00D94E23" w:rsidRPr="00DA2FAA" w:rsidRDefault="00150E51" w:rsidP="00150E51">
            <w:pPr>
              <w:pStyle w:val="Tekstglowny"/>
              <w:jc w:val="left"/>
            </w:pPr>
            <w:r w:rsidRPr="001C4A12">
              <w:rPr>
                <w:szCs w:val="20"/>
              </w:rPr>
              <w:t xml:space="preserve">II. Wykorzystanie i </w:t>
            </w:r>
            <w:r>
              <w:rPr>
                <w:szCs w:val="20"/>
              </w:rPr>
              <w:t>tworzenie informacji</w:t>
            </w:r>
          </w:p>
        </w:tc>
        <w:tc>
          <w:tcPr>
            <w:tcW w:w="1736" w:type="pct"/>
          </w:tcPr>
          <w:p w14:paraId="55285D5C" w14:textId="77777777" w:rsidR="00150E51" w:rsidRPr="00E20300" w:rsidRDefault="00150E51" w:rsidP="00150E51">
            <w:pPr>
              <w:pStyle w:val="Tekstglowny"/>
              <w:jc w:val="left"/>
            </w:pPr>
            <w:r w:rsidRPr="00E20300">
              <w:t>Uczeń:</w:t>
            </w:r>
          </w:p>
          <w:p w14:paraId="089264B2" w14:textId="77777777" w:rsidR="00D94E23" w:rsidRPr="00DA2FAA" w:rsidRDefault="00150E51" w:rsidP="00150E51">
            <w:pPr>
              <w:pStyle w:val="Tekstglowny"/>
              <w:jc w:val="left"/>
            </w:pPr>
            <w:r w:rsidRPr="00E20300">
              <w:t xml:space="preserve">– </w:t>
            </w:r>
            <w:r>
              <w:t>stosuje skalę centylową.</w:t>
            </w:r>
          </w:p>
        </w:tc>
      </w:tr>
    </w:tbl>
    <w:p w14:paraId="3DEE3D86" w14:textId="77777777" w:rsidR="001E2365" w:rsidRPr="00DA2FAA" w:rsidRDefault="001E2365">
      <w:pPr>
        <w:shd w:val="clear" w:color="auto" w:fill="auto"/>
        <w:spacing w:after="200" w:line="24" w:lineRule="auto"/>
        <w:rPr>
          <w:rFonts w:ascii="Times New Roman" w:hAnsi="Times New Roman"/>
          <w:color w:val="auto"/>
          <w:sz w:val="20"/>
        </w:rPr>
      </w:pPr>
      <w:r>
        <w:br w:type="page"/>
      </w:r>
    </w:p>
    <w:p w14:paraId="77BB0C6D" w14:textId="77777777" w:rsidR="001E2365" w:rsidRDefault="009D2FD8" w:rsidP="00860297">
      <w:pPr>
        <w:pStyle w:val="Tytul2"/>
        <w:outlineLvl w:val="0"/>
      </w:pPr>
      <w:r>
        <w:t>4. Sposoby osiągania celów kształcenia i wychowania</w:t>
      </w:r>
    </w:p>
    <w:p w14:paraId="5DD8AE21" w14:textId="77777777" w:rsidR="00B0265C" w:rsidRDefault="00B0265C" w:rsidP="001E2365">
      <w:pPr>
        <w:pStyle w:val="Tekstglowny"/>
      </w:pPr>
      <w:r w:rsidRPr="00B0265C">
        <w:t>(z uwzględnieniem możliwości indywidualizacji pracy w zależności od potrzeb i możliwości uczniów oraz warunków, w jakich program będzie realizowany)</w:t>
      </w:r>
    </w:p>
    <w:p w14:paraId="5C9CFDA1" w14:textId="77777777" w:rsidR="001E2365" w:rsidRDefault="001E2365" w:rsidP="001E2365">
      <w:pPr>
        <w:pStyle w:val="Tytul2"/>
      </w:pPr>
    </w:p>
    <w:p w14:paraId="0DBAFAEF" w14:textId="77777777" w:rsidR="009D2FD8" w:rsidRDefault="0074516A" w:rsidP="00B0265C">
      <w:pPr>
        <w:pStyle w:val="Tekstglowny"/>
      </w:pPr>
      <w:r w:rsidRPr="0074516A">
        <w:t xml:space="preserve">W nauczaniu matematyki powinna być spełniona idea jedności w zróżnicowaniu. Trzeba tworzyć warunki, </w:t>
      </w:r>
      <w:r w:rsidR="00EC2BF4">
        <w:t>które</w:t>
      </w:r>
      <w:r w:rsidRPr="0074516A">
        <w:t xml:space="preserve"> </w:t>
      </w:r>
      <w:r w:rsidR="00254BC5" w:rsidRPr="0074516A">
        <w:t xml:space="preserve">będą </w:t>
      </w:r>
      <w:r w:rsidRPr="0074516A">
        <w:t>uwzględni</w:t>
      </w:r>
      <w:r w:rsidR="00EC2BF4">
        <w:t>ać</w:t>
      </w:r>
      <w:r w:rsidRPr="0074516A">
        <w:t xml:space="preserve"> potrzeby i możliwości ucznia. Mimo ż</w:t>
      </w:r>
      <w:r w:rsidR="00254BC5">
        <w:t>e</w:t>
      </w:r>
      <w:r w:rsidRPr="0074516A">
        <w:t xml:space="preserve"> zapewnia się wspólne kształcenie wszystkim uczniom, należy tak zaplanować proces lekcyjny, aby dostosować go do potrzeb uczniów ze specjalnymi potrzebami edukacyjnymi.</w:t>
      </w:r>
    </w:p>
    <w:p w14:paraId="59395673" w14:textId="77777777" w:rsidR="00B70DF7" w:rsidRDefault="001E2365" w:rsidP="0074516A">
      <w:pPr>
        <w:pStyle w:val="Tekstglowny"/>
      </w:pPr>
      <w:r>
        <w:tab/>
      </w:r>
      <w:r w:rsidR="0074516A" w:rsidRPr="0074516A">
        <w:t>Pod pojęciem ucznia ze specjalnymi potrzebami edukacyjnymi należy rozumie</w:t>
      </w:r>
      <w:r w:rsidR="006C75AE">
        <w:t>ć</w:t>
      </w:r>
      <w:r w:rsidR="0074516A" w:rsidRPr="0074516A">
        <w:t xml:space="preserve"> zarówno </w:t>
      </w:r>
      <w:r w:rsidR="005A6CD5">
        <w:t>tego</w:t>
      </w:r>
      <w:r w:rsidR="0074516A" w:rsidRPr="0074516A">
        <w:t xml:space="preserve">, </w:t>
      </w:r>
      <w:r w:rsidR="005A6CD5" w:rsidRPr="0074516A">
        <w:t>któr</w:t>
      </w:r>
      <w:r w:rsidR="005A6CD5">
        <w:t>y</w:t>
      </w:r>
      <w:r w:rsidR="008831ED">
        <w:t xml:space="preserve"> </w:t>
      </w:r>
      <w:r w:rsidR="0074516A" w:rsidRPr="0074516A">
        <w:t>posiada orzeczenie o potrzebie kształcenia specjalnego, jak i te</w:t>
      </w:r>
      <w:r w:rsidR="005A6CD5">
        <w:t>go</w:t>
      </w:r>
      <w:r w:rsidR="0074516A" w:rsidRPr="0074516A">
        <w:t xml:space="preserve">, </w:t>
      </w:r>
      <w:r w:rsidR="005A6CD5" w:rsidRPr="0074516A">
        <w:t>któr</w:t>
      </w:r>
      <w:r w:rsidR="005A6CD5">
        <w:t>y</w:t>
      </w:r>
      <w:r w:rsidR="008831ED">
        <w:t xml:space="preserve"> </w:t>
      </w:r>
      <w:r w:rsidR="0074516A" w:rsidRPr="0074516A">
        <w:t>ma trudności w realizacji standardów wymagań programowych (niższe niż przeciętne możliwości intelektualne)</w:t>
      </w:r>
      <w:r w:rsidR="00D432FD">
        <w:t xml:space="preserve"> oraz </w:t>
      </w:r>
      <w:r w:rsidR="005A6CD5">
        <w:t>młodzież</w:t>
      </w:r>
      <w:r w:rsidR="00D432FD">
        <w:t xml:space="preserve"> z</w:t>
      </w:r>
      <w:r w:rsidR="0074516A" w:rsidRPr="0074516A">
        <w:t xml:space="preserve"> dyslek</w:t>
      </w:r>
      <w:r w:rsidR="00D432FD">
        <w:t>s</w:t>
      </w:r>
      <w:r w:rsidR="0074516A" w:rsidRPr="0074516A">
        <w:t>j</w:t>
      </w:r>
      <w:r w:rsidR="00D432FD">
        <w:t>ą</w:t>
      </w:r>
      <w:r w:rsidR="0074516A" w:rsidRPr="0074516A">
        <w:t>, dysgrafi</w:t>
      </w:r>
      <w:r w:rsidR="00D432FD">
        <w:t>ą czy</w:t>
      </w:r>
      <w:r w:rsidR="0074516A" w:rsidRPr="0074516A">
        <w:t xml:space="preserve"> dyskalkuli</w:t>
      </w:r>
      <w:r w:rsidR="00D432FD">
        <w:t>ą</w:t>
      </w:r>
      <w:r w:rsidR="0074516A" w:rsidRPr="0074516A">
        <w:t>.</w:t>
      </w:r>
    </w:p>
    <w:p w14:paraId="07B65964" w14:textId="77777777" w:rsidR="0074516A" w:rsidRPr="0074516A" w:rsidRDefault="001E2365" w:rsidP="0074516A">
      <w:pPr>
        <w:pStyle w:val="Tekstglowny"/>
      </w:pPr>
      <w:r>
        <w:tab/>
      </w:r>
      <w:r w:rsidR="0074516A" w:rsidRPr="0074516A">
        <w:t>Do uczniów</w:t>
      </w:r>
      <w:r w:rsidR="008831ED">
        <w:t xml:space="preserve"> </w:t>
      </w:r>
      <w:r w:rsidR="00B70DF7" w:rsidRPr="0074516A">
        <w:t>ze specjalnymi potrzebami edukacyjnymi</w:t>
      </w:r>
      <w:r w:rsidR="0074516A" w:rsidRPr="0074516A">
        <w:t xml:space="preserve"> należy również zakwalifikować ucznia zdolnego, który charakteryzuje się wysoką inteligencją, jest twórczy i na ogół ma silną motywację do nauki.</w:t>
      </w:r>
      <w:r w:rsidR="008831ED">
        <w:t xml:space="preserve"> </w:t>
      </w:r>
      <w:r w:rsidR="0074516A" w:rsidRPr="0074516A">
        <w:t>Dziecko zdolne szybko się nudzi przy wykonywaniu tych samych, rutynowych czynności, jakie często pojawią się na lekcjach</w:t>
      </w:r>
      <w:r w:rsidR="00B70DF7">
        <w:t>.</w:t>
      </w:r>
      <w:r w:rsidR="008831ED">
        <w:t xml:space="preserve"> </w:t>
      </w:r>
      <w:r w:rsidR="00B70DF7">
        <w:t>Taki</w:t>
      </w:r>
      <w:r w:rsidR="0074516A" w:rsidRPr="0074516A">
        <w:t xml:space="preserve"> uczeń często </w:t>
      </w:r>
      <w:r w:rsidR="00B70DF7">
        <w:t xml:space="preserve">bywa </w:t>
      </w:r>
      <w:r w:rsidR="0074516A" w:rsidRPr="0074516A">
        <w:t>kłopotliwy</w:t>
      </w:r>
      <w:r w:rsidR="00EC2BF4">
        <w:t>, dlatego</w:t>
      </w:r>
      <w:r w:rsidR="0074516A" w:rsidRPr="0074516A">
        <w:t xml:space="preserve"> bardzo ważne jest wspieranie </w:t>
      </w:r>
      <w:r w:rsidR="008B71D1">
        <w:t xml:space="preserve">go </w:t>
      </w:r>
      <w:r w:rsidR="00EC2BF4">
        <w:t xml:space="preserve">w </w:t>
      </w:r>
      <w:r w:rsidR="0074516A" w:rsidRPr="0074516A">
        <w:t>rozwoju</w:t>
      </w:r>
      <w:r w:rsidR="008B71D1">
        <w:t>.</w:t>
      </w:r>
      <w:r w:rsidR="008831ED">
        <w:t xml:space="preserve"> </w:t>
      </w:r>
      <w:r w:rsidR="00EC2BF4">
        <w:t xml:space="preserve">Można to osiągnąć za pomocą </w:t>
      </w:r>
      <w:r w:rsidR="0074516A" w:rsidRPr="0074516A">
        <w:t>wzbogacani</w:t>
      </w:r>
      <w:r w:rsidR="00EC2BF4">
        <w:t>a</w:t>
      </w:r>
      <w:r w:rsidR="0074516A" w:rsidRPr="0074516A">
        <w:t xml:space="preserve"> programu szkolnego oraz indywidualizacji wymagań. Sposoby indywidualizowania pracy z uczniem zdolnym mają za zadanie stawianie mu</w:t>
      </w:r>
      <w:r w:rsidR="00487A30">
        <w:t xml:space="preserve"> bardziej zaawansowanych </w:t>
      </w:r>
      <w:r w:rsidR="0074516A" w:rsidRPr="0074516A">
        <w:t>celów kształcenia. Powinny one</w:t>
      </w:r>
      <w:r w:rsidR="00487A30">
        <w:t xml:space="preserve"> wskazywać, co można zmienić i rozwinąć w posiadanych wiadomościach i umiejętnościach, </w:t>
      </w:r>
      <w:r w:rsidR="0074516A" w:rsidRPr="0074516A">
        <w:t>udział w olimpiadach, konkursach, turniejach i kołach zainteresowań.</w:t>
      </w:r>
    </w:p>
    <w:p w14:paraId="798FFC1C" w14:textId="77777777" w:rsidR="0074516A" w:rsidRPr="0074516A" w:rsidRDefault="001E2365" w:rsidP="0074516A">
      <w:pPr>
        <w:pStyle w:val="Tekstglowny"/>
      </w:pPr>
      <w:r>
        <w:tab/>
      </w:r>
      <w:r w:rsidR="0074516A" w:rsidRPr="0074516A">
        <w:t xml:space="preserve">W </w:t>
      </w:r>
      <w:r w:rsidR="00400195">
        <w:t>w</w:t>
      </w:r>
      <w:r w:rsidR="00400195" w:rsidRPr="0074516A">
        <w:t xml:space="preserve">ypadku </w:t>
      </w:r>
      <w:r w:rsidR="0074516A" w:rsidRPr="0074516A">
        <w:t xml:space="preserve">uczniów z uszkodzonym słuchem szczególną uwagę należy zwrócić na kształtowanie pojęć i umiejętności operowania pojęciami matematycznymi. </w:t>
      </w:r>
      <w:r w:rsidR="00400195">
        <w:t>Trzeba pamiętać</w:t>
      </w:r>
      <w:r w:rsidR="0074516A" w:rsidRPr="0074516A">
        <w:t>, że opanowywanie treści matematycznych wymaga od ucznia osiągnięcia takiego poziomu językowego, który pozwoli mu dokonywać analizy treści zadań czy poleceń i ustalać kolejność czynności prowadzących do ich rozwiązania. Rolą nauczyciela jest systematyczne sprawdzanie stopnia rozumienia treści poleceń przez ucznia z uszkodzonym słuchem i kierowanie jego aktywnością.</w:t>
      </w:r>
    </w:p>
    <w:p w14:paraId="23C7B383" w14:textId="56ED8B3F" w:rsidR="0074516A" w:rsidRPr="0074516A" w:rsidRDefault="001E2365" w:rsidP="0074516A">
      <w:pPr>
        <w:pStyle w:val="Tekstglowny"/>
      </w:pPr>
      <w:r>
        <w:tab/>
      </w:r>
      <w:r w:rsidR="0074516A" w:rsidRPr="0074516A">
        <w:t>Uczniowie z niepełnosprawnością ruchową mogą mieć problemy z posługiwaniem się wykresami i tabelami</w:t>
      </w:r>
      <w:r w:rsidR="008414D5">
        <w:t xml:space="preserve"> oraz z</w:t>
      </w:r>
      <w:r w:rsidR="0074516A" w:rsidRPr="0074516A">
        <w:t xml:space="preserve"> wykonywaniem działań sposobem pisemnym. Szczególne trudności będą dotyczyły realizacji tych standardów, które </w:t>
      </w:r>
      <w:r w:rsidR="00BE6E04">
        <w:t xml:space="preserve">są </w:t>
      </w:r>
      <w:r w:rsidR="0074516A" w:rsidRPr="0074516A">
        <w:t xml:space="preserve">związane z własną aktywnością (rysuje, szkicuje, mierzy, konstruuje). Problem może </w:t>
      </w:r>
      <w:r w:rsidR="00BE6E04">
        <w:t xml:space="preserve">się </w:t>
      </w:r>
      <w:r w:rsidR="0074516A" w:rsidRPr="0074516A">
        <w:t>pojawiać także przy obliczaniu pól figur geometrycznych</w:t>
      </w:r>
      <w:r w:rsidR="0063756A">
        <w:t>. Wynika to z</w:t>
      </w:r>
      <w:r w:rsidR="0074516A" w:rsidRPr="0074516A">
        <w:t xml:space="preserve"> kłopot</w:t>
      </w:r>
      <w:r w:rsidR="0063756A">
        <w:t>ów</w:t>
      </w:r>
      <w:r w:rsidR="0074516A" w:rsidRPr="0074516A">
        <w:t xml:space="preserve"> z orientacją przestrzenną i trudności manualn</w:t>
      </w:r>
      <w:r w:rsidR="0063756A">
        <w:t>ych</w:t>
      </w:r>
      <w:r w:rsidR="00E453F4">
        <w:t>,</w:t>
      </w:r>
      <w:r w:rsidR="0074516A" w:rsidRPr="0074516A">
        <w:t xml:space="preserve"> np.</w:t>
      </w:r>
      <w:r w:rsidR="00E453F4">
        <w:t xml:space="preserve"> uczniowie</w:t>
      </w:r>
      <w:r w:rsidR="0074516A" w:rsidRPr="0074516A">
        <w:t xml:space="preserve"> nie będą w stanie wykonać rysunku pomocniczego, gdzie dzieli się wielokąty na części, by obliczyć pola składowych. </w:t>
      </w:r>
      <w:r w:rsidR="00964FE1">
        <w:t xml:space="preserve">W gestii nauczyciela jest przygotowanie dla </w:t>
      </w:r>
      <w:r w:rsidR="00E453F4">
        <w:t xml:space="preserve">nich </w:t>
      </w:r>
      <w:r w:rsidR="00964FE1">
        <w:t xml:space="preserve">potrzebnych rysunków. </w:t>
      </w:r>
      <w:r w:rsidR="0074516A" w:rsidRPr="0074516A">
        <w:t xml:space="preserve">U uczniów z niepełnosprawnością ruchową można stwierdzić również nieumiejętność prowadzenia poprawnych zapisów wzorów matematycznych, podstawiania liczb do wzorów, a także problemy z prawidłowym podpisywaniem liczb w kolumnach w czasie wykonywania działań sposobem pisemnym. Znacznie szybciej niż u ich sprawnych rówieśników może </w:t>
      </w:r>
      <w:r w:rsidR="00E453F4">
        <w:t xml:space="preserve">się </w:t>
      </w:r>
      <w:r w:rsidR="0074516A" w:rsidRPr="0074516A">
        <w:t>pojawić zmęczenie mięśni dłoni i to niezależnie od tego, czy uczeń pisze ręcznie czy korzysta z komputera. Niektór</w:t>
      </w:r>
      <w:r w:rsidR="003A3DBC">
        <w:t>e</w:t>
      </w:r>
      <w:r w:rsidR="008831ED">
        <w:t xml:space="preserve"> </w:t>
      </w:r>
      <w:r w:rsidR="00E4263E">
        <w:t>osoby</w:t>
      </w:r>
      <w:r w:rsidR="003A3DBC" w:rsidRPr="0074516A">
        <w:t xml:space="preserve"> niepełnosprawn</w:t>
      </w:r>
      <w:r w:rsidR="003A3DBC">
        <w:t>e</w:t>
      </w:r>
      <w:r w:rsidR="008831ED">
        <w:t xml:space="preserve"> </w:t>
      </w:r>
      <w:r w:rsidR="0074516A" w:rsidRPr="0074516A">
        <w:t xml:space="preserve">ruchowo mogą mieć problemy z zamianą jednostek miar. U wielu mogą wystąpić trudności z odczytywaniem tabel i wykresów. </w:t>
      </w:r>
      <w:r w:rsidR="00762304" w:rsidRPr="0074516A">
        <w:t>Wiel</w:t>
      </w:r>
      <w:r w:rsidR="00426AAD">
        <w:t>u</w:t>
      </w:r>
      <w:r w:rsidR="008831ED">
        <w:t xml:space="preserve"> </w:t>
      </w:r>
      <w:r w:rsidR="0074516A" w:rsidRPr="0074516A">
        <w:t xml:space="preserve">z nich może mieć problemy z zastosowaniem w praktyce wiedzy matematycznej – mają zbyt mało własnych doświadczeń. Uczniowie z dużymi problemami manualnymi, </w:t>
      </w:r>
      <w:r w:rsidR="00762304">
        <w:t>korzystający z</w:t>
      </w:r>
      <w:r w:rsidR="0074516A" w:rsidRPr="0074516A">
        <w:t xml:space="preserve"> komputer</w:t>
      </w:r>
      <w:r w:rsidR="00762304">
        <w:t>a</w:t>
      </w:r>
      <w:r w:rsidR="0074516A" w:rsidRPr="0074516A">
        <w:t xml:space="preserve"> jako </w:t>
      </w:r>
      <w:r w:rsidR="00762304" w:rsidRPr="0074516A">
        <w:t>narzędzi</w:t>
      </w:r>
      <w:r w:rsidR="00762304">
        <w:t>a</w:t>
      </w:r>
      <w:r w:rsidR="008831ED">
        <w:t xml:space="preserve"> </w:t>
      </w:r>
      <w:r w:rsidR="0074516A" w:rsidRPr="0074516A">
        <w:t xml:space="preserve">edycji tekstu, powinni na tym etapie edukacji </w:t>
      </w:r>
      <w:r w:rsidR="00EA7651">
        <w:t>poznać działanie</w:t>
      </w:r>
      <w:r w:rsidR="0074516A" w:rsidRPr="0074516A">
        <w:t xml:space="preserve"> edyto</w:t>
      </w:r>
      <w:r w:rsidR="00EA7651">
        <w:t>ra</w:t>
      </w:r>
      <w:r w:rsidR="0074516A" w:rsidRPr="0074516A">
        <w:t xml:space="preserve"> równań.</w:t>
      </w:r>
    </w:p>
    <w:p w14:paraId="3F3E6D73" w14:textId="77777777" w:rsidR="0074516A" w:rsidRPr="0074516A" w:rsidRDefault="001E2365" w:rsidP="0074516A">
      <w:pPr>
        <w:pStyle w:val="Tekstglowny"/>
      </w:pPr>
      <w:r>
        <w:tab/>
      </w:r>
      <w:r w:rsidR="00EA7651">
        <w:t>U</w:t>
      </w:r>
      <w:r w:rsidR="0074516A" w:rsidRPr="0074516A">
        <w:t xml:space="preserve"> uczniów z niepełnosprawnością ruchową</w:t>
      </w:r>
      <w:r w:rsidR="00EA7651">
        <w:t xml:space="preserve"> i</w:t>
      </w:r>
      <w:r w:rsidR="0074516A" w:rsidRPr="0074516A">
        <w:t xml:space="preserve"> z wadami wzroku </w:t>
      </w:r>
      <w:r w:rsidR="00EA7651">
        <w:t xml:space="preserve">często </w:t>
      </w:r>
      <w:r w:rsidR="0074516A" w:rsidRPr="0074516A">
        <w:t xml:space="preserve">występują problemy z posługiwaniem się różnymi przyborami na lekcjach geometrii, których używanie wymaga dobrej precyzji ruchu i koordynacji wzrokowo-ruchowej. Należy mieć na uwadze także trudności </w:t>
      </w:r>
      <w:r w:rsidR="0067084B">
        <w:t>w</w:t>
      </w:r>
      <w:r w:rsidR="008831ED">
        <w:t xml:space="preserve"> </w:t>
      </w:r>
      <w:r w:rsidR="0067084B">
        <w:t>korzystaniu z</w:t>
      </w:r>
      <w:r w:rsidR="0074516A" w:rsidRPr="0074516A">
        <w:t xml:space="preserve"> przyrząd</w:t>
      </w:r>
      <w:r w:rsidR="0067084B">
        <w:t>ów</w:t>
      </w:r>
      <w:r w:rsidR="0074516A" w:rsidRPr="0074516A">
        <w:t xml:space="preserve"> pomiarowy</w:t>
      </w:r>
      <w:r w:rsidR="0067084B">
        <w:t>ch,</w:t>
      </w:r>
      <w:r w:rsidR="0074516A" w:rsidRPr="0074516A">
        <w:t xml:space="preserve"> taki</w:t>
      </w:r>
      <w:r w:rsidR="0067084B">
        <w:t>ch</w:t>
      </w:r>
      <w:r w:rsidR="0074516A" w:rsidRPr="0074516A">
        <w:t xml:space="preserve"> jak termometr</w:t>
      </w:r>
      <w:r w:rsidR="0067084B">
        <w:t xml:space="preserve"> czy </w:t>
      </w:r>
      <w:r w:rsidR="0074516A" w:rsidRPr="0074516A">
        <w:t>taśma miernicza (z powodu problemów manualnych</w:t>
      </w:r>
      <w:r w:rsidR="0067084B">
        <w:t xml:space="preserve"> lub</w:t>
      </w:r>
      <w:r w:rsidR="0074516A" w:rsidRPr="0074516A">
        <w:t xml:space="preserve"> zbyt gęstego umieszczenia oznaczeń uniemożliwiający</w:t>
      </w:r>
      <w:r w:rsidR="0067084B">
        <w:t>ch</w:t>
      </w:r>
      <w:r w:rsidR="0074516A" w:rsidRPr="0074516A">
        <w:t xml:space="preserve"> odczytanie potrzebnych wartości). Jeśli pomiary mają być prowadzone w terenie, u uczniów poruszających się za pomocą wózków lub sprzętu ortopedycznego dodatkowo</w:t>
      </w:r>
      <w:r w:rsidR="0067084B">
        <w:t xml:space="preserve"> mogą się</w:t>
      </w:r>
      <w:r w:rsidR="0074516A" w:rsidRPr="0074516A">
        <w:t xml:space="preserve"> pojawić trudności z samodzielnym przemieszczaniem się. Dla wielu uczniów z cięższymi uszkodzeniami narządu ruchu wiedza zdobyta w szkole wydaje się mało użyteczna. Samo poznanie</w:t>
      </w:r>
      <w:r w:rsidR="0040656D">
        <w:t>,</w:t>
      </w:r>
      <w:r w:rsidR="0074516A" w:rsidRPr="0074516A">
        <w:t xml:space="preserve"> np. zasad liczenia pieniędzy to informacje, które rzadko przekładają się na możliwość ich wykorzystania w </w:t>
      </w:r>
      <w:r w:rsidR="0020105A">
        <w:t>codziennym życiu.</w:t>
      </w:r>
      <w:r w:rsidR="0074516A" w:rsidRPr="0074516A">
        <w:t xml:space="preserve"> U uczniów ze specjalnymi potrzebami edukacyjnymi mogą wystąpić trudności w rozumowaniu matematycznym (wyciąganie wniosków z przesłanek), co powoduje problemy z właściwym wykorzystywaniem wyuczonych wzorów, układaniem równań i układów równań do rozwiązywania zadań tekstowych. </w:t>
      </w:r>
      <w:r w:rsidR="00E4263E">
        <w:t>M</w:t>
      </w:r>
      <w:r w:rsidR="0040656D">
        <w:t>ają</w:t>
      </w:r>
      <w:r w:rsidR="008831ED">
        <w:t xml:space="preserve"> </w:t>
      </w:r>
      <w:r w:rsidR="00E4263E">
        <w:t xml:space="preserve">oni </w:t>
      </w:r>
      <w:r w:rsidR="0074516A" w:rsidRPr="0074516A">
        <w:t>większ</w:t>
      </w:r>
      <w:r w:rsidR="0040656D">
        <w:t>ą</w:t>
      </w:r>
      <w:r w:rsidR="0074516A" w:rsidRPr="0074516A">
        <w:t xml:space="preserve"> skłonność do przestawiania cyfr w datach czy symboli we wzorach. Materiał graficzny i jego prezentację należy dostosować do możliwości wzrokowych ucznia. </w:t>
      </w:r>
      <w:r w:rsidR="006E118D">
        <w:t>U</w:t>
      </w:r>
      <w:r w:rsidR="0074516A" w:rsidRPr="0074516A">
        <w:t>czni</w:t>
      </w:r>
      <w:r w:rsidR="006E118D">
        <w:t>om</w:t>
      </w:r>
      <w:r w:rsidR="008831ED">
        <w:t xml:space="preserve"> </w:t>
      </w:r>
      <w:r w:rsidR="006E118D" w:rsidRPr="0074516A">
        <w:t>niewidomy</w:t>
      </w:r>
      <w:r w:rsidR="006E118D">
        <w:t>m</w:t>
      </w:r>
      <w:r w:rsidR="006E118D" w:rsidRPr="0074516A">
        <w:t xml:space="preserve"> należy </w:t>
      </w:r>
      <w:r w:rsidR="0074516A" w:rsidRPr="0074516A">
        <w:t xml:space="preserve">zapewnić możliwość korzystania z przyrządów z wypukłymi podziałkami. Warto wiedzieć, że </w:t>
      </w:r>
      <w:r w:rsidR="00E4263E">
        <w:t>osoby</w:t>
      </w:r>
      <w:r w:rsidR="008831ED">
        <w:t xml:space="preserve"> </w:t>
      </w:r>
      <w:r w:rsidR="0074516A" w:rsidRPr="0074516A">
        <w:t>z autyzmem, które czasem wykazują wysokie umiejętności, tzw. zdolności wysypkowe, np. w zakresie rozwiązywania działań matematycznych w pamięci, równocześnie mogą mieć problemy ze zrozumieniem i rozwiązywaniem zadań geometrycznych lub zadań z treścią.</w:t>
      </w:r>
    </w:p>
    <w:p w14:paraId="58F9ABD8" w14:textId="77777777" w:rsidR="0074516A" w:rsidRPr="0074516A" w:rsidRDefault="0074516A" w:rsidP="00860297">
      <w:pPr>
        <w:pStyle w:val="Tytul3"/>
        <w:outlineLvl w:val="0"/>
      </w:pPr>
      <w:r w:rsidRPr="0074516A">
        <w:t>Metody nauczania</w:t>
      </w:r>
    </w:p>
    <w:p w14:paraId="7D4259DA" w14:textId="77777777" w:rsidR="0074516A" w:rsidRPr="0074516A" w:rsidRDefault="0074516A" w:rsidP="0074516A">
      <w:pPr>
        <w:pStyle w:val="Tekstglowny"/>
      </w:pPr>
      <w:r w:rsidRPr="0074516A">
        <w:t xml:space="preserve">Termin </w:t>
      </w:r>
      <w:r w:rsidRPr="00150640">
        <w:rPr>
          <w:rStyle w:val="Italic"/>
        </w:rPr>
        <w:t>metoda</w:t>
      </w:r>
      <w:r w:rsidRPr="0074516A">
        <w:t xml:space="preserve"> pochodzi od greckiego słowa </w:t>
      </w:r>
      <w:proofErr w:type="spellStart"/>
      <w:r w:rsidRPr="00150640">
        <w:rPr>
          <w:rStyle w:val="Italic"/>
        </w:rPr>
        <w:t>méthodos</w:t>
      </w:r>
      <w:proofErr w:type="spellEnd"/>
      <w:r w:rsidR="008831ED">
        <w:rPr>
          <w:rStyle w:val="Italic"/>
        </w:rPr>
        <w:t xml:space="preserve"> </w:t>
      </w:r>
      <w:r w:rsidR="004F7281" w:rsidRPr="004F7281">
        <w:t>–</w:t>
      </w:r>
      <w:r w:rsidRPr="0074516A">
        <w:t xml:space="preserve"> droga, sposób postępo</w:t>
      </w:r>
      <w:r w:rsidR="00426AAD">
        <w:t>wania, sposób badania. Według Wincentego</w:t>
      </w:r>
      <w:r w:rsidRPr="0074516A">
        <w:t xml:space="preserve"> Okonia (</w:t>
      </w:r>
      <w:r w:rsidRPr="00150640">
        <w:rPr>
          <w:rStyle w:val="Italic"/>
        </w:rPr>
        <w:t>Nowy słownik pedagogiczny</w:t>
      </w:r>
      <w:r w:rsidR="00426AAD">
        <w:t>, Warszawa 1998)</w:t>
      </w:r>
      <w:r w:rsidRPr="0074516A">
        <w:t xml:space="preserve"> metoda nauczania to „systematycznie stosowany sposób pracy nauczyciela z uczniami umożliwiający osiągnięcie celów kształcenia, inaczej mówiąc, jest to wypróbowany układ czynności nauczycieli i uczniów realizowanych świadomie w celu spowodowania założonych zmian w osobowościach uczniów”.</w:t>
      </w:r>
      <w:r w:rsidR="008831ED">
        <w:t xml:space="preserve"> </w:t>
      </w:r>
      <w:r w:rsidRPr="0074516A">
        <w:t xml:space="preserve">Każdy sposób pracy nauczyciela z uczniem, który umożliwia realizację celów nauczania, a więc zapoznanie uczniów z nowym materiałem, utrwalenie, kontrolę oraz ocenę wiadomości i umiejętności, to </w:t>
      </w:r>
      <w:r w:rsidRPr="00964FE1">
        <w:rPr>
          <w:rStyle w:val="Bold"/>
        </w:rPr>
        <w:t>metoda nauczania</w:t>
      </w:r>
      <w:r w:rsidRPr="0074516A">
        <w:t>.</w:t>
      </w:r>
    </w:p>
    <w:p w14:paraId="757DFEF9" w14:textId="2A3B2586" w:rsidR="0074516A" w:rsidRDefault="0025002B" w:rsidP="0074516A">
      <w:pPr>
        <w:pStyle w:val="Tekstglowny"/>
      </w:pPr>
      <w:r>
        <w:tab/>
      </w:r>
      <w:r w:rsidR="0074516A" w:rsidRPr="0074516A">
        <w:t>Aby właściwie uczyć</w:t>
      </w:r>
      <w:r w:rsidR="00357999">
        <w:t>,</w:t>
      </w:r>
      <w:r w:rsidR="0074516A" w:rsidRPr="0074516A">
        <w:t xml:space="preserve"> należy najpierw rozeznać środowisko klasowe. Najlepszą metodą diagnozy jest analizowanie dokumentacji i obserwacja uczniów </w:t>
      </w:r>
      <w:r w:rsidR="000011CB">
        <w:t>od</w:t>
      </w:r>
      <w:r w:rsidR="0074516A" w:rsidRPr="0074516A">
        <w:t xml:space="preserve"> początku roku szkolnego.</w:t>
      </w:r>
      <w:r w:rsidR="008831ED">
        <w:t xml:space="preserve"> </w:t>
      </w:r>
      <w:r w:rsidR="0074516A" w:rsidRPr="0074516A">
        <w:t xml:space="preserve">Właściwe metody nauczania trzeba dobrać tak, aby zagwarantowały </w:t>
      </w:r>
      <w:r w:rsidR="00357999">
        <w:t xml:space="preserve">one </w:t>
      </w:r>
      <w:r w:rsidR="0074516A" w:rsidRPr="0074516A">
        <w:t xml:space="preserve">możliwość nauki matematyki u uczniów z różnymi potrzebami edukacyjnymi. </w:t>
      </w:r>
      <w:r w:rsidR="000011CB">
        <w:t>W</w:t>
      </w:r>
      <w:r w:rsidR="0074516A" w:rsidRPr="0074516A">
        <w:t xml:space="preserve"> procesie nauczania</w:t>
      </w:r>
      <w:r w:rsidR="00013715" w:rsidRPr="00013715">
        <w:t>–</w:t>
      </w:r>
      <w:r w:rsidR="0074516A" w:rsidRPr="0074516A">
        <w:t>uczenia się powinny wystąpić różne metody nauczania.</w:t>
      </w:r>
    </w:p>
    <w:p w14:paraId="7DAB7D2E" w14:textId="77777777" w:rsidR="00357999" w:rsidRPr="0074516A" w:rsidRDefault="00357999" w:rsidP="0074516A">
      <w:pPr>
        <w:pStyle w:val="Tekstglowny"/>
      </w:pPr>
    </w:p>
    <w:p w14:paraId="36EE4F1D" w14:textId="77777777" w:rsidR="0074516A" w:rsidRPr="0074516A" w:rsidRDefault="0074516A" w:rsidP="0074516A">
      <w:pPr>
        <w:pStyle w:val="Tekstglowny"/>
      </w:pPr>
      <w:r w:rsidRPr="006F235F">
        <w:rPr>
          <w:rStyle w:val="Bold"/>
        </w:rPr>
        <w:t>Metody podające</w:t>
      </w:r>
      <w:r w:rsidRPr="0074516A">
        <w:t xml:space="preserve"> polegają na uczeniu się przez przyswajanie. Najczęściej stosowane formy to:</w:t>
      </w:r>
    </w:p>
    <w:p w14:paraId="6F5DD9AF" w14:textId="77777777" w:rsidR="0074516A" w:rsidRPr="0074516A" w:rsidRDefault="0074516A" w:rsidP="006F235F">
      <w:pPr>
        <w:pStyle w:val="Wypunktowanie"/>
      </w:pPr>
      <w:r w:rsidRPr="0074516A">
        <w:t>pogadanka,</w:t>
      </w:r>
    </w:p>
    <w:p w14:paraId="7E74F9B8" w14:textId="77777777" w:rsidR="0074516A" w:rsidRPr="0074516A" w:rsidRDefault="0074516A" w:rsidP="006F235F">
      <w:pPr>
        <w:pStyle w:val="Wypunktowanie"/>
      </w:pPr>
      <w:r w:rsidRPr="0074516A">
        <w:t>dyskusja,</w:t>
      </w:r>
    </w:p>
    <w:p w14:paraId="689CFE74" w14:textId="77777777" w:rsidR="0074516A" w:rsidRPr="0074516A" w:rsidRDefault="0074516A" w:rsidP="006F235F">
      <w:pPr>
        <w:pStyle w:val="Wypunktowanie"/>
      </w:pPr>
      <w:r w:rsidRPr="0074516A">
        <w:t>wykład,</w:t>
      </w:r>
    </w:p>
    <w:p w14:paraId="69DA96A8" w14:textId="77777777" w:rsidR="0074516A" w:rsidRPr="0074516A" w:rsidRDefault="0074516A" w:rsidP="006F235F">
      <w:pPr>
        <w:pStyle w:val="Wypunktowanie"/>
      </w:pPr>
      <w:r w:rsidRPr="0074516A">
        <w:t>praca z książką,</w:t>
      </w:r>
    </w:p>
    <w:p w14:paraId="01D2A82A" w14:textId="77777777" w:rsidR="0074516A" w:rsidRPr="0074516A" w:rsidRDefault="0074516A" w:rsidP="006F235F">
      <w:pPr>
        <w:pStyle w:val="Wypunktowanie"/>
      </w:pPr>
      <w:r w:rsidRPr="0074516A">
        <w:t>wykład informacyjny,</w:t>
      </w:r>
    </w:p>
    <w:p w14:paraId="098A13C6" w14:textId="77777777" w:rsidR="0074516A" w:rsidRPr="0074516A" w:rsidRDefault="0074516A" w:rsidP="006F235F">
      <w:pPr>
        <w:pStyle w:val="Wypunktowanie"/>
      </w:pPr>
      <w:r w:rsidRPr="0074516A">
        <w:t>opowiadanie,</w:t>
      </w:r>
    </w:p>
    <w:p w14:paraId="11255579" w14:textId="77777777" w:rsidR="0074516A" w:rsidRPr="0074516A" w:rsidRDefault="0074516A" w:rsidP="006F235F">
      <w:pPr>
        <w:pStyle w:val="Wypunktowanie"/>
      </w:pPr>
      <w:r w:rsidRPr="0074516A">
        <w:t>opis,</w:t>
      </w:r>
    </w:p>
    <w:p w14:paraId="604CB273" w14:textId="77777777" w:rsidR="0074516A" w:rsidRPr="0074516A" w:rsidRDefault="0074516A" w:rsidP="006F235F">
      <w:pPr>
        <w:pStyle w:val="Wypunktowanie"/>
      </w:pPr>
      <w:r w:rsidRPr="0074516A">
        <w:t>prelekcja,</w:t>
      </w:r>
    </w:p>
    <w:p w14:paraId="7966DCDF" w14:textId="77777777" w:rsidR="0074516A" w:rsidRPr="0074516A" w:rsidRDefault="0074516A" w:rsidP="006F235F">
      <w:pPr>
        <w:pStyle w:val="Wypunktowanie"/>
      </w:pPr>
      <w:r w:rsidRPr="0074516A">
        <w:t>objaśnienie, wyjaśnienie.</w:t>
      </w:r>
    </w:p>
    <w:p w14:paraId="7A345F87" w14:textId="77777777" w:rsidR="0074516A" w:rsidRPr="0074516A" w:rsidRDefault="0074516A" w:rsidP="0074516A">
      <w:pPr>
        <w:pStyle w:val="Tekstglowny"/>
      </w:pPr>
    </w:p>
    <w:p w14:paraId="4641BC72" w14:textId="77777777" w:rsidR="0074516A" w:rsidRPr="0074516A" w:rsidRDefault="0074516A" w:rsidP="0074516A">
      <w:pPr>
        <w:pStyle w:val="Tekstglowny"/>
      </w:pPr>
      <w:r w:rsidRPr="006F235F">
        <w:rPr>
          <w:rStyle w:val="Bold"/>
        </w:rPr>
        <w:t>Metody poszukujące</w:t>
      </w:r>
      <w:r w:rsidRPr="0074516A">
        <w:t xml:space="preserve"> polegają na uczeniu się przez odkrywanie. Przykładami takich metod są:</w:t>
      </w:r>
    </w:p>
    <w:p w14:paraId="62E74BBC" w14:textId="77777777" w:rsidR="0074516A" w:rsidRPr="0074516A" w:rsidRDefault="0074516A" w:rsidP="006F235F">
      <w:pPr>
        <w:pStyle w:val="Wypunktowanie"/>
      </w:pPr>
      <w:r w:rsidRPr="0074516A">
        <w:t>praca z tekstem,</w:t>
      </w:r>
    </w:p>
    <w:p w14:paraId="5E5161D5" w14:textId="77777777" w:rsidR="0074516A" w:rsidRPr="0074516A" w:rsidRDefault="0074516A" w:rsidP="006F235F">
      <w:pPr>
        <w:pStyle w:val="Wypunktowanie"/>
      </w:pPr>
      <w:r w:rsidRPr="0074516A">
        <w:t>burza mózgów,</w:t>
      </w:r>
    </w:p>
    <w:p w14:paraId="73230FDA" w14:textId="77777777" w:rsidR="0074516A" w:rsidRPr="0074516A" w:rsidRDefault="0074516A" w:rsidP="006F235F">
      <w:pPr>
        <w:pStyle w:val="Wypunktowanie"/>
      </w:pPr>
      <w:r w:rsidRPr="0074516A">
        <w:t>gry dydaktyczne,</w:t>
      </w:r>
    </w:p>
    <w:p w14:paraId="2324187B" w14:textId="77777777" w:rsidR="0074516A" w:rsidRPr="0074516A" w:rsidRDefault="0074516A" w:rsidP="006F235F">
      <w:pPr>
        <w:pStyle w:val="Wypunktowanie"/>
      </w:pPr>
      <w:r w:rsidRPr="0074516A">
        <w:t>mapa skojarzeń.</w:t>
      </w:r>
    </w:p>
    <w:p w14:paraId="3ACBEAF2" w14:textId="77777777" w:rsidR="0074516A" w:rsidRPr="0074516A" w:rsidRDefault="0074516A" w:rsidP="0074516A">
      <w:pPr>
        <w:pStyle w:val="Tekstglowny"/>
      </w:pPr>
    </w:p>
    <w:p w14:paraId="3C010B99" w14:textId="77777777" w:rsidR="0074516A" w:rsidRPr="0074516A" w:rsidRDefault="0074516A" w:rsidP="0074516A">
      <w:pPr>
        <w:pStyle w:val="Tekstglowny"/>
      </w:pPr>
      <w:r w:rsidRPr="006F235F">
        <w:rPr>
          <w:rStyle w:val="Bold"/>
        </w:rPr>
        <w:t>Metody eksponujące</w:t>
      </w:r>
      <w:r w:rsidRPr="0074516A">
        <w:t xml:space="preserve"> polegają na uczeniu się przez przeżywanie. Stosujemy je</w:t>
      </w:r>
      <w:r w:rsidR="000011CB">
        <w:t>, wykorzys</w:t>
      </w:r>
      <w:r w:rsidR="00AB1B1D">
        <w:t>t</w:t>
      </w:r>
      <w:r w:rsidR="000011CB">
        <w:t>ując</w:t>
      </w:r>
      <w:r w:rsidRPr="0074516A">
        <w:t>:</w:t>
      </w:r>
    </w:p>
    <w:p w14:paraId="0F26C394" w14:textId="77777777" w:rsidR="0074516A" w:rsidRPr="0074516A" w:rsidRDefault="0074516A" w:rsidP="006F235F">
      <w:pPr>
        <w:pStyle w:val="Wypunktowanie"/>
      </w:pPr>
      <w:r w:rsidRPr="0074516A">
        <w:t>film,</w:t>
      </w:r>
    </w:p>
    <w:p w14:paraId="5D29B3D2" w14:textId="77777777" w:rsidR="0074516A" w:rsidRPr="0074516A" w:rsidRDefault="0074516A" w:rsidP="006F235F">
      <w:pPr>
        <w:pStyle w:val="Wypunktowanie"/>
      </w:pPr>
      <w:r w:rsidRPr="0074516A">
        <w:t>inscenizację,</w:t>
      </w:r>
    </w:p>
    <w:p w14:paraId="23E45BD4" w14:textId="77777777" w:rsidR="0074516A" w:rsidRPr="0074516A" w:rsidRDefault="0074516A" w:rsidP="006F235F">
      <w:pPr>
        <w:pStyle w:val="Wypunktowanie"/>
      </w:pPr>
      <w:r w:rsidRPr="0074516A">
        <w:t>ekspozycj</w:t>
      </w:r>
      <w:r w:rsidR="00357999">
        <w:t>ę</w:t>
      </w:r>
      <w:r w:rsidRPr="0074516A">
        <w:t>,</w:t>
      </w:r>
    </w:p>
    <w:p w14:paraId="0AA39402" w14:textId="77777777" w:rsidR="0074516A" w:rsidRPr="0074516A" w:rsidRDefault="0074516A" w:rsidP="006F235F">
      <w:pPr>
        <w:pStyle w:val="Wypunktowanie"/>
      </w:pPr>
      <w:r w:rsidRPr="0074516A">
        <w:t>zawody matematyczne,</w:t>
      </w:r>
    </w:p>
    <w:p w14:paraId="4071C8D9" w14:textId="77777777" w:rsidR="0074516A" w:rsidRPr="0074516A" w:rsidRDefault="0074516A" w:rsidP="006F235F">
      <w:pPr>
        <w:pStyle w:val="Wypunktowanie"/>
      </w:pPr>
      <w:r w:rsidRPr="0074516A">
        <w:t>pokaz.</w:t>
      </w:r>
    </w:p>
    <w:p w14:paraId="6833088B" w14:textId="77777777" w:rsidR="0074516A" w:rsidRPr="0074516A" w:rsidRDefault="0074516A" w:rsidP="0074516A">
      <w:pPr>
        <w:pStyle w:val="Tekstglowny"/>
      </w:pPr>
    </w:p>
    <w:p w14:paraId="08DBA2ED" w14:textId="77777777" w:rsidR="0074516A" w:rsidRPr="0074516A" w:rsidRDefault="0074516A" w:rsidP="0074516A">
      <w:pPr>
        <w:pStyle w:val="Tekstglowny"/>
      </w:pPr>
      <w:r w:rsidRPr="006F235F">
        <w:rPr>
          <w:rStyle w:val="Bold"/>
        </w:rPr>
        <w:t>Metody praktyczne</w:t>
      </w:r>
      <w:r w:rsidRPr="0074516A">
        <w:t xml:space="preserve"> polegają na uczeniu się przez działanie. Przykładami takich metod są:</w:t>
      </w:r>
    </w:p>
    <w:p w14:paraId="6D061D2F" w14:textId="77777777" w:rsidR="0074516A" w:rsidRPr="0074516A" w:rsidRDefault="0074516A" w:rsidP="006F235F">
      <w:pPr>
        <w:pStyle w:val="Wypunktowanie"/>
      </w:pPr>
      <w:r w:rsidRPr="0074516A">
        <w:t>pokaz,</w:t>
      </w:r>
    </w:p>
    <w:p w14:paraId="1E9A9208" w14:textId="77777777" w:rsidR="0074516A" w:rsidRPr="0074516A" w:rsidRDefault="0074516A" w:rsidP="006F235F">
      <w:pPr>
        <w:pStyle w:val="Wypunktowanie"/>
      </w:pPr>
      <w:r w:rsidRPr="0074516A">
        <w:t>ćwiczenia przedmiotowe,</w:t>
      </w:r>
    </w:p>
    <w:p w14:paraId="2AE0FD6C" w14:textId="77777777" w:rsidR="0074516A" w:rsidRPr="0074516A" w:rsidRDefault="0074516A" w:rsidP="006F235F">
      <w:pPr>
        <w:pStyle w:val="Wypunktowanie"/>
      </w:pPr>
      <w:r w:rsidRPr="0074516A">
        <w:t>projekty,</w:t>
      </w:r>
    </w:p>
    <w:p w14:paraId="1466DAC6" w14:textId="77777777" w:rsidR="0074516A" w:rsidRPr="0074516A" w:rsidRDefault="0074516A" w:rsidP="006F235F">
      <w:pPr>
        <w:pStyle w:val="Wypunktowanie"/>
      </w:pPr>
      <w:r w:rsidRPr="0074516A">
        <w:t>prace badawcze.</w:t>
      </w:r>
    </w:p>
    <w:p w14:paraId="48E39CCB" w14:textId="77777777" w:rsidR="0074516A" w:rsidRPr="0074516A" w:rsidRDefault="0074516A" w:rsidP="0074516A">
      <w:pPr>
        <w:pStyle w:val="Tekstglowny"/>
      </w:pPr>
    </w:p>
    <w:p w14:paraId="5F0300CB" w14:textId="77777777" w:rsidR="0074516A" w:rsidRPr="0074516A" w:rsidRDefault="0074516A" w:rsidP="0074516A">
      <w:pPr>
        <w:pStyle w:val="Tekstglowny"/>
      </w:pPr>
      <w:r w:rsidRPr="006F235F">
        <w:rPr>
          <w:rStyle w:val="Bold"/>
        </w:rPr>
        <w:t>Metody problemowe</w:t>
      </w:r>
      <w:r w:rsidRPr="0074516A">
        <w:t xml:space="preserve"> polegają na uczeniu się przez rozwi</w:t>
      </w:r>
      <w:r w:rsidR="00AB1B1D">
        <w:t>ązywanie problemów. Stosujemy je, wykorzystując</w:t>
      </w:r>
      <w:r w:rsidRPr="0074516A">
        <w:t>:</w:t>
      </w:r>
    </w:p>
    <w:p w14:paraId="11425EEA" w14:textId="77777777" w:rsidR="0074516A" w:rsidRPr="0074516A" w:rsidRDefault="0074516A" w:rsidP="006F235F">
      <w:pPr>
        <w:pStyle w:val="Wypunktowanie"/>
      </w:pPr>
      <w:r w:rsidRPr="0074516A">
        <w:t>wykład problemowy,</w:t>
      </w:r>
    </w:p>
    <w:p w14:paraId="3A3FF174" w14:textId="77777777" w:rsidR="0074516A" w:rsidRPr="0074516A" w:rsidRDefault="0074516A" w:rsidP="006F235F">
      <w:pPr>
        <w:pStyle w:val="Wypunktowanie"/>
      </w:pPr>
      <w:r w:rsidRPr="0074516A">
        <w:t>wykład konwersatoryjny</w:t>
      </w:r>
      <w:r w:rsidR="004343BE">
        <w:t>,</w:t>
      </w:r>
    </w:p>
    <w:p w14:paraId="421EBCB1" w14:textId="77777777" w:rsidR="0074516A" w:rsidRPr="0074516A" w:rsidRDefault="0074516A" w:rsidP="006F235F">
      <w:pPr>
        <w:pStyle w:val="Wypunktowanie"/>
      </w:pPr>
      <w:r w:rsidRPr="0074516A">
        <w:t>metody aktywizujące.</w:t>
      </w:r>
    </w:p>
    <w:p w14:paraId="3039AC11" w14:textId="77777777" w:rsidR="0074516A" w:rsidRPr="0074516A" w:rsidRDefault="0074516A" w:rsidP="0074516A">
      <w:pPr>
        <w:pStyle w:val="Tekstglowny"/>
      </w:pPr>
    </w:p>
    <w:p w14:paraId="2F8AD2E1" w14:textId="77777777" w:rsidR="0074516A" w:rsidRPr="0074516A" w:rsidRDefault="0025002B" w:rsidP="0074516A">
      <w:pPr>
        <w:pStyle w:val="Tekstglowny"/>
      </w:pPr>
      <w:r>
        <w:tab/>
      </w:r>
      <w:r w:rsidR="0074516A" w:rsidRPr="0074516A">
        <w:t>Omawiając metody nauczania, często skupiamy się na pracy nauczyciela</w:t>
      </w:r>
      <w:r w:rsidR="00AB1B1D">
        <w:t xml:space="preserve"> –</w:t>
      </w:r>
      <w:r w:rsidR="0074516A" w:rsidRPr="0074516A">
        <w:t xml:space="preserve"> na tym, jakie działania</w:t>
      </w:r>
      <w:r w:rsidR="00AB1B1D" w:rsidRPr="00AB1B1D">
        <w:t xml:space="preserve"> </w:t>
      </w:r>
      <w:r w:rsidR="00AB1B1D" w:rsidRPr="0074516A">
        <w:t>podejmuje</w:t>
      </w:r>
      <w:r w:rsidR="0074516A" w:rsidRPr="0074516A">
        <w:t xml:space="preserve"> w stosunku do uczniów, aby zorganizować ich proces uczenia się. Jednak o skuteczności tych metod mówimy wówczas, gdy pobudzają </w:t>
      </w:r>
      <w:r w:rsidR="00AB1B1D">
        <w:t xml:space="preserve">one </w:t>
      </w:r>
      <w:r w:rsidR="0074516A" w:rsidRPr="0074516A">
        <w:t>aktywność ucznia, wpływają w efektywny sposób na jego proces uczenia się, a więc na zapamiętywanie, rozumienie, przeżywanie i odkrywanie.</w:t>
      </w:r>
    </w:p>
    <w:p w14:paraId="7BC8DF3F" w14:textId="77777777" w:rsidR="0074516A" w:rsidRPr="0074516A" w:rsidRDefault="0025002B" w:rsidP="0074516A">
      <w:pPr>
        <w:pStyle w:val="Tekstglowny"/>
      </w:pPr>
      <w:r>
        <w:tab/>
      </w:r>
      <w:r w:rsidR="0074516A" w:rsidRPr="0074516A">
        <w:t xml:space="preserve">Niewątpliwie konieczne jest ograniczenie metod podających, a rozpowszechnienie technik, które kształcą aktywność i samodzielność. Jeśli bowiem nauczyciel przekazuje uczniom wiedzę tylko w sposób werbalny, to zostają </w:t>
      </w:r>
      <w:r w:rsidR="00FC6E6B">
        <w:t xml:space="preserve">oni </w:t>
      </w:r>
      <w:r w:rsidR="0074516A" w:rsidRPr="0074516A">
        <w:t>pozbawieni możliwości samodzielnego zdobywania wiadomości, porównywania faktów, szukania przyczyn. Istnieje wówczas ryzyko, że podawane im wiadomości przyjmą mechanicznie, bez przemyślenia i zrozumienia. W takiej sytuacji to nauczyciel pracuje za ucznia, gdyż stara się w sposób przystępny i zrozumiały przekazać określone partie materiału, zaś aktywność ucznia może się ograniczyć co najwyżej do próby zapamiętania pewnych faktów.</w:t>
      </w:r>
    </w:p>
    <w:p w14:paraId="64296819" w14:textId="77777777" w:rsidR="0074516A" w:rsidRPr="0074516A" w:rsidRDefault="0025002B" w:rsidP="0074516A">
      <w:pPr>
        <w:pStyle w:val="Tekstglowny"/>
      </w:pPr>
      <w:r>
        <w:tab/>
      </w:r>
      <w:r w:rsidR="0074516A" w:rsidRPr="0074516A">
        <w:t>Podstawową strategią poprawnego procesu nauczania</w:t>
      </w:r>
      <w:r w:rsidR="00013715" w:rsidRPr="00013715">
        <w:t>–</w:t>
      </w:r>
      <w:r w:rsidR="0074516A" w:rsidRPr="0074516A">
        <w:t>uczenia się jest koncepcja czynnościowego nauczania matematyki. Koncentruje się ona na zdobywaniu wiedzy operatywnej na podstawie dobrze zaplanowanej przez nauczyciela działalności ucznia. Koncepcja ta ma również swoje korzenie w podstawach psychologii dziecka, sformułowanej przez J. Piageta, a wyróżniającej cztery następujące po sobie stadia rozwoju intelektualnego człowieka:</w:t>
      </w:r>
    </w:p>
    <w:p w14:paraId="238B7CCC" w14:textId="77777777" w:rsidR="0074516A" w:rsidRPr="0074516A" w:rsidRDefault="0074516A" w:rsidP="006F235F">
      <w:pPr>
        <w:pStyle w:val="Wypunktowanie"/>
      </w:pPr>
      <w:r w:rsidRPr="0074516A">
        <w:t>okres inteligencji praktycznej,</w:t>
      </w:r>
    </w:p>
    <w:p w14:paraId="393F5F4C" w14:textId="77777777" w:rsidR="0074516A" w:rsidRPr="0074516A" w:rsidRDefault="0074516A" w:rsidP="006F235F">
      <w:pPr>
        <w:pStyle w:val="Wypunktowanie"/>
      </w:pPr>
      <w:r w:rsidRPr="0074516A">
        <w:t>okres wyobrażeń przedoperacyjnych,</w:t>
      </w:r>
    </w:p>
    <w:p w14:paraId="4F37C17F" w14:textId="77777777" w:rsidR="0074516A" w:rsidRPr="0074516A" w:rsidRDefault="0074516A" w:rsidP="006F235F">
      <w:pPr>
        <w:pStyle w:val="Wypunktowanie"/>
      </w:pPr>
      <w:r w:rsidRPr="0074516A">
        <w:t>okres operacji konkretnych,</w:t>
      </w:r>
    </w:p>
    <w:p w14:paraId="29070BA4" w14:textId="77777777" w:rsidR="0074516A" w:rsidRPr="0074516A" w:rsidRDefault="0074516A" w:rsidP="00150640">
      <w:pPr>
        <w:pStyle w:val="Wypunktowanie"/>
      </w:pPr>
      <w:r w:rsidRPr="0074516A">
        <w:t>okres operacji formalnych.</w:t>
      </w:r>
    </w:p>
    <w:p w14:paraId="0E5658A4" w14:textId="77777777" w:rsidR="0074516A" w:rsidRPr="0074516A" w:rsidRDefault="0074516A" w:rsidP="0074516A">
      <w:pPr>
        <w:pStyle w:val="Tekstglowny"/>
      </w:pPr>
      <w:r w:rsidRPr="0074516A">
        <w:t xml:space="preserve">Trzy ostatnie okresy przypadają na czas nauki szkolnej, przy czym uczeń szkoły </w:t>
      </w:r>
      <w:r w:rsidR="00AB1B1D">
        <w:t>branżowej</w:t>
      </w:r>
      <w:r w:rsidRPr="0074516A">
        <w:t xml:space="preserve"> znajduje się w stadium inteligencji formalno-operacyjnej, charakteryzującej się zdolnością myślenia hipotetyczno-dedukcyjnego oraz rozwojem myślenia abstrakcyjnego i dominacją inteligencji werbalnej. </w:t>
      </w:r>
      <w:r w:rsidR="00787482">
        <w:t>M</w:t>
      </w:r>
      <w:r w:rsidRPr="0074516A">
        <w:t>oże więc przeprowadzać logiczne rozumowania, w których pojawiają się prawdziwe lub fałszywe przesłanki, dokonywać uogólnień, formułować wnioski na drodze dedukcji lub na podstawie systematycznych eksperymentów</w:t>
      </w:r>
      <w:r w:rsidR="00787482">
        <w:t xml:space="preserve"> oraz</w:t>
      </w:r>
      <w:r w:rsidRPr="0074516A">
        <w:t xml:space="preserve"> formułować hipotezy.</w:t>
      </w:r>
    </w:p>
    <w:p w14:paraId="219338B0" w14:textId="77777777" w:rsidR="0074516A" w:rsidRPr="0074516A" w:rsidRDefault="0025002B" w:rsidP="0074516A">
      <w:pPr>
        <w:pStyle w:val="Tekstglowny"/>
      </w:pPr>
      <w:r>
        <w:tab/>
      </w:r>
      <w:r w:rsidR="0074516A" w:rsidRPr="0074516A">
        <w:t>Ważne jest, aby uczeń zdobywał wiedzę operatywną na drodze rozwiązywania zadań powiązanych z rzeczywistością, odkrywał prawdy matematyczne, kształcił aktywności: intelektualną, emocjonalną i praktyczną. Inną strategią nauczania matematyki jest koncepcja nauc</w:t>
      </w:r>
      <w:r w:rsidR="00AB1B1D">
        <w:t>zania problemowego. Jak pisze Helena</w:t>
      </w:r>
      <w:r w:rsidR="0074516A" w:rsidRPr="0074516A">
        <w:t xml:space="preserve"> Siwek w </w:t>
      </w:r>
      <w:r w:rsidR="0074516A" w:rsidRPr="00150640">
        <w:rPr>
          <w:rStyle w:val="Italic"/>
        </w:rPr>
        <w:t>Dydaktyce matematyki</w:t>
      </w:r>
      <w:r w:rsidR="0074516A" w:rsidRPr="0074516A">
        <w:t>: „Postępowanie w metodzie problemowej jest przeciwne do metodyki stosowanej w nauczaniu mechanistycznym, w którym dostarcza się gotowych reguł i trenuje uczniów w ich stosowaniu. Natomiast jest ono bardzo podobne do metody czynnościowej, która wymaga organizowania sytuacji problemowych prowadzących od czynności konkretnych przez wyobrażone do abstrakcyjnych”</w:t>
      </w:r>
      <w:r w:rsidR="0052046D" w:rsidRPr="0052046D">
        <w:t xml:space="preserve"> </w:t>
      </w:r>
      <w:r w:rsidR="0052046D">
        <w:t>(s</w:t>
      </w:r>
      <w:r w:rsidR="0052046D" w:rsidRPr="0074516A">
        <w:t>. 97)</w:t>
      </w:r>
      <w:r w:rsidR="0074516A" w:rsidRPr="0074516A">
        <w:t>.</w:t>
      </w:r>
    </w:p>
    <w:p w14:paraId="27F278C1" w14:textId="77777777" w:rsidR="0074516A" w:rsidRPr="0074516A" w:rsidRDefault="0025002B" w:rsidP="0074516A">
      <w:pPr>
        <w:pStyle w:val="Tekstglowny"/>
      </w:pPr>
      <w:r>
        <w:tab/>
      </w:r>
      <w:r w:rsidR="0074516A" w:rsidRPr="0074516A">
        <w:t>Problemowej strategii nauczania sprzyja stosowani</w:t>
      </w:r>
      <w:r w:rsidR="0052046D">
        <w:t>e</w:t>
      </w:r>
      <w:r w:rsidR="0074516A" w:rsidRPr="0074516A">
        <w:t xml:space="preserve"> aktywizujących metod nauczania. Uczeń staje się badaczem, który pod kierunkiem nauczyciela odkrywa problemy, formułuje hipotezy i próbuje je uzasadnić. Nauczanie problemowe kształtuje umiejętność twórczego myślenia i powoduje, że wiedza staje się bardziej operatywna, to znaczy, że znacznie łatwiej można ją zastosować w praktyce.</w:t>
      </w:r>
    </w:p>
    <w:p w14:paraId="1C0F3C2A" w14:textId="77777777" w:rsidR="0074516A" w:rsidRPr="0074516A" w:rsidRDefault="0025002B" w:rsidP="0074516A">
      <w:pPr>
        <w:pStyle w:val="Tekstglowny"/>
      </w:pPr>
      <w:r>
        <w:tab/>
      </w:r>
      <w:r w:rsidR="0074516A" w:rsidRPr="0074516A">
        <w:t>Na koniec wspomnimy jeszcze o metodach aktywizujących</w:t>
      </w:r>
      <w:r w:rsidR="001761E9">
        <w:t xml:space="preserve">, takich jak </w:t>
      </w:r>
      <w:r w:rsidR="0074516A" w:rsidRPr="0074516A">
        <w:t xml:space="preserve">np. burza mózgów, </w:t>
      </w:r>
      <w:proofErr w:type="spellStart"/>
      <w:r w:rsidR="0074516A" w:rsidRPr="0074516A">
        <w:t>metaplan</w:t>
      </w:r>
      <w:proofErr w:type="spellEnd"/>
      <w:r w:rsidR="0074516A" w:rsidRPr="0074516A">
        <w:t xml:space="preserve">, drzewko decyzyjne. Metody </w:t>
      </w:r>
      <w:r w:rsidR="00CD1E71">
        <w:t>te</w:t>
      </w:r>
      <w:r w:rsidR="008831ED">
        <w:t xml:space="preserve"> </w:t>
      </w:r>
      <w:r w:rsidR="0074516A" w:rsidRPr="0074516A">
        <w:t>rozumiemy jako wskazówki, sposoby działania, które pomogą uczniom:</w:t>
      </w:r>
    </w:p>
    <w:p w14:paraId="0F83C5A4" w14:textId="77777777" w:rsidR="0074516A" w:rsidRPr="0074516A" w:rsidRDefault="0074516A" w:rsidP="006F235F">
      <w:pPr>
        <w:pStyle w:val="Wypunktowanie"/>
      </w:pPr>
      <w:r w:rsidRPr="0074516A">
        <w:t>pogłębić zainteresowanie</w:t>
      </w:r>
      <w:r w:rsidR="003703D4">
        <w:t xml:space="preserve"> przedmiotem nauczania</w:t>
      </w:r>
      <w:r w:rsidRPr="0074516A">
        <w:t>,</w:t>
      </w:r>
    </w:p>
    <w:p w14:paraId="4D41E8C3" w14:textId="77777777" w:rsidR="0074516A" w:rsidRPr="0074516A" w:rsidRDefault="0074516A" w:rsidP="006F235F">
      <w:pPr>
        <w:pStyle w:val="Wypunktowanie"/>
      </w:pPr>
      <w:r w:rsidRPr="0074516A">
        <w:t>przyswoić bez trudu nową wiedzę,</w:t>
      </w:r>
    </w:p>
    <w:p w14:paraId="748B65EA" w14:textId="77777777" w:rsidR="0074516A" w:rsidRPr="0074516A" w:rsidRDefault="0074516A" w:rsidP="006F235F">
      <w:pPr>
        <w:pStyle w:val="Wypunktowanie"/>
      </w:pPr>
      <w:r w:rsidRPr="0074516A">
        <w:t>rozwinąć własne pomysły i idee,</w:t>
      </w:r>
    </w:p>
    <w:p w14:paraId="22D1C37C" w14:textId="77777777" w:rsidR="0074516A" w:rsidRPr="0074516A" w:rsidRDefault="0074516A" w:rsidP="006F235F">
      <w:pPr>
        <w:pStyle w:val="Wypunktowanie"/>
      </w:pPr>
      <w:r w:rsidRPr="0074516A">
        <w:t>komunikować się,</w:t>
      </w:r>
    </w:p>
    <w:p w14:paraId="64454117" w14:textId="77777777" w:rsidR="0074516A" w:rsidRPr="0074516A" w:rsidRDefault="0074516A" w:rsidP="006F235F">
      <w:pPr>
        <w:pStyle w:val="Wypunktowanie"/>
      </w:pPr>
      <w:r w:rsidRPr="0074516A">
        <w:t>dyskutować i spierać się na różne tematy</w:t>
      </w:r>
      <w:r w:rsidR="00CD1E71">
        <w:t>,</w:t>
      </w:r>
    </w:p>
    <w:p w14:paraId="4FDEEF6A" w14:textId="77777777" w:rsidR="0074516A" w:rsidRPr="0074516A" w:rsidRDefault="0074516A" w:rsidP="006F235F">
      <w:pPr>
        <w:pStyle w:val="Wypunktowanie"/>
      </w:pPr>
      <w:r w:rsidRPr="0074516A">
        <w:t>podjąć działania na rzecz własnej szkoły.</w:t>
      </w:r>
    </w:p>
    <w:p w14:paraId="36938A1A" w14:textId="7203D4B3" w:rsidR="0074516A" w:rsidRPr="0074516A" w:rsidRDefault="0074516A" w:rsidP="0074516A">
      <w:pPr>
        <w:pStyle w:val="Tekstglowny"/>
      </w:pPr>
      <w:r w:rsidRPr="0074516A">
        <w:t>Stosowanie na lekcji aktywizujących metod nauczania rozwija samodzielność i kreatywność zarówno ucznia zdolnego, jak i ucznia o obniżonych możliwościach intelektualnych i psychoruch</w:t>
      </w:r>
      <w:r w:rsidR="00753849">
        <w:t>o</w:t>
      </w:r>
      <w:r w:rsidRPr="0074516A">
        <w:t>wych oraz sprzyja efektywności nauczania, między innymi poprzez uatrakcyjnienie procesu.</w:t>
      </w:r>
    </w:p>
    <w:p w14:paraId="5525E40E" w14:textId="77777777" w:rsidR="0074516A" w:rsidRPr="0074516A" w:rsidRDefault="0074516A" w:rsidP="00860297">
      <w:pPr>
        <w:pStyle w:val="Tytul3"/>
        <w:outlineLvl w:val="0"/>
      </w:pPr>
      <w:r w:rsidRPr="0074516A">
        <w:t>Metody uczenia się</w:t>
      </w:r>
    </w:p>
    <w:p w14:paraId="29AADA68" w14:textId="77777777" w:rsidR="0074516A" w:rsidRPr="0074516A" w:rsidRDefault="0074516A" w:rsidP="0074516A">
      <w:pPr>
        <w:pStyle w:val="Tekstglowny"/>
      </w:pPr>
      <w:r w:rsidRPr="0074516A">
        <w:t>Uczenie się matematyki to przyswajanie przez ucznia informacji z różnych źródeł, ćwiczenie sprawności rachunkowej i tworzenie nowych dla niego elementów wiedzy. Metody uczenia się to przede wszystkim uczenie się:</w:t>
      </w:r>
    </w:p>
    <w:p w14:paraId="1A89A226" w14:textId="77777777" w:rsidR="0074516A" w:rsidRPr="0074516A" w:rsidRDefault="0074516A" w:rsidP="00C742F5">
      <w:pPr>
        <w:pStyle w:val="Wypunktowanie"/>
      </w:pPr>
      <w:r w:rsidRPr="0074516A">
        <w:t>przez naśladownictwo,</w:t>
      </w:r>
    </w:p>
    <w:p w14:paraId="2D1E4188" w14:textId="77777777" w:rsidR="0074516A" w:rsidRPr="0074516A" w:rsidRDefault="0074516A" w:rsidP="00C742F5">
      <w:pPr>
        <w:pStyle w:val="Wypunktowanie"/>
      </w:pPr>
      <w:r w:rsidRPr="0074516A">
        <w:t>metodą prób i błędów,</w:t>
      </w:r>
    </w:p>
    <w:p w14:paraId="7CC4BAF2" w14:textId="77777777" w:rsidR="0074516A" w:rsidRPr="0074516A" w:rsidRDefault="0074516A" w:rsidP="00C742F5">
      <w:pPr>
        <w:pStyle w:val="Wypunktowanie"/>
      </w:pPr>
      <w:r w:rsidRPr="0074516A">
        <w:t>przez zrozumienie (wgląd),</w:t>
      </w:r>
    </w:p>
    <w:p w14:paraId="2244CD21" w14:textId="77777777" w:rsidR="0074516A" w:rsidRPr="0074516A" w:rsidRDefault="0074516A" w:rsidP="00C742F5">
      <w:pPr>
        <w:pStyle w:val="Wypunktowanie"/>
      </w:pPr>
      <w:r w:rsidRPr="0074516A">
        <w:t>pamięciowe, poprzez zapamiętanie wiadomości i algorytmów,</w:t>
      </w:r>
    </w:p>
    <w:p w14:paraId="447E1E2A" w14:textId="77777777" w:rsidR="0074516A" w:rsidRPr="0074516A" w:rsidRDefault="0074516A" w:rsidP="00C742F5">
      <w:pPr>
        <w:pStyle w:val="Wypunktowanie"/>
      </w:pPr>
      <w:r w:rsidRPr="0074516A">
        <w:t>przez rozwiązywanie problemów,</w:t>
      </w:r>
    </w:p>
    <w:p w14:paraId="35580D6C" w14:textId="77777777" w:rsidR="0074516A" w:rsidRPr="0074516A" w:rsidRDefault="0074516A" w:rsidP="00C742F5">
      <w:pPr>
        <w:pStyle w:val="Wypunktowanie"/>
      </w:pPr>
      <w:r w:rsidRPr="0074516A">
        <w:t>mimowolne (uboczne), które następuje przy okazji wykonywania jakichś czynności, np. uczenie się przez zabawę.</w:t>
      </w:r>
    </w:p>
    <w:p w14:paraId="0E07ABC0" w14:textId="77777777" w:rsidR="0074516A" w:rsidRPr="0074516A" w:rsidRDefault="0074516A" w:rsidP="0074516A">
      <w:pPr>
        <w:pStyle w:val="Tekstglowny"/>
      </w:pPr>
    </w:p>
    <w:p w14:paraId="57548B1D" w14:textId="77777777" w:rsidR="0074516A" w:rsidRPr="0074516A" w:rsidRDefault="0074516A" w:rsidP="0074516A">
      <w:pPr>
        <w:pStyle w:val="Tekstglowny"/>
      </w:pPr>
      <w:r w:rsidRPr="00C742F5">
        <w:rPr>
          <w:rStyle w:val="Bold"/>
        </w:rPr>
        <w:t>Uczenie się przez naśladownictwo</w:t>
      </w:r>
      <w:r w:rsidRPr="0074516A">
        <w:t xml:space="preserve"> to ćwiczenie gotowych algorytmów i sprawności, a także analiza i twórcze naśladowanie wzorów, np. rozwiązywanie zadań po zmianie oznaczeń czy danych.</w:t>
      </w:r>
    </w:p>
    <w:p w14:paraId="6169B15F" w14:textId="77777777" w:rsidR="0074516A" w:rsidRPr="0074516A" w:rsidRDefault="0074516A" w:rsidP="0074516A">
      <w:pPr>
        <w:pStyle w:val="Tekstglowny"/>
      </w:pPr>
    </w:p>
    <w:p w14:paraId="2EC6818C" w14:textId="77777777" w:rsidR="0074516A" w:rsidRPr="0074516A" w:rsidRDefault="0074516A" w:rsidP="0074516A">
      <w:pPr>
        <w:pStyle w:val="Tekstglowny"/>
      </w:pPr>
      <w:r w:rsidRPr="00C742F5">
        <w:rPr>
          <w:rStyle w:val="Bold"/>
        </w:rPr>
        <w:t>Uczenie się metodą prób i błędów</w:t>
      </w:r>
      <w:r w:rsidRPr="0074516A">
        <w:t xml:space="preserve"> jest typowe dla problemów stosunkowo łatwych, tzn. takich, gdzie liczba możliwości czy pomysłów na rozwiązanie jest skończona i niewielka. Po uświadomieniu i sformułowaniu problemu następuje poszukiwanie sposobu, który pozwoli na pokonanie pojawiającej się trudności. Podejmowane są kolejne próby rozwiązania, z których część może </w:t>
      </w:r>
      <w:r w:rsidR="00F006CB">
        <w:t xml:space="preserve">się </w:t>
      </w:r>
      <w:r w:rsidRPr="0074516A">
        <w:t xml:space="preserve">zakończyć niepowodzeniem, natomiast część doprowadzi do pożądanego efektu. </w:t>
      </w:r>
      <w:r w:rsidR="00F006CB">
        <w:t>P</w:t>
      </w:r>
      <w:r w:rsidRPr="0074516A">
        <w:t>róby, które zakończyły się sukcesem, zostają wzmocnione pozytywnie i zapamiętane, a zatem się utrwalają. Jeśli jednak podjęta próba zakończyła się porażką, oznacza to, ż</w:t>
      </w:r>
      <w:r w:rsidR="00F006CB">
        <w:t>e</w:t>
      </w:r>
      <w:r w:rsidRPr="0074516A">
        <w:t xml:space="preserve"> nastąpiło wzmocnienie negatywne i ostatecznie ten sposób, którym chciano osiągnąć cel, zostaje zapomniany.</w:t>
      </w:r>
    </w:p>
    <w:p w14:paraId="1064B141" w14:textId="77777777" w:rsidR="0074516A" w:rsidRPr="0074516A" w:rsidRDefault="0074516A" w:rsidP="0074516A">
      <w:pPr>
        <w:pStyle w:val="Tekstglowny"/>
      </w:pPr>
    </w:p>
    <w:p w14:paraId="01F0B27B" w14:textId="77777777" w:rsidR="0074516A" w:rsidRPr="0074516A" w:rsidRDefault="0074516A" w:rsidP="0074516A">
      <w:pPr>
        <w:pStyle w:val="Tekstglowny"/>
      </w:pPr>
      <w:r w:rsidRPr="00C742F5">
        <w:rPr>
          <w:rStyle w:val="Bold"/>
        </w:rPr>
        <w:t>Uczenie się przez wgląd</w:t>
      </w:r>
      <w:r w:rsidRPr="0074516A">
        <w:t xml:space="preserve"> polega na wniknięciu w istotę rzeczy, zobaczeniu relacji między elementami. Przy tym sposobie również </w:t>
      </w:r>
      <w:r w:rsidR="00F006CB">
        <w:t xml:space="preserve">są </w:t>
      </w:r>
      <w:r w:rsidRPr="0074516A">
        <w:t>podejmowane różne próby rozwiązania, jednak żadna z nich nie prowadzi do celu. W efekcie, z braku jakiegokolwiek pomysłu na rozwiązanie, nierozwiązany problem zostaje porzucony. Następuje więc przerwa, po której nagle następuje „olśnienie”, czyli zrozumienie albo odkrycie rozwiązania porzuconego problemu. Zjawisko takie może się zdarzyć każdemu uczniowi, zarówno słabemu, jak i dobremu, a wiadomości zdobyte przez wgląd są znacznie bardziej trwałe niż uzyskane przy uczeniu się metodą prób i błędów.</w:t>
      </w:r>
    </w:p>
    <w:p w14:paraId="09FBBE14" w14:textId="77777777" w:rsidR="0074516A" w:rsidRPr="0074516A" w:rsidRDefault="0074516A" w:rsidP="0074516A">
      <w:pPr>
        <w:pStyle w:val="Tekstglowny"/>
      </w:pPr>
    </w:p>
    <w:p w14:paraId="19B7AAE2" w14:textId="77777777" w:rsidR="0074516A" w:rsidRPr="0074516A" w:rsidRDefault="0074516A" w:rsidP="0074516A">
      <w:pPr>
        <w:pStyle w:val="Tekstglowny"/>
      </w:pPr>
      <w:r w:rsidRPr="00C742F5">
        <w:rPr>
          <w:rStyle w:val="Bold"/>
        </w:rPr>
        <w:t>Uczenie się pamięciowe</w:t>
      </w:r>
      <w:r w:rsidR="0063630B">
        <w:rPr>
          <w:rStyle w:val="Bold"/>
        </w:rPr>
        <w:t xml:space="preserve"> </w:t>
      </w:r>
      <w:r w:rsidR="00AB0198">
        <w:t xml:space="preserve">jest </w:t>
      </w:r>
      <w:r w:rsidRPr="0074516A">
        <w:t>oparte na procesie pamięci</w:t>
      </w:r>
      <w:r w:rsidR="005D73F7">
        <w:t xml:space="preserve"> (choć</w:t>
      </w:r>
      <w:r w:rsidR="0063630B">
        <w:t xml:space="preserve"> </w:t>
      </w:r>
      <w:r w:rsidR="005D73F7" w:rsidRPr="0074516A">
        <w:t xml:space="preserve">pamięć </w:t>
      </w:r>
      <w:r w:rsidRPr="0074516A">
        <w:t>bierze udział</w:t>
      </w:r>
      <w:r w:rsidR="0063630B">
        <w:t xml:space="preserve"> </w:t>
      </w:r>
      <w:r w:rsidR="005D73F7">
        <w:t>w</w:t>
      </w:r>
      <w:r w:rsidR="005D73F7" w:rsidRPr="0074516A">
        <w:t xml:space="preserve"> każdym uczeniu się</w:t>
      </w:r>
      <w:r w:rsidR="005D73F7">
        <w:t>)</w:t>
      </w:r>
      <w:r w:rsidRPr="0074516A">
        <w:t>. Tego rodzaju uczenie się zachodzi wtedy, gdy pewne treści chcemy zapamiętać dosłownie, aby je w razie potrzeby dokładnie odtworzyć. Uczenie się pamięciowe polega na powtarzaniu tekstu aż do całkowitego zapamiętania go. Wszystkie wzory, zasady</w:t>
      </w:r>
      <w:r w:rsidR="00A61AAB">
        <w:t>,</w:t>
      </w:r>
      <w:r w:rsidRPr="0074516A">
        <w:t xml:space="preserve"> prawa, daty, teksty wierszy wymagają zapamiętywania dosłownego i wiernego odtworzenia.</w:t>
      </w:r>
    </w:p>
    <w:p w14:paraId="3623719D" w14:textId="77777777" w:rsidR="0074516A" w:rsidRPr="0074516A" w:rsidRDefault="0074516A" w:rsidP="0074516A">
      <w:pPr>
        <w:pStyle w:val="Tekstglowny"/>
      </w:pPr>
    </w:p>
    <w:p w14:paraId="08CA769B" w14:textId="77777777" w:rsidR="0074516A" w:rsidRPr="0074516A" w:rsidRDefault="0074516A" w:rsidP="0074516A">
      <w:pPr>
        <w:pStyle w:val="Tekstglowny"/>
      </w:pPr>
      <w:r w:rsidRPr="00C742F5">
        <w:rPr>
          <w:rStyle w:val="Bold"/>
        </w:rPr>
        <w:t>Uczenie się poprzez rozwiązywanie problemów</w:t>
      </w:r>
      <w:r w:rsidRPr="0074516A">
        <w:t xml:space="preserve"> to stosowanie metod heurystycznych, czyli metod aktywnych, samodzielnych obserwacji, doświadczeń i poszukiwań. </w:t>
      </w:r>
      <w:r w:rsidR="005257E7">
        <w:t>O</w:t>
      </w:r>
      <w:r w:rsidRPr="0074516A">
        <w:t>bejmują reguły, zasady, taktyki, strategie i intuicje, które regulują przebieg procesu poznawczego, ale nie gwarantują, że zakończy się on sukcesem. Dla zadań problemowych nie istnieje bowiem jeden algorytm pozwalający rozwiązać wszystkie zadania tego typu.</w:t>
      </w:r>
    </w:p>
    <w:p w14:paraId="5A34DCF1" w14:textId="77777777" w:rsidR="0074516A" w:rsidRPr="0074516A" w:rsidRDefault="0074516A" w:rsidP="0074516A">
      <w:pPr>
        <w:pStyle w:val="Tekstglowny"/>
      </w:pPr>
    </w:p>
    <w:p w14:paraId="390CF214" w14:textId="77777777" w:rsidR="0074516A" w:rsidRPr="0074516A" w:rsidRDefault="0074516A" w:rsidP="0074516A">
      <w:pPr>
        <w:pStyle w:val="Tekstglowny"/>
      </w:pPr>
      <w:r w:rsidRPr="00C742F5">
        <w:rPr>
          <w:rStyle w:val="Bold"/>
        </w:rPr>
        <w:t>Uczenie się mimowolne, czyli uboczne</w:t>
      </w:r>
      <w:r w:rsidRPr="0074516A">
        <w:t xml:space="preserve">, następuje, kiedy nauka nie jest zamierzona, </w:t>
      </w:r>
      <w:r w:rsidR="003C5387">
        <w:t>lecz</w:t>
      </w:r>
      <w:r w:rsidR="0063630B">
        <w:t xml:space="preserve"> </w:t>
      </w:r>
      <w:r w:rsidR="003C5387">
        <w:t>mimowolna</w:t>
      </w:r>
      <w:r w:rsidRPr="0074516A">
        <w:t>, np. poprzez bierną obserwację i zapamiętywanie.</w:t>
      </w:r>
    </w:p>
    <w:p w14:paraId="40AFABA7" w14:textId="77777777" w:rsidR="0074516A" w:rsidRPr="0074516A" w:rsidRDefault="0074516A" w:rsidP="00860297">
      <w:pPr>
        <w:pStyle w:val="Tytul3"/>
        <w:outlineLvl w:val="0"/>
      </w:pPr>
      <w:r w:rsidRPr="0074516A">
        <w:t>Rodzaje zadań matematycznych</w:t>
      </w:r>
    </w:p>
    <w:p w14:paraId="2E58FCF6" w14:textId="77777777" w:rsidR="0074516A" w:rsidRPr="0074516A" w:rsidRDefault="0074516A" w:rsidP="0074516A">
      <w:pPr>
        <w:pStyle w:val="Tekstglowny"/>
      </w:pPr>
      <w:r w:rsidRPr="0074516A">
        <w:t xml:space="preserve">Zadania występujące w matematyce </w:t>
      </w:r>
      <w:r w:rsidR="00F14F60" w:rsidRPr="0074516A">
        <w:t>moż</w:t>
      </w:r>
      <w:r w:rsidR="00F14F60">
        <w:t>na</w:t>
      </w:r>
      <w:r w:rsidR="0063630B">
        <w:t xml:space="preserve"> </w:t>
      </w:r>
      <w:r w:rsidRPr="0074516A">
        <w:t>podzielić ze względu na stopień zawartej w nich aktywności matematycznej na:</w:t>
      </w:r>
    </w:p>
    <w:p w14:paraId="26ED344C" w14:textId="77777777" w:rsidR="0074516A" w:rsidRPr="0074516A" w:rsidRDefault="0074516A" w:rsidP="00C742F5">
      <w:pPr>
        <w:pStyle w:val="Wypunktowanie"/>
      </w:pPr>
      <w:r w:rsidRPr="0074516A">
        <w:t xml:space="preserve">zadania </w:t>
      </w:r>
      <w:r w:rsidR="00F14F60" w:rsidRPr="00F14F60">
        <w:t>–</w:t>
      </w:r>
      <w:r w:rsidRPr="0074516A">
        <w:t xml:space="preserve"> ćwiczenia,</w:t>
      </w:r>
    </w:p>
    <w:p w14:paraId="74FC13A9" w14:textId="77777777" w:rsidR="0074516A" w:rsidRPr="0074516A" w:rsidRDefault="0074516A" w:rsidP="00C742F5">
      <w:pPr>
        <w:pStyle w:val="Wypunktowanie"/>
      </w:pPr>
      <w:r w:rsidRPr="0074516A">
        <w:t xml:space="preserve">zadania </w:t>
      </w:r>
      <w:r w:rsidR="00F14F60" w:rsidRPr="00F14F60">
        <w:t>–</w:t>
      </w:r>
      <w:r w:rsidRPr="0074516A">
        <w:t xml:space="preserve"> zwykłe zastosowania teorii,</w:t>
      </w:r>
    </w:p>
    <w:p w14:paraId="058B2240" w14:textId="77777777" w:rsidR="0074516A" w:rsidRPr="0074516A" w:rsidRDefault="0074516A" w:rsidP="00C742F5">
      <w:pPr>
        <w:pStyle w:val="Wypunktowanie"/>
      </w:pPr>
      <w:r w:rsidRPr="0074516A">
        <w:t xml:space="preserve">zadania </w:t>
      </w:r>
      <w:r w:rsidR="00F14F60" w:rsidRPr="00F14F60">
        <w:t>–</w:t>
      </w:r>
      <w:r w:rsidRPr="0074516A">
        <w:t xml:space="preserve"> problemy.</w:t>
      </w:r>
    </w:p>
    <w:p w14:paraId="45AD9B6F" w14:textId="77777777" w:rsidR="0074516A" w:rsidRPr="0074516A" w:rsidRDefault="0074516A" w:rsidP="0074516A">
      <w:pPr>
        <w:pStyle w:val="Tekstglowny"/>
      </w:pPr>
    </w:p>
    <w:p w14:paraId="3030D548" w14:textId="7243EB92" w:rsidR="0074516A" w:rsidRPr="0074516A" w:rsidRDefault="0074516A" w:rsidP="0074516A">
      <w:pPr>
        <w:pStyle w:val="Tekstglowny"/>
      </w:pPr>
      <w:r w:rsidRPr="00C742F5">
        <w:rPr>
          <w:rStyle w:val="Bold"/>
        </w:rPr>
        <w:t>Zadania</w:t>
      </w:r>
      <w:r w:rsidR="00CA4363">
        <w:rPr>
          <w:rStyle w:val="Bold"/>
        </w:rPr>
        <w:t xml:space="preserve"> </w:t>
      </w:r>
      <w:r w:rsidR="00BE002D" w:rsidRPr="00150640">
        <w:rPr>
          <w:rStyle w:val="Bold"/>
        </w:rPr>
        <w:t>–</w:t>
      </w:r>
      <w:r w:rsidRPr="00C742F5">
        <w:rPr>
          <w:rStyle w:val="Bold"/>
        </w:rPr>
        <w:t xml:space="preserve"> ćwiczenia</w:t>
      </w:r>
      <w:r w:rsidRPr="0074516A">
        <w:t xml:space="preserve"> polegają na zastosowaniu gotowych algorytmów, schematów, wzorów oraz wykonaniu typowych działań w analogicznych sytuacjach. Celem stosowania ćwiczeń jest zmechanizowanie prostych czynności i wyrobienie sprawności arytmetycznej. Można powiedzieć, że ćwiczenia dają uczniowi sprawność „warsztatową” w typowych, przewidywalnych zadaniach. Ćwiczenia to uczenie się przez naśladownictwo.</w:t>
      </w:r>
    </w:p>
    <w:p w14:paraId="5C72EA78" w14:textId="77777777" w:rsidR="0074516A" w:rsidRPr="0074516A" w:rsidRDefault="0074516A" w:rsidP="0074516A">
      <w:pPr>
        <w:pStyle w:val="Tekstglowny"/>
      </w:pPr>
    </w:p>
    <w:p w14:paraId="3F99EA17" w14:textId="77777777" w:rsidR="0074516A" w:rsidRPr="0074516A" w:rsidRDefault="0074516A" w:rsidP="0074516A">
      <w:pPr>
        <w:pStyle w:val="Tekstglowny"/>
      </w:pPr>
      <w:r w:rsidRPr="00C742F5">
        <w:rPr>
          <w:rStyle w:val="Bold"/>
        </w:rPr>
        <w:t xml:space="preserve">Zadania </w:t>
      </w:r>
      <w:r w:rsidR="00BE002D" w:rsidRPr="00BE002D">
        <w:t>–</w:t>
      </w:r>
      <w:r w:rsidRPr="003D43B2">
        <w:rPr>
          <w:rStyle w:val="Bold"/>
        </w:rPr>
        <w:t>zwykłe</w:t>
      </w:r>
      <w:r w:rsidRPr="00150640">
        <w:rPr>
          <w:rStyle w:val="Bold"/>
        </w:rPr>
        <w:t xml:space="preserve"> zastosowania teorii</w:t>
      </w:r>
      <w:r w:rsidRPr="0074516A">
        <w:t xml:space="preserve"> wymagają zróżnicowanej aktywności i samodzielności. </w:t>
      </w:r>
      <w:r w:rsidR="00933643">
        <w:t>C</w:t>
      </w:r>
      <w:r w:rsidRPr="0074516A">
        <w:t xml:space="preserve">zęsto sprowadzają się </w:t>
      </w:r>
      <w:r w:rsidR="00933643">
        <w:t xml:space="preserve">one </w:t>
      </w:r>
      <w:r w:rsidRPr="0074516A">
        <w:t>do matematyzacji sytuacji opisanej w treści zadania. Rozwiązanie zazwyczaj nie wymaga szczególnych pomysłów, nasuwa się w sposób naturalny, o ile uczeń posiada wiadomości umożliwiające mu bezpośrednie rozwiązanie zadania.</w:t>
      </w:r>
    </w:p>
    <w:p w14:paraId="0EB64ECC" w14:textId="77777777" w:rsidR="0074516A" w:rsidRPr="0074516A" w:rsidRDefault="0074516A" w:rsidP="0074516A">
      <w:pPr>
        <w:pStyle w:val="Tekstglowny"/>
      </w:pPr>
    </w:p>
    <w:p w14:paraId="02F9A4CE" w14:textId="77777777" w:rsidR="0074516A" w:rsidRPr="0074516A" w:rsidRDefault="0074516A" w:rsidP="0074516A">
      <w:pPr>
        <w:pStyle w:val="Tekstglowny"/>
      </w:pPr>
      <w:r w:rsidRPr="00C742F5">
        <w:rPr>
          <w:rStyle w:val="Bold"/>
        </w:rPr>
        <w:t xml:space="preserve">Zadania </w:t>
      </w:r>
      <w:r w:rsidR="00BE002D" w:rsidRPr="00BE002D">
        <w:t>–</w:t>
      </w:r>
      <w:r w:rsidRPr="00C742F5">
        <w:rPr>
          <w:rStyle w:val="Bold"/>
        </w:rPr>
        <w:t xml:space="preserve"> problemy</w:t>
      </w:r>
      <w:r w:rsidRPr="0074516A">
        <w:t xml:space="preserve"> są zadaniami otwartymi, których nie można rozwiązać za pomocą poznanego wzoru lub schematu. </w:t>
      </w:r>
      <w:r w:rsidR="0078747B">
        <w:t>Z</w:t>
      </w:r>
      <w:r w:rsidRPr="0074516A">
        <w:t xml:space="preserve">awierają </w:t>
      </w:r>
      <w:r w:rsidR="0078747B">
        <w:t xml:space="preserve">one </w:t>
      </w:r>
      <w:r w:rsidRPr="0074516A">
        <w:t>trudność o charakterze teoretycznym lub praktycznym, prowokującą do poszukiwań i do aktywności badawczej, która może umożliwić rozwiązanie problemu.</w:t>
      </w:r>
    </w:p>
    <w:p w14:paraId="3E342B42" w14:textId="77777777" w:rsidR="0074516A" w:rsidRPr="0074516A" w:rsidRDefault="0074516A" w:rsidP="0074516A">
      <w:pPr>
        <w:pStyle w:val="Tekstglowny"/>
      </w:pPr>
    </w:p>
    <w:p w14:paraId="726C5433" w14:textId="53FD67A6" w:rsidR="0074516A" w:rsidRPr="0074516A" w:rsidRDefault="0025002B" w:rsidP="0074516A">
      <w:pPr>
        <w:pStyle w:val="Tekstglowny"/>
      </w:pPr>
      <w:r>
        <w:tab/>
      </w:r>
      <w:r w:rsidR="0074516A" w:rsidRPr="0074516A">
        <w:t xml:space="preserve">Ucząc ucznia rozwiązywania zadań problemowych, musimy przyzwyczajać go do zadawania sobie pytań takich, jak: </w:t>
      </w:r>
      <w:r w:rsidR="00CA4363">
        <w:t>„</w:t>
      </w:r>
      <w:r w:rsidR="0074516A" w:rsidRPr="0074516A">
        <w:t>Co jest dane, a co niewiadome? Jaki jest warunek? Czy warunek wystarcza do określenia niewiadomej? Czy zadanie zawiera wszystkie konieczne dane?</w:t>
      </w:r>
      <w:r w:rsidR="00CA4363">
        <w:t>”.</w:t>
      </w:r>
      <w:r w:rsidR="0074516A" w:rsidRPr="0074516A">
        <w:t xml:space="preserve"> Początkowo to nauczyciel sam stawia tego typu pytania. Ważne jest jednak, by były one mocno akcentowane i zadawane świadomie, tzn. aby uczeń rozumiał konieczność </w:t>
      </w:r>
      <w:r w:rsidR="00462617">
        <w:t xml:space="preserve">ich </w:t>
      </w:r>
      <w:r w:rsidR="0074516A" w:rsidRPr="0074516A">
        <w:t xml:space="preserve">stawiania. Tylko wtedy, po pewnym czasie, będzie </w:t>
      </w:r>
      <w:r w:rsidR="001D45B6">
        <w:t xml:space="preserve">on </w:t>
      </w:r>
      <w:r w:rsidR="0074516A" w:rsidRPr="0074516A">
        <w:t>przeprowadzał dialog wewnętrzny, czyli na postawione sobie samemu pytania udzieli odpowiedzi, a to oznacza właściwą analizę zadania.</w:t>
      </w:r>
    </w:p>
    <w:p w14:paraId="40E71579" w14:textId="77777777" w:rsidR="0074516A" w:rsidRPr="0074516A" w:rsidRDefault="0025002B" w:rsidP="0074516A">
      <w:pPr>
        <w:pStyle w:val="Tekstglowny"/>
      </w:pPr>
      <w:r>
        <w:tab/>
      </w:r>
      <w:r w:rsidR="0074516A" w:rsidRPr="0074516A">
        <w:t>Warto również zapoznać uczniów z operacjami analizy i syntezy. Analiza to myślowe rozkładanie przedmiotu lub zjawiska na poszczególne elementy składowe lub momenty danej sytuacji. Dzięki analizie wyodrębniamy ze złożonego zjawiska związki istotne od przypadkowych, a elementy właściwe od niewłaściwych. Synteza zaś to proces odwrotny do analizy, polegający na ujmowaniu zjawiska jako całoś</w:t>
      </w:r>
      <w:r w:rsidR="007D11F3">
        <w:t>ć</w:t>
      </w:r>
      <w:r w:rsidR="0074516A" w:rsidRPr="0074516A">
        <w:t xml:space="preserve"> po zbadaniu jego składników wydzielonych przez analizę. W ten sposób gromadzimy dane do rozwiązania problemu.</w:t>
      </w:r>
    </w:p>
    <w:p w14:paraId="7C2FA0FD" w14:textId="77777777" w:rsidR="0074516A" w:rsidRPr="0074516A" w:rsidRDefault="0025002B" w:rsidP="0074516A">
      <w:pPr>
        <w:pStyle w:val="Tekstglowny"/>
      </w:pPr>
      <w:r>
        <w:tab/>
      </w:r>
      <w:r w:rsidR="0074516A" w:rsidRPr="0074516A">
        <w:t>Istotne jest również zapoznanie uczniów z rozumowaniem dedukcyjnym i redukcyjnym. Dedukcja polega na wyprowadzeniu z jednego lub więcej zdań jakiegoś ich następstwa. Redukcja to rozumowanie, w którym wychodzimy od celu, a następnie „cofamy się” przez warunki wystarczające.</w:t>
      </w:r>
    </w:p>
    <w:p w14:paraId="4A40088A" w14:textId="77777777" w:rsidR="0074516A" w:rsidRPr="0074516A" w:rsidRDefault="0074516A" w:rsidP="00860297">
      <w:pPr>
        <w:pStyle w:val="Tytul3"/>
        <w:outlineLvl w:val="0"/>
      </w:pPr>
      <w:r w:rsidRPr="0074516A">
        <w:t>Zasady nauczania</w:t>
      </w:r>
    </w:p>
    <w:p w14:paraId="15946F13" w14:textId="77777777" w:rsidR="0074516A" w:rsidRPr="0074516A" w:rsidRDefault="0074516A" w:rsidP="0074516A">
      <w:pPr>
        <w:pStyle w:val="Tekstglowny"/>
      </w:pPr>
      <w:r w:rsidRPr="0074516A">
        <w:t>Prawidłowa realizacja celów uczenia się</w:t>
      </w:r>
      <w:r w:rsidR="0063630B">
        <w:t xml:space="preserve"> </w:t>
      </w:r>
      <w:r w:rsidR="001D45B6" w:rsidRPr="0074516A">
        <w:t>jest</w:t>
      </w:r>
      <w:r w:rsidRPr="0074516A">
        <w:t xml:space="preserve"> związana ze stosowaniem przez nauczyciela zasad nauczania.</w:t>
      </w:r>
    </w:p>
    <w:p w14:paraId="7A75F6AD" w14:textId="77777777" w:rsidR="0074516A" w:rsidRPr="0074516A" w:rsidRDefault="0074516A" w:rsidP="0074516A">
      <w:pPr>
        <w:pStyle w:val="Tekstglowny"/>
      </w:pPr>
    </w:p>
    <w:p w14:paraId="1A8555B1" w14:textId="77777777" w:rsidR="0074516A" w:rsidRPr="0074516A" w:rsidRDefault="0074516A" w:rsidP="0074516A">
      <w:pPr>
        <w:pStyle w:val="Tekstglowny"/>
      </w:pPr>
      <w:r w:rsidRPr="00C742F5">
        <w:rPr>
          <w:rStyle w:val="Bold"/>
        </w:rPr>
        <w:t>Zasada systematyczności</w:t>
      </w:r>
      <w:r w:rsidRPr="0074516A">
        <w:t xml:space="preserve"> polega na systematycznym zdobywaniu i utrwalaniu wiedzy. Odnosi się ona przede wszystkim do ucznia, który powtarza poznane treści i umiejętności. Uczeń systematycznie realizujący materiał nauczania oraz systematycznie oceniany przez nauczyciela jest stale gotowy do wykonywania dalszych zadań i nie stwarza problemów wychowawczych.</w:t>
      </w:r>
    </w:p>
    <w:p w14:paraId="0835311C" w14:textId="77777777" w:rsidR="0074516A" w:rsidRPr="0074516A" w:rsidRDefault="0074516A" w:rsidP="0074516A">
      <w:pPr>
        <w:pStyle w:val="Tekstglowny"/>
      </w:pPr>
    </w:p>
    <w:p w14:paraId="7BA9AF6C" w14:textId="77777777" w:rsidR="0074516A" w:rsidRPr="0074516A" w:rsidRDefault="0074516A" w:rsidP="0074516A">
      <w:pPr>
        <w:pStyle w:val="Tekstglowny"/>
      </w:pPr>
      <w:r w:rsidRPr="00C742F5">
        <w:rPr>
          <w:rStyle w:val="Bold"/>
        </w:rPr>
        <w:t>Zasada przystępności</w:t>
      </w:r>
      <w:r w:rsidRPr="0074516A">
        <w:t xml:space="preserve"> kształcenia stopniuje trudności, czyli dostosowuje treści i metody nauczania do stopnia rozwoju i możliwości ucznia. Realizację nowego zagadnienia należy rozpocząć od przypomnienia wcześniej opanowanego </w:t>
      </w:r>
      <w:r w:rsidR="001D45B6" w:rsidRPr="0074516A">
        <w:t>materiału</w:t>
      </w:r>
      <w:r w:rsidRPr="0074516A">
        <w:t xml:space="preserve">, niezbędnego do zrozumienia nowych treści. Konieczne jest też rozpoczynanie od przykładów i zadań najprostszych, by po ich </w:t>
      </w:r>
      <w:r w:rsidR="001D45B6">
        <w:t>zrozumieniu</w:t>
      </w:r>
      <w:r w:rsidR="0063630B">
        <w:t xml:space="preserve"> </w:t>
      </w:r>
      <w:r w:rsidRPr="0074516A">
        <w:t xml:space="preserve">przejść do zadań trudniejszych i uogólnień. Zasada stopniowania trudności wskazuje też na taki dobór zadań, aby </w:t>
      </w:r>
      <w:r w:rsidR="001D45B6">
        <w:t xml:space="preserve">ich </w:t>
      </w:r>
      <w:r w:rsidRPr="0074516A">
        <w:t>rozwiązanie nie zniechęcało nadmierną łatwością</w:t>
      </w:r>
      <w:r w:rsidR="00024021">
        <w:t>, a zarazem</w:t>
      </w:r>
      <w:r w:rsidRPr="0074516A">
        <w:t xml:space="preserve"> nie nastręczało trudności, których uczeń nie jest w stanie pokonać. </w:t>
      </w:r>
      <w:r w:rsidR="00024021">
        <w:t>P</w:t>
      </w:r>
      <w:r w:rsidRPr="0074516A">
        <w:t>owinien</w:t>
      </w:r>
      <w:r w:rsidR="00024021">
        <w:t xml:space="preserve"> on</w:t>
      </w:r>
      <w:r w:rsidRPr="0074516A">
        <w:t xml:space="preserve"> samodzielnie rozwiąz</w:t>
      </w:r>
      <w:r w:rsidR="00024021">
        <w:t>yw</w:t>
      </w:r>
      <w:r w:rsidRPr="0074516A">
        <w:t>ać zadania, które wymagają od niego wysiłku, ale umożliwiają mu osiągnięcie powodzenia.</w:t>
      </w:r>
    </w:p>
    <w:p w14:paraId="37BBC18A" w14:textId="77777777" w:rsidR="0074516A" w:rsidRPr="0074516A" w:rsidRDefault="0074516A" w:rsidP="0074516A">
      <w:pPr>
        <w:pStyle w:val="Tekstglowny"/>
      </w:pPr>
    </w:p>
    <w:p w14:paraId="38FC95FD" w14:textId="77777777" w:rsidR="0074516A" w:rsidRPr="0074516A" w:rsidRDefault="0074516A" w:rsidP="0074516A">
      <w:pPr>
        <w:pStyle w:val="Tekstglowny"/>
      </w:pPr>
      <w:r w:rsidRPr="00C742F5">
        <w:rPr>
          <w:rStyle w:val="Bold"/>
        </w:rPr>
        <w:t>Zasada poglądowości</w:t>
      </w:r>
      <w:r w:rsidRPr="0074516A">
        <w:t xml:space="preserve"> wyraża konieczność zdobywania wiedzy poprzez bezpośrednie poznanie omawianej treści. Korzystanie na lekcjach z pomocy dydaktycznych, </w:t>
      </w:r>
      <w:r w:rsidR="00C46328">
        <w:t>np.</w:t>
      </w:r>
      <w:r w:rsidRPr="0074516A">
        <w:t xml:space="preserve"> program</w:t>
      </w:r>
      <w:r w:rsidR="00C46328">
        <w:t>ów</w:t>
      </w:r>
      <w:r w:rsidRPr="0074516A">
        <w:t xml:space="preserve"> komputerow</w:t>
      </w:r>
      <w:r w:rsidR="00C46328">
        <w:t>ych czy</w:t>
      </w:r>
      <w:r w:rsidRPr="0074516A">
        <w:t xml:space="preserve"> prezentacj</w:t>
      </w:r>
      <w:r w:rsidR="00C46328">
        <w:t>i</w:t>
      </w:r>
      <w:r w:rsidRPr="0074516A">
        <w:t xml:space="preserve"> multimedialn</w:t>
      </w:r>
      <w:r w:rsidR="00C46328">
        <w:t>ych</w:t>
      </w:r>
      <w:r w:rsidRPr="0074516A">
        <w:t>, wzbudza zainteresowanie przedmiotem, sprzyja rozwijaniu zmysłu obserwacji oraz ułatwia zrozumienie i przyswojenie treści matematycznych.</w:t>
      </w:r>
    </w:p>
    <w:p w14:paraId="4D12CFFE" w14:textId="77777777" w:rsidR="0074516A" w:rsidRPr="0074516A" w:rsidRDefault="0074516A" w:rsidP="0074516A">
      <w:pPr>
        <w:pStyle w:val="Tekstglowny"/>
      </w:pPr>
    </w:p>
    <w:p w14:paraId="65C22F3E" w14:textId="77777777" w:rsidR="0074516A" w:rsidRPr="0074516A" w:rsidRDefault="0074516A" w:rsidP="0074516A">
      <w:pPr>
        <w:pStyle w:val="Tekstglowny"/>
      </w:pPr>
      <w:r w:rsidRPr="00C742F5">
        <w:rPr>
          <w:rStyle w:val="Bold"/>
        </w:rPr>
        <w:t>Zasada świadomości i aktywności</w:t>
      </w:r>
      <w:r w:rsidRPr="0074516A">
        <w:t xml:space="preserve"> polega na świadomym i aktywnym uczestnictwie ucznia w procesie uczenia się, czyli braniu udziału w dyskusjach, wykonywaniu zadań, pracy na lekcji</w:t>
      </w:r>
      <w:r w:rsidR="00325171">
        <w:t xml:space="preserve"> i</w:t>
      </w:r>
      <w:r w:rsidRPr="0074516A">
        <w:t xml:space="preserve"> realizowaniu projektów.</w:t>
      </w:r>
    </w:p>
    <w:p w14:paraId="659B53E8" w14:textId="77777777" w:rsidR="0074516A" w:rsidRPr="0074516A" w:rsidRDefault="0074516A" w:rsidP="0074516A">
      <w:pPr>
        <w:pStyle w:val="Tekstglowny"/>
      </w:pPr>
    </w:p>
    <w:p w14:paraId="12EEEB30" w14:textId="77777777" w:rsidR="0074516A" w:rsidRPr="0074516A" w:rsidRDefault="0074516A" w:rsidP="0074516A">
      <w:pPr>
        <w:pStyle w:val="Tekstglowny"/>
      </w:pPr>
      <w:r w:rsidRPr="00C742F5">
        <w:rPr>
          <w:rStyle w:val="Bold"/>
        </w:rPr>
        <w:t>Zasada trwałości</w:t>
      </w:r>
      <w:r w:rsidRPr="0074516A">
        <w:t xml:space="preserve"> mówi o konieczności stosowania takiego przebiegu procesu dydaktycznego, który pozwoli na trwałe przyswojenie wiedzy. Tylko wielokrotne powracanie do poznanych treści </w:t>
      </w:r>
      <w:r w:rsidR="005C473F">
        <w:t>i</w:t>
      </w:r>
      <w:r w:rsidR="0063630B">
        <w:t xml:space="preserve"> </w:t>
      </w:r>
      <w:r w:rsidR="005C473F">
        <w:t>częste</w:t>
      </w:r>
      <w:r w:rsidR="0063630B">
        <w:t xml:space="preserve"> </w:t>
      </w:r>
      <w:r w:rsidRPr="0074516A">
        <w:t xml:space="preserve">powtarzanie poznanych czynności pozwoli trwale i skutecznie coś zapamiętać. Zasada ta rzetelnie stosowana prowadzi do osiągania dobrych wyników w nauczaniu matematyki. </w:t>
      </w:r>
    </w:p>
    <w:p w14:paraId="72C1463C" w14:textId="77777777" w:rsidR="0074516A" w:rsidRPr="0074516A" w:rsidRDefault="0074516A" w:rsidP="0074516A">
      <w:pPr>
        <w:pStyle w:val="Tekstglowny"/>
      </w:pPr>
    </w:p>
    <w:p w14:paraId="7BB055AB" w14:textId="77777777" w:rsidR="0074516A" w:rsidRPr="0074516A" w:rsidRDefault="0074516A" w:rsidP="0074516A">
      <w:pPr>
        <w:pStyle w:val="Tekstglowny"/>
      </w:pPr>
      <w:r w:rsidRPr="00C742F5">
        <w:rPr>
          <w:rStyle w:val="Bold"/>
        </w:rPr>
        <w:t>Zasada indywidualizacji</w:t>
      </w:r>
      <w:r w:rsidRPr="0074516A">
        <w:t xml:space="preserve"> wynika z faktu, ż</w:t>
      </w:r>
      <w:r w:rsidR="005C473F">
        <w:t>e</w:t>
      </w:r>
      <w:r w:rsidRPr="0074516A">
        <w:t xml:space="preserve"> w każdej klasie znajdują się uczniowie o różnym poziomie intelektualnym i </w:t>
      </w:r>
      <w:r w:rsidR="005C473F">
        <w:t>rozmaitych</w:t>
      </w:r>
      <w:r w:rsidR="0063630B">
        <w:t xml:space="preserve"> </w:t>
      </w:r>
      <w:r w:rsidRPr="0074516A">
        <w:t xml:space="preserve">zainteresowaniach. Stosując tę zasadę, nauczyciel powinien stworzyć warunki do rozwoju zainteresowań i zdolności uczniom o większych możliwościach intelektualnych, m.in. przez dobór odpowiednich zadań i problemów na lekcjach, </w:t>
      </w:r>
      <w:r w:rsidR="007F71A5">
        <w:t>oraz</w:t>
      </w:r>
      <w:r w:rsidRPr="0074516A">
        <w:t xml:space="preserve"> przez </w:t>
      </w:r>
      <w:r w:rsidR="007F71A5">
        <w:t xml:space="preserve">umożliwienie im </w:t>
      </w:r>
      <w:r w:rsidRPr="0074516A">
        <w:t>udział</w:t>
      </w:r>
      <w:r w:rsidR="007F71A5">
        <w:t>u</w:t>
      </w:r>
      <w:r w:rsidRPr="0074516A">
        <w:t xml:space="preserve"> w zajęciach koła</w:t>
      </w:r>
      <w:r w:rsidR="00C225EA">
        <w:t xml:space="preserve"> matematycznego czy uczestnictwa</w:t>
      </w:r>
      <w:r w:rsidRPr="0074516A">
        <w:t xml:space="preserve"> w konkursach przedmiotowych. Uczniowie mający trudności w uczeniu się matematyki muszą być otoczeni szczególną opieką, powinni realizować materiał z poziomu wymagań koniecznych i podstawowych oraz uczęszczać na zajęcia dydaktyczno-wyrównawcze.</w:t>
      </w:r>
    </w:p>
    <w:p w14:paraId="36D37449" w14:textId="77777777" w:rsidR="0074516A" w:rsidRPr="0074516A" w:rsidRDefault="0074516A" w:rsidP="0074516A">
      <w:pPr>
        <w:pStyle w:val="Tekstglowny"/>
      </w:pPr>
    </w:p>
    <w:p w14:paraId="6920F566" w14:textId="77777777" w:rsidR="0074516A" w:rsidRPr="0074516A" w:rsidRDefault="0074516A" w:rsidP="0074516A">
      <w:pPr>
        <w:pStyle w:val="Tekstglowny"/>
      </w:pPr>
      <w:r w:rsidRPr="00C742F5">
        <w:rPr>
          <w:rStyle w:val="Bold"/>
        </w:rPr>
        <w:t>Zasada zespołowości</w:t>
      </w:r>
      <w:r w:rsidRPr="0074516A">
        <w:t xml:space="preserve"> dotyczy organizacji pracy na lekcji oraz współczesnych potrzeb społecznych. Nauczyciel w celu przyspieszenia nauczania i sprawniejszego opanowania umiejętności powinien często organizować prace zespołowe, </w:t>
      </w:r>
      <w:r w:rsidR="00C923EA">
        <w:t>które</w:t>
      </w:r>
      <w:r w:rsidRPr="0074516A">
        <w:t xml:space="preserve"> przyczyni</w:t>
      </w:r>
      <w:r w:rsidR="00C923EA">
        <w:t>ą</w:t>
      </w:r>
      <w:r w:rsidRPr="0074516A">
        <w:t xml:space="preserve"> się również do wyrobienia odpowiednich postaw takich, jak umiejętność współdziałania, </w:t>
      </w:r>
      <w:r w:rsidR="00C923EA" w:rsidRPr="0074516A">
        <w:t>wysłuchiwani</w:t>
      </w:r>
      <w:r w:rsidR="00C923EA">
        <w:t>a</w:t>
      </w:r>
      <w:r w:rsidR="0063630B">
        <w:t xml:space="preserve"> </w:t>
      </w:r>
      <w:r w:rsidRPr="0074516A">
        <w:t xml:space="preserve">racji innych, </w:t>
      </w:r>
      <w:r w:rsidR="00C923EA">
        <w:t xml:space="preserve">chęć </w:t>
      </w:r>
      <w:r w:rsidRPr="0074516A">
        <w:t>wzajemn</w:t>
      </w:r>
      <w:r w:rsidR="00C923EA">
        <w:t>ej</w:t>
      </w:r>
      <w:r w:rsidRPr="0074516A">
        <w:t xml:space="preserve"> pomoc</w:t>
      </w:r>
      <w:r w:rsidR="00C923EA">
        <w:t>y</w:t>
      </w:r>
      <w:r w:rsidRPr="0074516A">
        <w:t xml:space="preserve"> i </w:t>
      </w:r>
      <w:r w:rsidR="00C923EA" w:rsidRPr="0074516A">
        <w:t>uzupełniani</w:t>
      </w:r>
      <w:r w:rsidR="00C923EA">
        <w:t>a</w:t>
      </w:r>
      <w:r w:rsidR="0063630B">
        <w:t xml:space="preserve"> </w:t>
      </w:r>
      <w:r w:rsidRPr="0074516A">
        <w:t>się, odpowiednie tempo i rytmiczność pracy, przygotowanie do zespołowej pracy zawodowej. Uczeń podczas pracy w grupie zajmie odpowiednie miejsce, włączy się do realizacji celu poprzez dzielenie się swoimi umiejętnościami oraz zapozna się z umiejętnościami i metodami uczenia się innych.</w:t>
      </w:r>
    </w:p>
    <w:p w14:paraId="307344F0" w14:textId="77777777" w:rsidR="0074516A" w:rsidRPr="0074516A" w:rsidRDefault="0074516A" w:rsidP="00860297">
      <w:pPr>
        <w:pStyle w:val="Tytul3"/>
        <w:outlineLvl w:val="0"/>
      </w:pPr>
      <w:r w:rsidRPr="0074516A">
        <w:t>Formy pracy</w:t>
      </w:r>
    </w:p>
    <w:p w14:paraId="512880D4" w14:textId="77777777" w:rsidR="0074516A" w:rsidRPr="0074516A" w:rsidRDefault="0074516A" w:rsidP="0074516A">
      <w:pPr>
        <w:pStyle w:val="Tekstglowny"/>
      </w:pPr>
      <w:r w:rsidRPr="0074516A">
        <w:t>Forma nauczania to organizacyjna strona procesu nauczania</w:t>
      </w:r>
      <w:r w:rsidR="00441CBB" w:rsidRPr="00441CBB">
        <w:t>–</w:t>
      </w:r>
      <w:r w:rsidRPr="0074516A">
        <w:t xml:space="preserve">uczenia się. </w:t>
      </w:r>
      <w:r w:rsidR="004A5335">
        <w:t>O</w:t>
      </w:r>
      <w:r w:rsidRPr="0074516A">
        <w:t xml:space="preserve">kreśla </w:t>
      </w:r>
      <w:r w:rsidR="004A5335">
        <w:t xml:space="preserve">ona </w:t>
      </w:r>
      <w:r w:rsidRPr="0074516A">
        <w:t>zewnętrzne warunki nauczania, t</w:t>
      </w:r>
      <w:r w:rsidR="00C225EA">
        <w:t>j.</w:t>
      </w:r>
      <w:r w:rsidRPr="0074516A">
        <w:t xml:space="preserve"> rodzaj zajęć oraz warunki miejsca i czas pracy dydaktycznej.</w:t>
      </w:r>
    </w:p>
    <w:p w14:paraId="19E33676" w14:textId="77777777" w:rsidR="0074516A" w:rsidRPr="0074516A" w:rsidRDefault="0025002B" w:rsidP="0074516A">
      <w:pPr>
        <w:pStyle w:val="Tekstglowny"/>
      </w:pPr>
      <w:r>
        <w:tab/>
      </w:r>
      <w:r w:rsidR="0074516A" w:rsidRPr="0074516A">
        <w:t xml:space="preserve">Podstawową formą organizacyjną nauczania matematyki w szkole jest lekcja. Starannie przygotowana, prawidłowo zbudowana i należycie przeprowadzona gwarantuje osiągnięcie dobrych wyników. Przygotowanie do lekcji polega przede wszystkim na ustaleniu tematu i celów lekcji, określeniu treści, które mają być przez uczniów </w:t>
      </w:r>
      <w:r w:rsidR="004A5335" w:rsidRPr="0074516A">
        <w:t>przysw</w:t>
      </w:r>
      <w:r w:rsidR="004A5335">
        <w:t>o</w:t>
      </w:r>
      <w:r w:rsidR="004A5335" w:rsidRPr="0074516A">
        <w:t>j</w:t>
      </w:r>
      <w:r w:rsidR="004A5335">
        <w:t>o</w:t>
      </w:r>
      <w:r w:rsidR="004A5335" w:rsidRPr="0074516A">
        <w:t>ne</w:t>
      </w:r>
      <w:r w:rsidR="004A5335">
        <w:t>,</w:t>
      </w:r>
      <w:r w:rsidR="0074516A" w:rsidRPr="0074516A">
        <w:t xml:space="preserve"> oraz umiejętności, które uczniowie będą nabywali. Trzeba również przewidzieć środki dydaktyczne, które będą </w:t>
      </w:r>
      <w:r w:rsidR="004A5335" w:rsidRPr="0074516A">
        <w:t xml:space="preserve">użyte </w:t>
      </w:r>
      <w:r w:rsidR="0074516A" w:rsidRPr="0074516A">
        <w:t xml:space="preserve">na lekcji, dobrać ćwiczenia i zadania do wykonania w klasie i w domu oraz określić metody i formy pracy. Lekcje matematyki powinny być tak zbudowane i prowadzone, aby nowy materiał nauczania był wplatany w treści już opanowane, żeby wiedza ucznia rozwijała się </w:t>
      </w:r>
      <w:r w:rsidR="00C225EA">
        <w:t>stopniowo,</w:t>
      </w:r>
      <w:r w:rsidR="0074516A" w:rsidRPr="0074516A">
        <w:t xml:space="preserve"> bez gwałtownych skoków, a wiadomości i umiejętności już opanowane nie uległy zapomnieniu.</w:t>
      </w:r>
    </w:p>
    <w:p w14:paraId="3CAD007E" w14:textId="77777777" w:rsidR="0074516A" w:rsidRPr="0074516A" w:rsidRDefault="0074516A" w:rsidP="0074516A">
      <w:pPr>
        <w:pStyle w:val="Tekstglowny"/>
      </w:pPr>
    </w:p>
    <w:p w14:paraId="53F8C162" w14:textId="77777777" w:rsidR="0074516A" w:rsidRDefault="0074516A" w:rsidP="0074516A">
      <w:pPr>
        <w:pStyle w:val="Tekstglowny"/>
      </w:pPr>
      <w:r w:rsidRPr="0074516A">
        <w:t>Uczenie się na lekcjach matematyki może przybierać formy:</w:t>
      </w:r>
    </w:p>
    <w:p w14:paraId="091F9DC1" w14:textId="77777777" w:rsidR="005C720E" w:rsidRDefault="005C720E" w:rsidP="00150640">
      <w:pPr>
        <w:pStyle w:val="Wypunktowanie"/>
      </w:pPr>
      <w:r>
        <w:t>pracy w grupach,</w:t>
      </w:r>
    </w:p>
    <w:p w14:paraId="1CF39DBA" w14:textId="77777777" w:rsidR="005C720E" w:rsidRDefault="005C720E" w:rsidP="00150640">
      <w:pPr>
        <w:pStyle w:val="Wypunktowanie"/>
      </w:pPr>
      <w:r>
        <w:t>pracy samodzielnej,</w:t>
      </w:r>
    </w:p>
    <w:p w14:paraId="48F6AD48" w14:textId="77777777" w:rsidR="005C720E" w:rsidRDefault="005C720E" w:rsidP="00150640">
      <w:pPr>
        <w:pStyle w:val="Wypunktowanie"/>
      </w:pPr>
      <w:r>
        <w:t>pracy zindywidualizowanej,</w:t>
      </w:r>
    </w:p>
    <w:p w14:paraId="3A626C49" w14:textId="77777777" w:rsidR="005C720E" w:rsidRDefault="005C720E" w:rsidP="00150640">
      <w:pPr>
        <w:pStyle w:val="Wypunktowanie"/>
      </w:pPr>
      <w:r>
        <w:t>pracy nauczyciela z całą klasą,</w:t>
      </w:r>
    </w:p>
    <w:p w14:paraId="6CE11125" w14:textId="77777777" w:rsidR="005C720E" w:rsidRDefault="005C720E" w:rsidP="00150640">
      <w:pPr>
        <w:pStyle w:val="Wypunktowanie"/>
      </w:pPr>
      <w:r>
        <w:t>pracy domowej.</w:t>
      </w:r>
    </w:p>
    <w:p w14:paraId="115BB679" w14:textId="77777777" w:rsidR="005C720E" w:rsidRPr="0074516A" w:rsidRDefault="005C720E" w:rsidP="0074516A">
      <w:pPr>
        <w:pStyle w:val="Tekstglowny"/>
      </w:pPr>
    </w:p>
    <w:p w14:paraId="06740784" w14:textId="7C465F42" w:rsidR="0074516A" w:rsidRPr="0074516A" w:rsidRDefault="0074516A" w:rsidP="0074516A">
      <w:pPr>
        <w:pStyle w:val="Tekstglowny"/>
      </w:pPr>
      <w:r w:rsidRPr="00C742F5">
        <w:rPr>
          <w:rStyle w:val="Bold"/>
        </w:rPr>
        <w:t>Praca w grupach</w:t>
      </w:r>
      <w:r w:rsidRPr="0074516A">
        <w:t xml:space="preserve"> daje możliwość współdziałania z kolegami, dyskutowania i wykonywania pracy zespołowej. W zależności od celów lekcji grupy mogą być jednorodne lub zróżnicowane pod względem uzdolnień i posiadanych wiadomości. Przynależność do małej grupy (4</w:t>
      </w:r>
      <w:r w:rsidR="008E7616">
        <w:t>–</w:t>
      </w:r>
      <w:r w:rsidRPr="0074516A">
        <w:t>5-osobowej) wpływa na zwiększenie motywacji i zaangażowania ucznia. Uczniowie zdolni, otrzymując trudniejsze problemy do rozwiązania, mogą wykazać się samodzielnością, zaś uczniowie słabsi, współpracując ze zdolniejszymi, ucz</w:t>
      </w:r>
      <w:r w:rsidR="00C742F5">
        <w:t xml:space="preserve">ą się od nich. </w:t>
      </w:r>
      <w:r w:rsidR="008479C0">
        <w:t>N</w:t>
      </w:r>
      <w:r w:rsidR="00C742F5">
        <w:t>a</w:t>
      </w:r>
      <w:r w:rsidR="008479C0">
        <w:t>uczyciel</w:t>
      </w:r>
      <w:r w:rsidRPr="0074516A">
        <w:t xml:space="preserve"> podczas takiej formy pracy </w:t>
      </w:r>
      <w:r w:rsidR="008479C0">
        <w:t>pełni funkcję</w:t>
      </w:r>
      <w:r w:rsidRPr="0074516A">
        <w:t xml:space="preserve"> doradczą. Pozwala </w:t>
      </w:r>
      <w:r w:rsidR="000A6DA0">
        <w:t xml:space="preserve">mu </w:t>
      </w:r>
      <w:r w:rsidR="008479C0">
        <w:t>to</w:t>
      </w:r>
      <w:r w:rsidRPr="0074516A">
        <w:t xml:space="preserve"> na skupienie uwagi na uczniach słabszych i średnich, gdyż potrzebują </w:t>
      </w:r>
      <w:r w:rsidR="00A94736" w:rsidRPr="0074516A">
        <w:t xml:space="preserve">oni </w:t>
      </w:r>
      <w:r w:rsidRPr="0074516A">
        <w:t>najwięcej pomocy. Aby w pełni wykorzystać walory dydaktyczne tej formy pracy, konieczna jest dyskusja nad jej przebiegiem i wynikami, przeprowadzona przez nauczyciela z całą klasą.</w:t>
      </w:r>
    </w:p>
    <w:p w14:paraId="2C511857" w14:textId="77777777" w:rsidR="0074516A" w:rsidRPr="0074516A" w:rsidRDefault="0074516A" w:rsidP="0074516A">
      <w:pPr>
        <w:pStyle w:val="Tekstglowny"/>
      </w:pPr>
    </w:p>
    <w:p w14:paraId="3E1F7CB9" w14:textId="77777777" w:rsidR="0074516A" w:rsidRPr="0074516A" w:rsidRDefault="0074516A" w:rsidP="0074516A">
      <w:pPr>
        <w:pStyle w:val="Tekstglowny"/>
      </w:pPr>
      <w:r w:rsidRPr="00C742F5">
        <w:rPr>
          <w:rStyle w:val="Bold"/>
        </w:rPr>
        <w:t>Praca samodzielna</w:t>
      </w:r>
      <w:r w:rsidRPr="0074516A">
        <w:t xml:space="preserve"> ma na celu pogłębien</w:t>
      </w:r>
      <w:r w:rsidR="008479C0">
        <w:t>ie zdobytej wiedzy i</w:t>
      </w:r>
      <w:r w:rsidRPr="0074516A">
        <w:t xml:space="preserve"> wykorzystanie</w:t>
      </w:r>
      <w:r w:rsidR="008479C0" w:rsidRPr="008479C0">
        <w:t xml:space="preserve"> </w:t>
      </w:r>
      <w:r w:rsidR="008479C0" w:rsidRPr="0074516A">
        <w:t>jej</w:t>
      </w:r>
      <w:r w:rsidRPr="0074516A">
        <w:t xml:space="preserve"> w samodzielnym poznawaniu nowych wiadomości. Realizacja tego </w:t>
      </w:r>
      <w:r w:rsidR="008479C0">
        <w:t>zamiaru</w:t>
      </w:r>
      <w:r w:rsidRPr="0074516A">
        <w:t xml:space="preserve"> wymaga bogatego zbioru zadań matematycznych, obejmującego zadania o różnej trudności, w tym nietypowe. </w:t>
      </w:r>
      <w:r w:rsidR="00A94736">
        <w:t>N</w:t>
      </w:r>
      <w:r w:rsidRPr="0074516A">
        <w:t xml:space="preserve">auczyciel może </w:t>
      </w:r>
      <w:r w:rsidR="00A94736">
        <w:t xml:space="preserve">wówczas </w:t>
      </w:r>
      <w:r w:rsidRPr="0074516A">
        <w:t xml:space="preserve">dobrać zadania motywujące ucznia do pracy w zależności od poziomu, jaki reprezentuje. </w:t>
      </w:r>
      <w:r w:rsidR="00A94736">
        <w:t>P</w:t>
      </w:r>
      <w:r w:rsidR="00A94736" w:rsidRPr="0074516A">
        <w:t xml:space="preserve">odobną funkcję może spełniać </w:t>
      </w:r>
      <w:r w:rsidR="00A94736">
        <w:t>r</w:t>
      </w:r>
      <w:r w:rsidR="00A94736" w:rsidRPr="0074516A">
        <w:t xml:space="preserve">ównież </w:t>
      </w:r>
      <w:r w:rsidRPr="0074516A">
        <w:t xml:space="preserve">zeszyt ćwiczeń, </w:t>
      </w:r>
      <w:r w:rsidR="008479C0">
        <w:t>który</w:t>
      </w:r>
      <w:r w:rsidRPr="0074516A">
        <w:t xml:space="preserve"> zazwyczaj dostarcza zada</w:t>
      </w:r>
      <w:r w:rsidR="008479C0">
        <w:t>nia</w:t>
      </w:r>
      <w:r w:rsidRPr="0074516A">
        <w:t xml:space="preserve"> ćwicząc</w:t>
      </w:r>
      <w:r w:rsidR="008479C0">
        <w:t>e</w:t>
      </w:r>
      <w:r w:rsidRPr="0074516A">
        <w:t xml:space="preserve"> umiejętności konieczne, podstawowe i rozszerzające</w:t>
      </w:r>
      <w:r w:rsidR="008479C0" w:rsidRPr="008479C0">
        <w:t xml:space="preserve"> </w:t>
      </w:r>
      <w:r w:rsidR="008479C0" w:rsidRPr="0074516A">
        <w:t>w szerszym zakresie</w:t>
      </w:r>
      <w:r w:rsidRPr="0074516A">
        <w:t>.</w:t>
      </w:r>
    </w:p>
    <w:p w14:paraId="5900AB1C" w14:textId="77777777" w:rsidR="0074516A" w:rsidRPr="0074516A" w:rsidRDefault="0074516A" w:rsidP="0074516A">
      <w:pPr>
        <w:pStyle w:val="Tekstglowny"/>
      </w:pPr>
    </w:p>
    <w:p w14:paraId="09B12C37" w14:textId="77777777" w:rsidR="0074516A" w:rsidRPr="0074516A" w:rsidRDefault="0074516A" w:rsidP="0074516A">
      <w:pPr>
        <w:pStyle w:val="Tekstglowny"/>
      </w:pPr>
      <w:r w:rsidRPr="00C742F5">
        <w:rPr>
          <w:rStyle w:val="Bold"/>
        </w:rPr>
        <w:t>Praca zindywidualizowana</w:t>
      </w:r>
      <w:r w:rsidRPr="0074516A">
        <w:t xml:space="preserve"> dotyczy</w:t>
      </w:r>
      <w:r w:rsidR="008479C0" w:rsidRPr="008479C0">
        <w:t xml:space="preserve"> </w:t>
      </w:r>
      <w:r w:rsidR="008479C0" w:rsidRPr="0074516A">
        <w:t>wszystkich</w:t>
      </w:r>
      <w:r w:rsidR="008479C0" w:rsidRPr="008479C0">
        <w:t xml:space="preserve"> </w:t>
      </w:r>
      <w:r w:rsidR="008479C0" w:rsidRPr="0074516A">
        <w:t>lub</w:t>
      </w:r>
      <w:r w:rsidRPr="0074516A">
        <w:t xml:space="preserve"> wybranych uczniów. Może przybrać formę ustnej odpowiedzi, referowania przed klasą, referowania przez wskazanego ucznia pracy domowej, jak również przydzielenia każdemu uczniowi określonego zadania (odpowiednio zróżnicowanego) do samodzielnego rozwiązania.</w:t>
      </w:r>
    </w:p>
    <w:p w14:paraId="6CF9E1B1" w14:textId="77777777" w:rsidR="0074516A" w:rsidRPr="0074516A" w:rsidRDefault="0074516A" w:rsidP="0074516A">
      <w:pPr>
        <w:pStyle w:val="Tekstglowny"/>
      </w:pPr>
    </w:p>
    <w:p w14:paraId="4954277B" w14:textId="77777777" w:rsidR="0074516A" w:rsidRPr="0074516A" w:rsidRDefault="0074516A" w:rsidP="0074516A">
      <w:pPr>
        <w:pStyle w:val="Tekstglowny"/>
      </w:pPr>
      <w:r w:rsidRPr="00C742F5">
        <w:rPr>
          <w:rStyle w:val="Bold"/>
        </w:rPr>
        <w:t>Praca nauczyciela z całą klasą</w:t>
      </w:r>
      <w:r w:rsidRPr="0074516A">
        <w:t xml:space="preserve"> to najczęściej stosowana forma pracy. Jest ona prowadzona na poziomie wymagań dostosowanym do większości uczniów w klasie. Zazwyczaj powoduje to jednak sytuacje, </w:t>
      </w:r>
      <w:r w:rsidR="00A94736">
        <w:t>w których</w:t>
      </w:r>
      <w:r w:rsidR="0063630B">
        <w:t xml:space="preserve"> </w:t>
      </w:r>
      <w:r w:rsidRPr="0074516A">
        <w:t xml:space="preserve">uczniowie zdolni </w:t>
      </w:r>
      <w:r w:rsidR="00A94736">
        <w:t xml:space="preserve">się </w:t>
      </w:r>
      <w:r w:rsidRPr="0074516A">
        <w:t xml:space="preserve">nudzą, zaś uczniowie słabsi mają problem ze zrozumieniem zagadnień podawanych przez nauczyciela. Aby </w:t>
      </w:r>
      <w:r w:rsidR="00A94736" w:rsidRPr="0074516A">
        <w:t xml:space="preserve">temu </w:t>
      </w:r>
      <w:r w:rsidRPr="0074516A">
        <w:t>przeciwdziałać, nauczyciel powinien stosować indywidualizację pracy.</w:t>
      </w:r>
    </w:p>
    <w:p w14:paraId="3C7B6DFA" w14:textId="77777777" w:rsidR="0074516A" w:rsidRPr="0074516A" w:rsidRDefault="0074516A" w:rsidP="0074516A">
      <w:pPr>
        <w:pStyle w:val="Tekstglowny"/>
      </w:pPr>
    </w:p>
    <w:p w14:paraId="6636F6EB" w14:textId="65CC6B1C" w:rsidR="0074516A" w:rsidRPr="0074516A" w:rsidRDefault="0074516A" w:rsidP="0074516A">
      <w:pPr>
        <w:pStyle w:val="Tekstglowny"/>
      </w:pPr>
      <w:r w:rsidRPr="00C742F5">
        <w:rPr>
          <w:rStyle w:val="Bold"/>
        </w:rPr>
        <w:t>Praca domowa</w:t>
      </w:r>
      <w:r w:rsidR="00A94736">
        <w:t xml:space="preserve"> s</w:t>
      </w:r>
      <w:r w:rsidRPr="0074516A">
        <w:t xml:space="preserve">łuży utrwaleniu materiału poznanego na lekcji. </w:t>
      </w:r>
      <w:r w:rsidR="00A94736">
        <w:t>P</w:t>
      </w:r>
      <w:r w:rsidRPr="0074516A">
        <w:t>owinna być celowa i sensowna. Mogą to być polecenia polegające na rozwiązywaniu zadań tego typu, jakie zostały omówione w klasie</w:t>
      </w:r>
      <w:r w:rsidR="00A94736">
        <w:t xml:space="preserve">, </w:t>
      </w:r>
      <w:r w:rsidRPr="0074516A">
        <w:t>ćwiczenia doskonalące sprawności rachunkowe, sporządzanie rysunków, wykresów, brył, siatek brył itp. Może to być także projekt edukacyjny. Należy jednak pamiętać, że obowiązkowa praca domowa nie powinna być trudniejsza niż</w:t>
      </w:r>
      <w:r w:rsidR="008479C0">
        <w:t xml:space="preserve"> ta</w:t>
      </w:r>
      <w:r w:rsidRPr="0074516A">
        <w:t xml:space="preserve"> wykonywana w klasie. Oczywiście, można pracę zróżnicować, dostosowując ją do możliwości uczniów. </w:t>
      </w:r>
      <w:r w:rsidR="00A94736">
        <w:t>K</w:t>
      </w:r>
      <w:r w:rsidRPr="0074516A">
        <w:t>onieczn</w:t>
      </w:r>
      <w:r w:rsidR="00A94736">
        <w:t>e jest</w:t>
      </w:r>
      <w:r w:rsidR="0063630B">
        <w:t xml:space="preserve"> </w:t>
      </w:r>
      <w:r w:rsidR="00A94736" w:rsidRPr="0074516A">
        <w:t>sprawdzani</w:t>
      </w:r>
      <w:r w:rsidR="00A94736">
        <w:t>e</w:t>
      </w:r>
      <w:r w:rsidR="0063630B">
        <w:t xml:space="preserve"> </w:t>
      </w:r>
      <w:r w:rsidRPr="0074516A">
        <w:t xml:space="preserve">pracy domowej. </w:t>
      </w:r>
      <w:r w:rsidR="00A94736">
        <w:t>M</w:t>
      </w:r>
      <w:r w:rsidRPr="0074516A">
        <w:t xml:space="preserve">ożna </w:t>
      </w:r>
      <w:r w:rsidR="00A94736">
        <w:t xml:space="preserve">je </w:t>
      </w:r>
      <w:r w:rsidRPr="0074516A">
        <w:t>przeprowadzić ilościowo lub jakościowo.</w:t>
      </w:r>
      <w:r w:rsidR="00A94736">
        <w:t xml:space="preserve"> S</w:t>
      </w:r>
      <w:r w:rsidRPr="0074516A">
        <w:t>prawdzenie jakościowe daje uczniowi możliwość weryfikacji wyników, które uzyskał</w:t>
      </w:r>
      <w:r w:rsidR="00C950C4">
        <w:t xml:space="preserve"> –</w:t>
      </w:r>
      <w:r w:rsidRPr="0074516A">
        <w:t xml:space="preserve"> jest więc bardziej pożądane.</w:t>
      </w:r>
    </w:p>
    <w:p w14:paraId="65AB932C" w14:textId="77777777" w:rsidR="00487A30" w:rsidRPr="0074516A" w:rsidRDefault="0074516A" w:rsidP="00860297">
      <w:pPr>
        <w:pStyle w:val="Tytul3"/>
        <w:outlineLvl w:val="0"/>
      </w:pPr>
      <w:r w:rsidRPr="0074516A">
        <w:t>Środki dydaktyczne</w:t>
      </w:r>
    </w:p>
    <w:p w14:paraId="0239FE37" w14:textId="77777777" w:rsidR="00487A30" w:rsidRPr="0074516A" w:rsidRDefault="00487A30" w:rsidP="0074516A">
      <w:pPr>
        <w:pStyle w:val="Tekstglowny"/>
      </w:pPr>
      <w:r>
        <w:t>Środkami dydak</w:t>
      </w:r>
      <w:r w:rsidR="00453DAD">
        <w:t>tycznymi nazywamy różne pomoce naukowe, które dzięki temu, że wpływają na różne zmysły, pozwalają uczniowi na wielopłaszczyznowe poznanie danego zagadnienia. Stosowanie ich w procesie nauczania ma wiele pozytywnych skutków: pomagają one skondensować przekazywane wiadomości w krótszej formie, jak i uczynić naukę bardziej atrakcyjną dla uczniów.</w:t>
      </w:r>
    </w:p>
    <w:p w14:paraId="05DA47CB" w14:textId="77777777" w:rsidR="0074516A" w:rsidRPr="0074516A" w:rsidRDefault="0025002B" w:rsidP="0074516A">
      <w:pPr>
        <w:pStyle w:val="Tekstglowny"/>
      </w:pPr>
      <w:r>
        <w:tab/>
      </w:r>
      <w:r w:rsidR="0074516A" w:rsidRPr="0074516A">
        <w:t xml:space="preserve">Włączenie różnorodnych środków dydaktycznych do procesu nauczania umożliwia efektywną realizację podstawowych zasad dydaktyki: przystępności, poglądowości, operatywności wiedzy, aktywnego udziału ucznia w procesie nauczania. Dodatkowo pozwala to na indywidualizację tempa pracy, jej rytmu i poziomu wymagań, co oddziałuje na rozwój pozytywnej motywacji ucznia i ułatwia organizację kształcenia w systemie klasowo-lekcyjnym. </w:t>
      </w:r>
      <w:r w:rsidR="00B009B7">
        <w:t>D</w:t>
      </w:r>
      <w:r w:rsidR="0074516A" w:rsidRPr="0074516A">
        <w:t>zięki zastosowaniu środków dydaktycznych zamiast lekcji, podczas których uczeń biernie zdobywa określoną wiedzę, można prowadzić zajęcia kształtujące umysł, rozwijające umiejętności i osobowość ucznia.</w:t>
      </w:r>
    </w:p>
    <w:p w14:paraId="2200F8FD" w14:textId="77777777" w:rsidR="0074516A" w:rsidRPr="0074516A" w:rsidRDefault="0025002B" w:rsidP="0074516A">
      <w:pPr>
        <w:pStyle w:val="Tekstglowny"/>
      </w:pPr>
      <w:r>
        <w:tab/>
      </w:r>
      <w:r w:rsidR="0074516A" w:rsidRPr="0074516A">
        <w:t>Wśród stosowanych obecnie środków dydaktycznych można wymienić: modele, schematy, rysunki, gry dydaktyczne, prezentacje multimedialne, testy interaktywne.</w:t>
      </w:r>
      <w:r w:rsidR="00B009B7">
        <w:t xml:space="preserve"> W</w:t>
      </w:r>
      <w:r w:rsidR="0074516A" w:rsidRPr="0074516A">
        <w:t xml:space="preserve"> ostatnich latach pojawiło się wiele pomocy, w których </w:t>
      </w:r>
      <w:r w:rsidR="008479C0">
        <w:t>są</w:t>
      </w:r>
      <w:r w:rsidR="00B009B7" w:rsidRPr="0074516A">
        <w:t xml:space="preserve"> </w:t>
      </w:r>
      <w:r w:rsidR="0074516A" w:rsidRPr="0074516A">
        <w:t>wykorzystywan</w:t>
      </w:r>
      <w:r w:rsidR="008479C0">
        <w:t>e</w:t>
      </w:r>
      <w:r w:rsidR="0074516A" w:rsidRPr="0074516A">
        <w:t xml:space="preserve"> komputer</w:t>
      </w:r>
      <w:r w:rsidR="00753849">
        <w:t xml:space="preserve"> i tablice interaktywne</w:t>
      </w:r>
      <w:r w:rsidR="0074516A" w:rsidRPr="0074516A">
        <w:t xml:space="preserve">. Uczniowie mają obecnie dostęp do </w:t>
      </w:r>
      <w:proofErr w:type="spellStart"/>
      <w:r w:rsidR="00B009B7">
        <w:t>i</w:t>
      </w:r>
      <w:r w:rsidR="00B009B7" w:rsidRPr="0074516A">
        <w:t>nternetu</w:t>
      </w:r>
      <w:proofErr w:type="spellEnd"/>
      <w:r w:rsidR="00C34899">
        <w:t xml:space="preserve"> </w:t>
      </w:r>
      <w:r w:rsidR="0074516A" w:rsidRPr="0074516A">
        <w:t xml:space="preserve">i chętnie z </w:t>
      </w:r>
      <w:r w:rsidR="00B009B7">
        <w:t>niego</w:t>
      </w:r>
      <w:r w:rsidR="00C34899">
        <w:t xml:space="preserve"> </w:t>
      </w:r>
      <w:r w:rsidR="0074516A" w:rsidRPr="0074516A">
        <w:t>korzystają.</w:t>
      </w:r>
    </w:p>
    <w:p w14:paraId="1A5CBBE6" w14:textId="77777777" w:rsidR="0074516A" w:rsidRPr="0074516A" w:rsidRDefault="0074516A" w:rsidP="0074516A">
      <w:pPr>
        <w:pStyle w:val="Tekstglowny"/>
      </w:pPr>
    </w:p>
    <w:p w14:paraId="72A12168" w14:textId="77777777" w:rsidR="0025002B" w:rsidRPr="00DA2FAA" w:rsidRDefault="0025002B">
      <w:pPr>
        <w:shd w:val="clear" w:color="auto" w:fill="auto"/>
        <w:spacing w:after="200" w:line="24" w:lineRule="auto"/>
        <w:rPr>
          <w:rFonts w:ascii="Times New Roman" w:hAnsi="Times New Roman"/>
          <w:b/>
          <w:color w:val="auto"/>
          <w:sz w:val="48"/>
        </w:rPr>
      </w:pPr>
      <w:r>
        <w:br w:type="page"/>
      </w:r>
    </w:p>
    <w:p w14:paraId="2A8B99D7" w14:textId="77777777" w:rsidR="0074516A" w:rsidRDefault="0074516A" w:rsidP="00860297">
      <w:pPr>
        <w:pStyle w:val="Tytul2"/>
        <w:outlineLvl w:val="0"/>
      </w:pPr>
      <w:r w:rsidRPr="0074516A">
        <w:t>5. Opis założonych osiągnięć ucznia</w:t>
      </w:r>
    </w:p>
    <w:p w14:paraId="4899A37F" w14:textId="77777777" w:rsidR="0025002B" w:rsidRPr="0074516A" w:rsidRDefault="0025002B" w:rsidP="0025002B">
      <w:pPr>
        <w:pStyle w:val="Tytul2"/>
      </w:pPr>
    </w:p>
    <w:p w14:paraId="49222989" w14:textId="77777777" w:rsidR="00E13B13" w:rsidRPr="00CA1250" w:rsidRDefault="0074516A" w:rsidP="00E13B13">
      <w:pPr>
        <w:pStyle w:val="Tekstglowny"/>
        <w:rPr>
          <w:rStyle w:val="BoldItalic"/>
        </w:rPr>
      </w:pPr>
      <w:r w:rsidRPr="0074516A">
        <w:t xml:space="preserve">Zastosowanie przez nauczyciela wcześniej opisanych metod nauczania, form pracy i środków dydaktycznych oraz korzystanie z </w:t>
      </w:r>
      <w:r w:rsidR="00CA4C94">
        <w:t>niniejszego</w:t>
      </w:r>
      <w:r w:rsidR="00665CB2">
        <w:t xml:space="preserve"> </w:t>
      </w:r>
      <w:r w:rsidRPr="0074516A">
        <w:t>programu nauczania umożliwi uczniom zdobycie umiejętności.</w:t>
      </w:r>
      <w:r w:rsidR="00665CB2">
        <w:t xml:space="preserve"> </w:t>
      </w:r>
      <w:r w:rsidR="00E13B13">
        <w:t xml:space="preserve">Po ukończeniu zasadniczej szkoły zawodowej uczeń nabywa </w:t>
      </w:r>
      <w:r w:rsidR="00CA4C94">
        <w:t xml:space="preserve">przedstawione niżej </w:t>
      </w:r>
      <w:r w:rsidR="00E13B13">
        <w:t>osiągnięcia</w:t>
      </w:r>
      <w:r w:rsidR="00CA4C94">
        <w:t>.</w:t>
      </w:r>
    </w:p>
    <w:p w14:paraId="3EA043E9" w14:textId="77777777" w:rsidR="00E13B13" w:rsidRPr="007707A1" w:rsidRDefault="00E13B13" w:rsidP="00E13B13">
      <w:pPr>
        <w:pStyle w:val="Tekstglowny"/>
      </w:pPr>
    </w:p>
    <w:p w14:paraId="255A2500" w14:textId="77777777" w:rsidR="00E13B13" w:rsidRPr="009D2FD8" w:rsidRDefault="00E13B13" w:rsidP="00860297">
      <w:pPr>
        <w:pStyle w:val="Tekstglowny"/>
        <w:outlineLvl w:val="0"/>
      </w:pPr>
      <w:r w:rsidRPr="008472FE">
        <w:rPr>
          <w:rStyle w:val="Bold"/>
        </w:rPr>
        <w:t>Dział I. LICZBY RZECZYWISTE I WYRAŻENIA ALGEBRAICZNE</w:t>
      </w:r>
    </w:p>
    <w:p w14:paraId="0E4A454C" w14:textId="77777777" w:rsidR="00E13B13" w:rsidRPr="007707A1" w:rsidRDefault="00E13B13" w:rsidP="00E13B13">
      <w:pPr>
        <w:pStyle w:val="Tekstglowny"/>
      </w:pPr>
      <w:r w:rsidRPr="007707A1">
        <w:t>Uczeń:</w:t>
      </w:r>
    </w:p>
    <w:p w14:paraId="52513559" w14:textId="77777777" w:rsidR="00E13B13" w:rsidRPr="007707A1" w:rsidRDefault="00E13B13" w:rsidP="00595229">
      <w:pPr>
        <w:pStyle w:val="Wypunktowanie"/>
      </w:pPr>
      <w:r w:rsidRPr="007707A1">
        <w:t>przedstawia liczby rzeczywiste w różnych postaciach;</w:t>
      </w:r>
    </w:p>
    <w:p w14:paraId="10786EC7" w14:textId="77777777" w:rsidR="00E13B13" w:rsidRPr="007707A1" w:rsidRDefault="00E13B13" w:rsidP="00595229">
      <w:pPr>
        <w:pStyle w:val="Wypunktowanie"/>
      </w:pPr>
      <w:r w:rsidRPr="007707A1">
        <w:t>wskazuje przykłady liczb naturalnych całkowitych, wymiernych i niewymiernych;</w:t>
      </w:r>
    </w:p>
    <w:p w14:paraId="773E7ACB" w14:textId="77777777" w:rsidR="00E13B13" w:rsidRPr="007707A1" w:rsidRDefault="00E13B13" w:rsidP="00595229">
      <w:pPr>
        <w:pStyle w:val="Wypunktowanie"/>
      </w:pPr>
      <w:r w:rsidRPr="007707A1">
        <w:t>porządkuje i porównuje liczby wymierne;</w:t>
      </w:r>
    </w:p>
    <w:p w14:paraId="32F9A7EC" w14:textId="77777777" w:rsidR="00E13B13" w:rsidRPr="007707A1" w:rsidRDefault="00E13B13" w:rsidP="00595229">
      <w:pPr>
        <w:pStyle w:val="Wypunktowanie"/>
      </w:pPr>
      <w:r w:rsidRPr="007707A1">
        <w:t>zapisuje rozwinięcia dziesiętne liczb wymiernych z żądaną dokładnością;</w:t>
      </w:r>
    </w:p>
    <w:p w14:paraId="2EABCB0C" w14:textId="77777777" w:rsidR="00E13B13" w:rsidRDefault="00E13B13" w:rsidP="00595229">
      <w:pPr>
        <w:pStyle w:val="Wypunktowanie"/>
      </w:pPr>
      <w:r w:rsidRPr="007707A1">
        <w:t>zaznacza położenie liczb wymiernych na osi liczbowej i odczytuje wspó</w:t>
      </w:r>
      <w:r>
        <w:t xml:space="preserve">łrzędne punktu na osi </w:t>
      </w:r>
    </w:p>
    <w:p w14:paraId="0F995BB0" w14:textId="77777777" w:rsidR="00E13B13" w:rsidRPr="007707A1" w:rsidRDefault="00E13B13" w:rsidP="00595229">
      <w:pPr>
        <w:pStyle w:val="Wypunktowanie"/>
        <w:numPr>
          <w:ilvl w:val="0"/>
          <w:numId w:val="0"/>
        </w:numPr>
        <w:ind w:left="714"/>
      </w:pPr>
      <w:r>
        <w:t>liczbowej;</w:t>
      </w:r>
    </w:p>
    <w:p w14:paraId="095F17A1" w14:textId="77777777" w:rsidR="00E13B13" w:rsidRPr="007707A1" w:rsidRDefault="00E13B13" w:rsidP="00595229">
      <w:pPr>
        <w:pStyle w:val="Wypunktowanie"/>
      </w:pPr>
      <w:r w:rsidRPr="007707A1">
        <w:t>oblicza odległość między dwiema liczbami na osi liczbowej;</w:t>
      </w:r>
    </w:p>
    <w:p w14:paraId="201A20CE" w14:textId="77777777" w:rsidR="00E13B13" w:rsidRPr="007707A1" w:rsidRDefault="00E13B13" w:rsidP="00595229">
      <w:pPr>
        <w:pStyle w:val="Wypunktowanie"/>
      </w:pPr>
      <w:r w:rsidRPr="007707A1">
        <w:t>stosuje prawa działań;</w:t>
      </w:r>
    </w:p>
    <w:p w14:paraId="256943D9" w14:textId="77777777" w:rsidR="00E13B13" w:rsidRPr="007707A1" w:rsidRDefault="00E13B13" w:rsidP="00595229">
      <w:pPr>
        <w:pStyle w:val="Wypunktowanie"/>
      </w:pPr>
      <w:r w:rsidRPr="007707A1">
        <w:t>oblicza</w:t>
      </w:r>
      <w:r>
        <w:t xml:space="preserve"> wartość wyrażeń arytmetycznych;</w:t>
      </w:r>
    </w:p>
    <w:p w14:paraId="525C9A79" w14:textId="77777777" w:rsidR="00E13B13" w:rsidRPr="007707A1" w:rsidRDefault="00E13B13" w:rsidP="00595229">
      <w:pPr>
        <w:pStyle w:val="Wypunktowanie"/>
      </w:pPr>
      <w:r w:rsidRPr="007707A1">
        <w:t>dodaje, odejmuje, mnoży i dzieli liczby wymierne w pamięci, pisemnie oraz za pomocą kalkulatora;</w:t>
      </w:r>
    </w:p>
    <w:p w14:paraId="459EE81A" w14:textId="77777777" w:rsidR="00E13B13" w:rsidRPr="007707A1" w:rsidRDefault="00E13B13" w:rsidP="00595229">
      <w:pPr>
        <w:pStyle w:val="Wypunktowanie"/>
      </w:pPr>
      <w:r w:rsidRPr="007707A1">
        <w:t>oblicza wartości wyrażeń arytmetycznych zawierających liczby wymierne z zachowaniem</w:t>
      </w:r>
      <w:r>
        <w:t xml:space="preserve"> kolejności </w:t>
      </w:r>
      <w:r w:rsidR="00595229">
        <w:t>w</w:t>
      </w:r>
      <w:r>
        <w:t>ykonywania działań;</w:t>
      </w:r>
    </w:p>
    <w:p w14:paraId="7C3B069B" w14:textId="77777777" w:rsidR="00E13B13" w:rsidRPr="007707A1" w:rsidRDefault="00E13B13" w:rsidP="00595229">
      <w:pPr>
        <w:pStyle w:val="Wypunktowanie"/>
      </w:pPr>
      <w:r w:rsidRPr="007707A1">
        <w:t>oblicza potęgi o wykładniku naturalnym i całkowitym;</w:t>
      </w:r>
    </w:p>
    <w:p w14:paraId="7F796E5A" w14:textId="77777777" w:rsidR="00E13B13" w:rsidRPr="007707A1" w:rsidRDefault="00E13B13" w:rsidP="00595229">
      <w:pPr>
        <w:pStyle w:val="Wypunktowanie"/>
      </w:pPr>
      <w:r w:rsidRPr="007707A1">
        <w:t>oblicza iloczyn i iloraz potęg o tych samych podstawach lub o tym samym wykładniku;</w:t>
      </w:r>
    </w:p>
    <w:p w14:paraId="708B713F" w14:textId="77777777" w:rsidR="00E13B13" w:rsidRPr="007707A1" w:rsidRDefault="00E13B13" w:rsidP="00595229">
      <w:pPr>
        <w:pStyle w:val="Wypunktowanie"/>
      </w:pPr>
      <w:r w:rsidRPr="007707A1">
        <w:t>oblicza potęgę potęgi;</w:t>
      </w:r>
    </w:p>
    <w:p w14:paraId="30847626" w14:textId="77777777" w:rsidR="00E13B13" w:rsidRPr="007707A1" w:rsidRDefault="00E13B13" w:rsidP="00595229">
      <w:pPr>
        <w:pStyle w:val="Wypunktowanie"/>
      </w:pPr>
      <w:r w:rsidRPr="007707A1">
        <w:t>zapisuje liczby w notacji wykładniczej;</w:t>
      </w:r>
    </w:p>
    <w:p w14:paraId="64B557CF" w14:textId="77777777" w:rsidR="00E13B13" w:rsidRPr="007707A1" w:rsidRDefault="00E13B13" w:rsidP="00595229">
      <w:pPr>
        <w:pStyle w:val="Wypunktowanie"/>
      </w:pPr>
      <w:r w:rsidRPr="007707A1">
        <w:t>zapisuje potęgi o wykładniku całkowitym ujemnym za pomocą potęgi o wykładniku naturalnym;</w:t>
      </w:r>
    </w:p>
    <w:p w14:paraId="1BF68F65" w14:textId="77777777" w:rsidR="00E13B13" w:rsidRPr="007707A1" w:rsidRDefault="00E13B13" w:rsidP="00595229">
      <w:pPr>
        <w:pStyle w:val="Wypunktowanie"/>
      </w:pPr>
      <w:r w:rsidRPr="007707A1">
        <w:t>zapisuje potęgi o wykładniku naturalnym za pomocą potęgi o wykładniku całkowitym ujemny;</w:t>
      </w:r>
    </w:p>
    <w:p w14:paraId="5CE7DE72" w14:textId="77777777" w:rsidR="00E13B13" w:rsidRPr="007707A1" w:rsidRDefault="00E13B13" w:rsidP="00595229">
      <w:pPr>
        <w:pStyle w:val="Wypunktowanie"/>
      </w:pPr>
      <w:r w:rsidRPr="007707A1">
        <w:t>przekształ</w:t>
      </w:r>
      <w:r>
        <w:t>ca wyrażenia zawierające potęgi;</w:t>
      </w:r>
    </w:p>
    <w:p w14:paraId="464DA390" w14:textId="77777777" w:rsidR="00E13B13" w:rsidRPr="007707A1" w:rsidRDefault="00E13B13" w:rsidP="00595229">
      <w:pPr>
        <w:pStyle w:val="Wypunktowanie"/>
      </w:pPr>
      <w:r w:rsidRPr="007707A1">
        <w:t>oblicza pierwiastek kwadratowy i sześc</w:t>
      </w:r>
      <w:r w:rsidR="004D0A98">
        <w:t>ienn</w:t>
      </w:r>
      <w:r w:rsidRPr="007707A1">
        <w:t>y;</w:t>
      </w:r>
    </w:p>
    <w:p w14:paraId="2B88B796" w14:textId="77777777" w:rsidR="00E13B13" w:rsidRPr="007707A1" w:rsidRDefault="00E13B13" w:rsidP="00595229">
      <w:pPr>
        <w:pStyle w:val="Wypunktowanie"/>
      </w:pPr>
      <w:r w:rsidRPr="007707A1">
        <w:t>wyłącza czynnik przed znak pierwiastka;</w:t>
      </w:r>
    </w:p>
    <w:p w14:paraId="36F7BB07" w14:textId="77777777" w:rsidR="00E13B13" w:rsidRPr="007707A1" w:rsidRDefault="000920DA" w:rsidP="00595229">
      <w:pPr>
        <w:pStyle w:val="Wypunktowanie"/>
      </w:pPr>
      <w:r>
        <w:t>w</w:t>
      </w:r>
      <w:r w:rsidR="00E13B13" w:rsidRPr="007707A1">
        <w:t>łącza czynnik pod znak pierwiastka;</w:t>
      </w:r>
    </w:p>
    <w:p w14:paraId="58CEC499" w14:textId="77777777" w:rsidR="00E13B13" w:rsidRPr="007707A1" w:rsidRDefault="00E13B13" w:rsidP="00595229">
      <w:pPr>
        <w:pStyle w:val="Wypunktowanie"/>
      </w:pPr>
      <w:r w:rsidRPr="007707A1">
        <w:t>szacuje wartości pierwiastków;</w:t>
      </w:r>
    </w:p>
    <w:p w14:paraId="0F58FF3F" w14:textId="77777777" w:rsidR="00E13B13" w:rsidRPr="007707A1" w:rsidRDefault="00E13B13" w:rsidP="00595229">
      <w:pPr>
        <w:pStyle w:val="Wypunktowanie"/>
      </w:pPr>
      <w:r w:rsidRPr="007707A1">
        <w:t>oblicza iloczyn i iloraz pierwiastków;</w:t>
      </w:r>
    </w:p>
    <w:p w14:paraId="6444C94F" w14:textId="77777777" w:rsidR="00E13B13" w:rsidRPr="007707A1" w:rsidRDefault="00E13B13" w:rsidP="00595229">
      <w:pPr>
        <w:pStyle w:val="Wypunktowanie"/>
      </w:pPr>
      <w:r w:rsidRPr="007707A1">
        <w:t>oblicza wartości wyrażeń, w których występują pierwiastki;</w:t>
      </w:r>
    </w:p>
    <w:p w14:paraId="3DEBC918" w14:textId="77777777" w:rsidR="00E13B13" w:rsidRPr="007707A1" w:rsidRDefault="00E13B13" w:rsidP="00595229">
      <w:pPr>
        <w:pStyle w:val="Wypunktowanie"/>
      </w:pPr>
      <w:r w:rsidRPr="007707A1">
        <w:t>szacuje liczby niewymierne (także z użyciem kalkulatora)</w:t>
      </w:r>
      <w:r>
        <w:t>;</w:t>
      </w:r>
    </w:p>
    <w:p w14:paraId="198E7F0E" w14:textId="77777777" w:rsidR="00E13B13" w:rsidRPr="007707A1" w:rsidRDefault="00E13B13" w:rsidP="00595229">
      <w:pPr>
        <w:pStyle w:val="Wypunktowanie"/>
      </w:pPr>
      <w:r w:rsidRPr="007707A1">
        <w:t>przekształca wyrażenia zawierające pierwiastki;</w:t>
      </w:r>
    </w:p>
    <w:p w14:paraId="0AACEDB1" w14:textId="77777777" w:rsidR="00E13B13" w:rsidRPr="007707A1" w:rsidRDefault="00E13B13" w:rsidP="00595229">
      <w:pPr>
        <w:pStyle w:val="Wypunktowanie"/>
      </w:pPr>
      <w:r w:rsidRPr="007707A1">
        <w:t>usuwa ni</w:t>
      </w:r>
      <w:r>
        <w:t>ewymierność z mianownika ułamka;</w:t>
      </w:r>
    </w:p>
    <w:p w14:paraId="27275C38" w14:textId="77777777" w:rsidR="00E13B13" w:rsidRPr="007707A1" w:rsidRDefault="00E13B13" w:rsidP="00595229">
      <w:pPr>
        <w:pStyle w:val="Wypunktowanie"/>
      </w:pPr>
      <w:r w:rsidRPr="007707A1">
        <w:t>oblicza wartości wyrażeń arytmetycznych zawierających liczby rzeczywiste z zastosowaniem reguł kolejności wykonywania działań</w:t>
      </w:r>
      <w:r>
        <w:t>;</w:t>
      </w:r>
    </w:p>
    <w:p w14:paraId="2C099DAC" w14:textId="77777777" w:rsidR="00E13B13" w:rsidRPr="007707A1" w:rsidRDefault="00E13B13" w:rsidP="00595229">
      <w:pPr>
        <w:pStyle w:val="Wypunktowanie"/>
      </w:pPr>
      <w:r w:rsidRPr="007707A1">
        <w:t>posługuje się osią liczbową;</w:t>
      </w:r>
    </w:p>
    <w:p w14:paraId="07F29459" w14:textId="77777777" w:rsidR="00E13B13" w:rsidRPr="007707A1" w:rsidRDefault="00E13B13" w:rsidP="00595229">
      <w:pPr>
        <w:pStyle w:val="Wypunktowanie"/>
      </w:pPr>
      <w:r w:rsidRPr="007707A1">
        <w:t>posługuje się wartością bezwzględną, podaje jej interpretację na osi liczbowej oraz rozwiązuje proste równania i nierówności z wartością bezwzględną;</w:t>
      </w:r>
    </w:p>
    <w:p w14:paraId="0031CB0A" w14:textId="77777777" w:rsidR="00E13B13" w:rsidRDefault="00E13B13" w:rsidP="00595229">
      <w:pPr>
        <w:pStyle w:val="Wypunktowanie"/>
      </w:pPr>
      <w:r w:rsidRPr="007707A1">
        <w:t>zaznacza na osi liczbowej przedział domknięty, lewostronnie otwarty, prawos</w:t>
      </w:r>
      <w:r>
        <w:t xml:space="preserve">tronnie otwarty, </w:t>
      </w:r>
    </w:p>
    <w:p w14:paraId="1146F4A9" w14:textId="77777777" w:rsidR="00E13B13" w:rsidRPr="007707A1" w:rsidRDefault="00E13B13" w:rsidP="00595229">
      <w:pPr>
        <w:pStyle w:val="Wypunktowanie"/>
        <w:numPr>
          <w:ilvl w:val="0"/>
          <w:numId w:val="0"/>
        </w:numPr>
        <w:ind w:left="714"/>
      </w:pPr>
      <w:r>
        <w:t>nieograniczony;</w:t>
      </w:r>
    </w:p>
    <w:p w14:paraId="6A24A972" w14:textId="77777777" w:rsidR="00E13B13" w:rsidRPr="007707A1" w:rsidRDefault="00E13B13" w:rsidP="00595229">
      <w:pPr>
        <w:pStyle w:val="Wypunktowanie"/>
      </w:pPr>
      <w:r w:rsidRPr="007707A1">
        <w:t>odczytuje i zapisuje przedział przedstawiony na osi liczbowej;</w:t>
      </w:r>
    </w:p>
    <w:p w14:paraId="1B856F83" w14:textId="77777777" w:rsidR="00E13B13" w:rsidRPr="007707A1" w:rsidRDefault="00E13B13" w:rsidP="00595229">
      <w:pPr>
        <w:pStyle w:val="Wypunktowanie"/>
      </w:pPr>
      <w:r w:rsidRPr="007707A1">
        <w:t>zapisuje warunki typu:</w:t>
      </w:r>
      <w:r w:rsidRPr="00722551">
        <w:rPr>
          <w:rStyle w:val="Italic"/>
        </w:rPr>
        <w:t xml:space="preserve"> x </w:t>
      </w:r>
      <w:r w:rsidRPr="007707A1">
        <w:t>&lt;</w:t>
      </w:r>
      <w:r w:rsidRPr="00722551">
        <w:rPr>
          <w:rStyle w:val="Italic"/>
        </w:rPr>
        <w:t xml:space="preserve"> a</w:t>
      </w:r>
      <w:r w:rsidRPr="007707A1">
        <w:t xml:space="preserve">, </w:t>
      </w:r>
      <w:r w:rsidRPr="00722551">
        <w:rPr>
          <w:rStyle w:val="Italic"/>
        </w:rPr>
        <w:t>x</w:t>
      </w:r>
      <w:r w:rsidRPr="007707A1">
        <w:t xml:space="preserve"> ≤ </w:t>
      </w:r>
      <w:r w:rsidRPr="00722551">
        <w:rPr>
          <w:rStyle w:val="Italic"/>
        </w:rPr>
        <w:t>a</w:t>
      </w:r>
      <w:r w:rsidRPr="007707A1">
        <w:t>,</w:t>
      </w:r>
      <w:r w:rsidRPr="00722551">
        <w:rPr>
          <w:rStyle w:val="Italic"/>
        </w:rPr>
        <w:t xml:space="preserve"> x</w:t>
      </w:r>
      <w:r w:rsidRPr="007707A1">
        <w:t>&gt;</w:t>
      </w:r>
      <w:r w:rsidRPr="00722551">
        <w:rPr>
          <w:rStyle w:val="Italic"/>
        </w:rPr>
        <w:t>a</w:t>
      </w:r>
      <w:r w:rsidRPr="007707A1">
        <w:t xml:space="preserve">, </w:t>
      </w:r>
      <w:r w:rsidRPr="00722551">
        <w:rPr>
          <w:rStyle w:val="Italic"/>
        </w:rPr>
        <w:t>x</w:t>
      </w:r>
      <w:r w:rsidRPr="007707A1">
        <w:t xml:space="preserve"> ≥ </w:t>
      </w:r>
      <w:r w:rsidRPr="00722551">
        <w:rPr>
          <w:rStyle w:val="Italic"/>
        </w:rPr>
        <w:t>a</w:t>
      </w:r>
      <w:r w:rsidRPr="007707A1">
        <w:t xml:space="preserve">, </w:t>
      </w:r>
      <w:r w:rsidRPr="00722551">
        <w:rPr>
          <w:rStyle w:val="Italic"/>
        </w:rPr>
        <w:t>a</w:t>
      </w:r>
      <w:r w:rsidRPr="007707A1">
        <w:t>&lt;</w:t>
      </w:r>
      <w:r w:rsidRPr="00722551">
        <w:rPr>
          <w:rStyle w:val="Italic"/>
        </w:rPr>
        <w:t xml:space="preserve">x </w:t>
      </w:r>
      <w:r w:rsidRPr="007707A1">
        <w:t>&lt;</w:t>
      </w:r>
      <w:r w:rsidRPr="00722551">
        <w:rPr>
          <w:rStyle w:val="Italic"/>
        </w:rPr>
        <w:t>b</w:t>
      </w:r>
      <w:r w:rsidRPr="007707A1">
        <w:t xml:space="preserve">, </w:t>
      </w:r>
      <w:r w:rsidRPr="00722551">
        <w:rPr>
          <w:rStyle w:val="Italic"/>
        </w:rPr>
        <w:t>a</w:t>
      </w:r>
      <w:r w:rsidRPr="007707A1">
        <w:t xml:space="preserve"> ≤ </w:t>
      </w:r>
      <w:r w:rsidRPr="00722551">
        <w:rPr>
          <w:rStyle w:val="Italic"/>
        </w:rPr>
        <w:t>x</w:t>
      </w:r>
      <w:r w:rsidRPr="007707A1">
        <w:t>&lt;</w:t>
      </w:r>
      <w:r w:rsidRPr="00722551">
        <w:rPr>
          <w:rStyle w:val="Italic"/>
        </w:rPr>
        <w:t>b</w:t>
      </w:r>
      <w:r w:rsidRPr="007707A1">
        <w:t xml:space="preserve">, </w:t>
      </w:r>
      <w:r w:rsidRPr="00722551">
        <w:rPr>
          <w:rStyle w:val="Italic"/>
        </w:rPr>
        <w:t>a</w:t>
      </w:r>
      <w:r w:rsidRPr="007707A1">
        <w:t xml:space="preserve"> ≤ </w:t>
      </w:r>
      <w:r w:rsidRPr="00722551">
        <w:rPr>
          <w:rStyle w:val="Italic"/>
        </w:rPr>
        <w:t>x</w:t>
      </w:r>
      <w:r w:rsidRPr="007707A1">
        <w:t xml:space="preserve"> ≤ </w:t>
      </w:r>
      <w:r w:rsidRPr="00722551">
        <w:rPr>
          <w:rStyle w:val="Italic"/>
        </w:rPr>
        <w:t>b</w:t>
      </w:r>
      <w:r w:rsidRPr="007707A1">
        <w:t xml:space="preserve">, </w:t>
      </w:r>
      <w:r w:rsidRPr="00722551">
        <w:rPr>
          <w:rStyle w:val="Italic"/>
        </w:rPr>
        <w:t xml:space="preserve">a </w:t>
      </w:r>
      <w:r w:rsidRPr="007707A1">
        <w:t>&lt;</w:t>
      </w:r>
      <w:r w:rsidRPr="00722551">
        <w:rPr>
          <w:rStyle w:val="Italic"/>
        </w:rPr>
        <w:t>x</w:t>
      </w:r>
      <w:r w:rsidRPr="007707A1">
        <w:t xml:space="preserve"> ≤</w:t>
      </w:r>
      <w:r w:rsidRPr="00722551">
        <w:rPr>
          <w:rStyle w:val="Italic"/>
        </w:rPr>
        <w:t xml:space="preserve"> b</w:t>
      </w:r>
      <w:r w:rsidRPr="007707A1">
        <w:t xml:space="preserve"> z wykorzystaniem przedziałów i zaznacz</w:t>
      </w:r>
      <w:r w:rsidR="00BA758C">
        <w:t>a</w:t>
      </w:r>
      <w:r w:rsidRPr="007707A1">
        <w:t xml:space="preserve"> je na osi liczbowej;</w:t>
      </w:r>
    </w:p>
    <w:p w14:paraId="6913AC42" w14:textId="77777777" w:rsidR="00E13B13" w:rsidRPr="007707A1" w:rsidRDefault="00E13B13" w:rsidP="00595229">
      <w:pPr>
        <w:pStyle w:val="Wypunktowanie"/>
      </w:pPr>
      <w:r w:rsidRPr="007707A1">
        <w:t>odczytuje iloczyn i sumę przedziałów liczbowych przedstawionych na osi liczbowej;</w:t>
      </w:r>
    </w:p>
    <w:p w14:paraId="32C45E9B" w14:textId="77777777" w:rsidR="00E13B13" w:rsidRPr="007707A1" w:rsidRDefault="00E13B13" w:rsidP="00595229">
      <w:pPr>
        <w:pStyle w:val="Wypunktowanie"/>
      </w:pPr>
      <w:r w:rsidRPr="007707A1">
        <w:t xml:space="preserve">ilustruje na osi liczbowej iloczyn i sumę </w:t>
      </w:r>
      <w:r>
        <w:t>podanych przedziałów liczbowych;</w:t>
      </w:r>
    </w:p>
    <w:p w14:paraId="326E391A" w14:textId="77777777" w:rsidR="00E13B13" w:rsidRPr="007707A1" w:rsidRDefault="00E13B13" w:rsidP="00595229">
      <w:pPr>
        <w:pStyle w:val="Wypunktowanie"/>
      </w:pPr>
      <w:r w:rsidRPr="007707A1">
        <w:t>podaje definicję błędu przybliżenia, błędu względnego i błędu bezwzględnego przybliżenia;</w:t>
      </w:r>
    </w:p>
    <w:p w14:paraId="49915749" w14:textId="77777777" w:rsidR="00E13B13" w:rsidRPr="007707A1" w:rsidRDefault="00E13B13" w:rsidP="00595229">
      <w:pPr>
        <w:pStyle w:val="Wypunktowanie"/>
      </w:pPr>
      <w:r w:rsidRPr="007707A1">
        <w:t>przeprowadza obliczenia</w:t>
      </w:r>
      <w:r w:rsidR="006B175D">
        <w:t>,</w:t>
      </w:r>
      <w:r w:rsidRPr="007707A1">
        <w:t xml:space="preserve"> posługując się przybliżeniami liczb;</w:t>
      </w:r>
    </w:p>
    <w:p w14:paraId="67CE783D" w14:textId="77777777" w:rsidR="00E13B13" w:rsidRPr="007707A1" w:rsidRDefault="00E13B13" w:rsidP="00595229">
      <w:pPr>
        <w:pStyle w:val="Wypunktowanie"/>
      </w:pPr>
      <w:r w:rsidRPr="007707A1">
        <w:t>stosuje reguły zaokrąglania,</w:t>
      </w:r>
      <w:r>
        <w:t xml:space="preserve"> szacowania wartości liczbowych;</w:t>
      </w:r>
    </w:p>
    <w:p w14:paraId="76E7AB80" w14:textId="77777777" w:rsidR="00E13B13" w:rsidRPr="007707A1" w:rsidRDefault="00E13B13" w:rsidP="00595229">
      <w:pPr>
        <w:pStyle w:val="Wypunktowanie"/>
      </w:pPr>
      <w:r w:rsidRPr="007707A1">
        <w:t>zna pojęcie procentu;</w:t>
      </w:r>
    </w:p>
    <w:p w14:paraId="30AB4A8E" w14:textId="77777777" w:rsidR="00E13B13" w:rsidRPr="007707A1" w:rsidRDefault="00E13B13" w:rsidP="00595229">
      <w:pPr>
        <w:pStyle w:val="Wypunktowanie"/>
      </w:pPr>
      <w:r w:rsidRPr="007707A1">
        <w:t>oblicza procent danej liczby;</w:t>
      </w:r>
    </w:p>
    <w:p w14:paraId="36580992" w14:textId="77777777" w:rsidR="00E13B13" w:rsidRPr="007707A1" w:rsidRDefault="00E13B13" w:rsidP="00595229">
      <w:pPr>
        <w:pStyle w:val="Wypunktowanie"/>
      </w:pPr>
      <w:r w:rsidRPr="007707A1">
        <w:t>oblicza liczbę, gdy dany jest jej procent;</w:t>
      </w:r>
    </w:p>
    <w:p w14:paraId="6A73F3AA" w14:textId="77777777" w:rsidR="00E13B13" w:rsidRPr="007707A1" w:rsidRDefault="00E13B13" w:rsidP="00595229">
      <w:pPr>
        <w:pStyle w:val="Wypunktowanie"/>
      </w:pPr>
      <w:r w:rsidRPr="007707A1">
        <w:t>oblicza, jakim procentem jednej liczby jest druga liczba;</w:t>
      </w:r>
    </w:p>
    <w:p w14:paraId="7D57A17D" w14:textId="77777777" w:rsidR="00E13B13" w:rsidRPr="007707A1" w:rsidRDefault="00E13B13" w:rsidP="00595229">
      <w:pPr>
        <w:pStyle w:val="Wypunktowanie"/>
      </w:pPr>
      <w:r w:rsidRPr="007707A1">
        <w:t>wykonuje obliczenia procentowe;</w:t>
      </w:r>
    </w:p>
    <w:p w14:paraId="25DB255C" w14:textId="77777777" w:rsidR="00E13B13" w:rsidRPr="007707A1" w:rsidRDefault="00E13B13" w:rsidP="00595229">
      <w:pPr>
        <w:pStyle w:val="Wypunktowanie"/>
      </w:pPr>
      <w:r w:rsidRPr="007707A1">
        <w:t>oblicza podatek;</w:t>
      </w:r>
    </w:p>
    <w:p w14:paraId="6334F217" w14:textId="77777777" w:rsidR="00E13B13" w:rsidRPr="007707A1" w:rsidRDefault="00E13B13" w:rsidP="00595229">
      <w:pPr>
        <w:pStyle w:val="Wypunktowanie"/>
      </w:pPr>
      <w:r w:rsidRPr="007707A1">
        <w:t>oblicza oprocentowanie kredytów i oszczędności;</w:t>
      </w:r>
    </w:p>
    <w:p w14:paraId="01385AFD" w14:textId="77777777" w:rsidR="00E13B13" w:rsidRPr="007707A1" w:rsidRDefault="00E13B13" w:rsidP="00595229">
      <w:pPr>
        <w:pStyle w:val="Wypunktowanie"/>
      </w:pPr>
      <w:r w:rsidRPr="007707A1">
        <w:t>zapis</w:t>
      </w:r>
      <w:r w:rsidR="006B175D">
        <w:t>uje</w:t>
      </w:r>
      <w:r w:rsidRPr="007707A1">
        <w:t xml:space="preserve"> treść zadania w postaci równania z zastosowaniem obliczeń procentowych;</w:t>
      </w:r>
    </w:p>
    <w:p w14:paraId="6A074E56" w14:textId="77777777" w:rsidR="00E13B13" w:rsidRPr="007707A1" w:rsidRDefault="00E13B13" w:rsidP="00595229">
      <w:pPr>
        <w:pStyle w:val="Wypunktowanie"/>
      </w:pPr>
      <w:r w:rsidRPr="007707A1">
        <w:t xml:space="preserve">stosuje obliczenia procentowe </w:t>
      </w:r>
      <w:r>
        <w:t>w zadaniach z życia codziennego;</w:t>
      </w:r>
    </w:p>
    <w:p w14:paraId="35551C73" w14:textId="77777777" w:rsidR="00E13B13" w:rsidRPr="007707A1" w:rsidRDefault="00E13B13" w:rsidP="00595229">
      <w:pPr>
        <w:pStyle w:val="Wypunktowanie"/>
      </w:pPr>
      <w:r w:rsidRPr="007707A1">
        <w:t>oblicza wartość liczbową wyrażenia algebraicznego;</w:t>
      </w:r>
    </w:p>
    <w:p w14:paraId="1D31399A" w14:textId="77777777" w:rsidR="00E13B13" w:rsidRPr="007707A1" w:rsidRDefault="00E13B13" w:rsidP="00595229">
      <w:pPr>
        <w:pStyle w:val="Wypunktowanie"/>
      </w:pPr>
      <w:r w:rsidRPr="007707A1">
        <w:t>porządkuje jednomiany;</w:t>
      </w:r>
    </w:p>
    <w:p w14:paraId="047B89E9" w14:textId="77777777" w:rsidR="00E13B13" w:rsidRPr="007707A1" w:rsidRDefault="00E13B13" w:rsidP="00595229">
      <w:pPr>
        <w:pStyle w:val="Wypunktowanie"/>
      </w:pPr>
      <w:r w:rsidRPr="007707A1">
        <w:t>redukuje wyrazy podobne w sumach algebraicznych;</w:t>
      </w:r>
    </w:p>
    <w:p w14:paraId="126675A1" w14:textId="77777777" w:rsidR="00E13B13" w:rsidRPr="007707A1" w:rsidRDefault="00E13B13" w:rsidP="00595229">
      <w:pPr>
        <w:pStyle w:val="Wypunktowanie"/>
      </w:pPr>
      <w:r w:rsidRPr="007707A1">
        <w:t>dodaje i odejmuje sumy algebraiczne i przedstawia wyniki tych działań w najprostszej postaci;</w:t>
      </w:r>
    </w:p>
    <w:p w14:paraId="7FBB6DFD" w14:textId="77777777" w:rsidR="00E13B13" w:rsidRPr="007707A1" w:rsidRDefault="00E13B13" w:rsidP="00595229">
      <w:pPr>
        <w:pStyle w:val="Wypunktowanie"/>
      </w:pPr>
      <w:r w:rsidRPr="007707A1">
        <w:t>mnoży sumy algebraiczne przez jednomian;</w:t>
      </w:r>
    </w:p>
    <w:p w14:paraId="54776E35" w14:textId="77777777" w:rsidR="00E13B13" w:rsidRPr="007707A1" w:rsidRDefault="00E13B13" w:rsidP="00595229">
      <w:pPr>
        <w:pStyle w:val="Wypunktowanie"/>
      </w:pPr>
      <w:r w:rsidRPr="007707A1">
        <w:t>mnoży sumy algebraiczne przez sumy algebraiczne;</w:t>
      </w:r>
    </w:p>
    <w:p w14:paraId="04CBC54B" w14:textId="77777777" w:rsidR="00E13B13" w:rsidRPr="007707A1" w:rsidRDefault="00E13B13" w:rsidP="00595229">
      <w:pPr>
        <w:pStyle w:val="Wypunktowanie"/>
      </w:pPr>
      <w:r w:rsidRPr="007707A1">
        <w:t>stosuje wzory skróconego mnożenia;</w:t>
      </w:r>
    </w:p>
    <w:p w14:paraId="185C8027" w14:textId="77777777" w:rsidR="00E13B13" w:rsidRPr="007707A1" w:rsidRDefault="00E13B13" w:rsidP="00595229">
      <w:pPr>
        <w:pStyle w:val="Wypunktowanie"/>
      </w:pPr>
      <w:r w:rsidRPr="007707A1">
        <w:t>wyłąc</w:t>
      </w:r>
      <w:r>
        <w:t>za wspólny czynnik przed nawias;</w:t>
      </w:r>
    </w:p>
    <w:p w14:paraId="2FAD0A99" w14:textId="77777777" w:rsidR="00E13B13" w:rsidRPr="007707A1" w:rsidRDefault="00E13B13" w:rsidP="00595229">
      <w:pPr>
        <w:pStyle w:val="Wypunktowanie"/>
      </w:pPr>
      <w:r w:rsidRPr="007707A1">
        <w:t>usuwa niewymierność z mianownika ułamka z zastosowaniem wzorów skróconego mnożenia.</w:t>
      </w:r>
    </w:p>
    <w:p w14:paraId="1C7C4C6D" w14:textId="77777777" w:rsidR="00E13B13" w:rsidRPr="007707A1" w:rsidRDefault="00E13B13" w:rsidP="00E13B13">
      <w:pPr>
        <w:pStyle w:val="Tekstglowny"/>
      </w:pPr>
    </w:p>
    <w:p w14:paraId="678CB7F4" w14:textId="77777777" w:rsidR="00E13B13" w:rsidRPr="00972617" w:rsidRDefault="00E13B13" w:rsidP="00860297">
      <w:pPr>
        <w:pStyle w:val="Tekstglowny"/>
        <w:outlineLvl w:val="0"/>
        <w:rPr>
          <w:rStyle w:val="Bold"/>
        </w:rPr>
      </w:pPr>
      <w:r w:rsidRPr="00972617">
        <w:rPr>
          <w:rStyle w:val="Bold"/>
        </w:rPr>
        <w:t>Dział II. FUNKCJE</w:t>
      </w:r>
    </w:p>
    <w:p w14:paraId="1C79FAFD" w14:textId="77777777" w:rsidR="00E13B13" w:rsidRDefault="00E13B13" w:rsidP="00E13B13">
      <w:pPr>
        <w:pStyle w:val="Tekstglowny"/>
      </w:pPr>
      <w:r>
        <w:t>Uczeń:</w:t>
      </w:r>
    </w:p>
    <w:p w14:paraId="0E9E6C3E" w14:textId="77777777" w:rsidR="00E13B13" w:rsidRPr="007707A1" w:rsidRDefault="00E13B13" w:rsidP="00595229">
      <w:pPr>
        <w:pStyle w:val="Wypunktowanie"/>
      </w:pPr>
      <w:r w:rsidRPr="007707A1">
        <w:t xml:space="preserve">rozpoznaje funkcję wśród różnych </w:t>
      </w:r>
      <w:proofErr w:type="spellStart"/>
      <w:r w:rsidRPr="007707A1">
        <w:t>przyporządkowań</w:t>
      </w:r>
      <w:proofErr w:type="spellEnd"/>
      <w:r w:rsidRPr="007707A1">
        <w:t>;</w:t>
      </w:r>
    </w:p>
    <w:p w14:paraId="6EAB4011" w14:textId="77777777" w:rsidR="00E13B13" w:rsidRPr="007707A1" w:rsidRDefault="00E13B13" w:rsidP="00595229">
      <w:pPr>
        <w:pStyle w:val="Wypunktowanie"/>
      </w:pPr>
      <w:r w:rsidRPr="007707A1">
        <w:t>rozpoznaje, czy przyporządkowanie określone za pomocą wykresu lub grafu jest funkcją;</w:t>
      </w:r>
    </w:p>
    <w:p w14:paraId="3AC5B932" w14:textId="77777777" w:rsidR="00E13B13" w:rsidRPr="007707A1" w:rsidRDefault="00E13B13" w:rsidP="00595229">
      <w:pPr>
        <w:pStyle w:val="Wypunktowanie"/>
      </w:pPr>
      <w:r w:rsidRPr="007707A1">
        <w:t>określa dziedzinę i zbiór wartości funkcji;</w:t>
      </w:r>
    </w:p>
    <w:p w14:paraId="4E5E9818" w14:textId="77777777" w:rsidR="00E13B13" w:rsidRPr="007707A1" w:rsidRDefault="00E13B13" w:rsidP="00595229">
      <w:pPr>
        <w:pStyle w:val="Wypunktowanie"/>
      </w:pPr>
      <w:r w:rsidRPr="007707A1">
        <w:t>podaj</w:t>
      </w:r>
      <w:r>
        <w:t>e przykłady</w:t>
      </w:r>
      <w:r w:rsidR="004D0A98">
        <w:t xml:space="preserve"> </w:t>
      </w:r>
      <w:proofErr w:type="spellStart"/>
      <w:r w:rsidR="004D0A98">
        <w:t>przyporządkowań</w:t>
      </w:r>
      <w:proofErr w:type="spellEnd"/>
      <w:r>
        <w:t>, które są funkcjami;</w:t>
      </w:r>
    </w:p>
    <w:p w14:paraId="1DFD9DE6" w14:textId="77777777" w:rsidR="00E13B13" w:rsidRPr="007707A1" w:rsidRDefault="00E13B13" w:rsidP="00595229">
      <w:pPr>
        <w:pStyle w:val="Wypunktowanie"/>
      </w:pPr>
      <w:r w:rsidRPr="007707A1">
        <w:t>odczytuje i interpretuje informacje przedstaw</w:t>
      </w:r>
      <w:r>
        <w:t>ione za pomocą wykresów funkcji;</w:t>
      </w:r>
    </w:p>
    <w:p w14:paraId="259F377B" w14:textId="77777777" w:rsidR="00E13B13" w:rsidRPr="007707A1" w:rsidRDefault="00E13B13" w:rsidP="00595229">
      <w:pPr>
        <w:pStyle w:val="Wypunktowanie"/>
      </w:pPr>
      <w:r w:rsidRPr="007707A1">
        <w:t>oblicza wartość funkcji liniowej</w:t>
      </w:r>
      <w:r w:rsidRPr="003B6141">
        <w:rPr>
          <w:rStyle w:val="Italic"/>
        </w:rPr>
        <w:t xml:space="preserve"> y</w:t>
      </w:r>
      <w:r w:rsidRPr="007707A1">
        <w:t xml:space="preserve"> = </w:t>
      </w:r>
      <w:proofErr w:type="spellStart"/>
      <w:r w:rsidRPr="003B6141">
        <w:rPr>
          <w:rStyle w:val="Italic"/>
        </w:rPr>
        <w:t>ax</w:t>
      </w:r>
      <w:proofErr w:type="spellEnd"/>
      <w:r w:rsidRPr="007707A1">
        <w:t xml:space="preserve"> + </w:t>
      </w:r>
      <w:r w:rsidRPr="003B6141">
        <w:rPr>
          <w:rStyle w:val="Italic"/>
        </w:rPr>
        <w:t>b</w:t>
      </w:r>
      <w:r w:rsidRPr="007707A1">
        <w:t xml:space="preserve"> dla danego argumentu;</w:t>
      </w:r>
    </w:p>
    <w:p w14:paraId="682022A1" w14:textId="77777777" w:rsidR="00E13B13" w:rsidRPr="007707A1" w:rsidRDefault="00E13B13" w:rsidP="00595229">
      <w:pPr>
        <w:pStyle w:val="Wypunktowanie"/>
      </w:pPr>
      <w:r w:rsidRPr="007707A1">
        <w:t>rysuje wykres funkcji liniowej na podstawie tabeli;</w:t>
      </w:r>
    </w:p>
    <w:p w14:paraId="33DD5620" w14:textId="77777777" w:rsidR="00E13B13" w:rsidRPr="007707A1" w:rsidRDefault="00E13B13" w:rsidP="00595229">
      <w:pPr>
        <w:pStyle w:val="Wypunktowanie"/>
      </w:pPr>
      <w:r w:rsidRPr="007707A1">
        <w:t>odczyt</w:t>
      </w:r>
      <w:r>
        <w:t>uje z wykresu własności funkcji;</w:t>
      </w:r>
    </w:p>
    <w:p w14:paraId="4D3DE915" w14:textId="77777777" w:rsidR="00E13B13" w:rsidRPr="007707A1" w:rsidRDefault="00E13B13" w:rsidP="00595229">
      <w:pPr>
        <w:pStyle w:val="Wypunktowanie"/>
      </w:pPr>
      <w:r w:rsidRPr="007707A1">
        <w:t>sprawdza, czy dana liczba jest rozwiązaniem równania;</w:t>
      </w:r>
    </w:p>
    <w:p w14:paraId="5B23B434" w14:textId="77777777" w:rsidR="00E13B13" w:rsidRPr="007707A1" w:rsidRDefault="00E13B13" w:rsidP="00595229">
      <w:pPr>
        <w:pStyle w:val="Wypunktowanie"/>
      </w:pPr>
      <w:r w:rsidRPr="007707A1">
        <w:t>rozwiązuje proste równania liniowe;</w:t>
      </w:r>
    </w:p>
    <w:p w14:paraId="03C5061C" w14:textId="77777777" w:rsidR="00E13B13" w:rsidRPr="007707A1" w:rsidRDefault="00E13B13" w:rsidP="00595229">
      <w:pPr>
        <w:pStyle w:val="Wypunktowanie"/>
      </w:pPr>
      <w:r w:rsidRPr="007707A1">
        <w:t xml:space="preserve">rozwiązuje zadania </w:t>
      </w:r>
      <w:r>
        <w:t>tekstowe z zastosowaniem równań;</w:t>
      </w:r>
    </w:p>
    <w:p w14:paraId="38882422" w14:textId="77777777" w:rsidR="00E13B13" w:rsidRPr="007707A1" w:rsidRDefault="00E13B13" w:rsidP="00595229">
      <w:pPr>
        <w:pStyle w:val="Wypunktowanie"/>
      </w:pPr>
      <w:r w:rsidRPr="007707A1">
        <w:t>sprawdza, czy dana liczba należy do zbioru rozwiązań nierówności;</w:t>
      </w:r>
    </w:p>
    <w:p w14:paraId="59DEFC86" w14:textId="77777777" w:rsidR="00E13B13" w:rsidRPr="007707A1" w:rsidRDefault="00E13B13" w:rsidP="00595229">
      <w:pPr>
        <w:pStyle w:val="Wypunktowanie"/>
      </w:pPr>
      <w:r w:rsidRPr="007707A1">
        <w:t>rozwiązuje prostą nierówność liniową;</w:t>
      </w:r>
    </w:p>
    <w:p w14:paraId="5A8A8828" w14:textId="77777777" w:rsidR="00E13B13" w:rsidRPr="007707A1" w:rsidRDefault="00E13B13" w:rsidP="00595229">
      <w:pPr>
        <w:pStyle w:val="Wypunktowanie"/>
      </w:pPr>
      <w:r w:rsidRPr="007707A1">
        <w:t>zapisuje rozwiązanie nierówności w postaci przedziału liczbowego;</w:t>
      </w:r>
    </w:p>
    <w:p w14:paraId="0F963A74" w14:textId="77777777" w:rsidR="00E13B13" w:rsidRPr="007707A1" w:rsidRDefault="00E13B13" w:rsidP="00595229">
      <w:pPr>
        <w:pStyle w:val="Wypunktowanie"/>
      </w:pPr>
      <w:r w:rsidRPr="007707A1">
        <w:t>zaznacza rozwiązanie nierówności na osi liczbowej;</w:t>
      </w:r>
    </w:p>
    <w:p w14:paraId="114D3867" w14:textId="77777777" w:rsidR="00E13B13" w:rsidRPr="007707A1" w:rsidRDefault="00E13B13" w:rsidP="00595229">
      <w:pPr>
        <w:pStyle w:val="Wypunktowanie"/>
      </w:pPr>
      <w:r>
        <w:t>rozwiązuje zadania tekstowe z zastosowaniem nierówności;</w:t>
      </w:r>
    </w:p>
    <w:p w14:paraId="5A798D1A" w14:textId="77777777" w:rsidR="00E13B13" w:rsidRPr="007707A1" w:rsidRDefault="00E13B13" w:rsidP="00C34899">
      <w:pPr>
        <w:pStyle w:val="Wypunktowanie"/>
      </w:pPr>
      <w:r w:rsidRPr="007707A1">
        <w:t>rozwiązuje rachunkowo prosty układ równań dowolną metodą;</w:t>
      </w:r>
    </w:p>
    <w:p w14:paraId="0426F571" w14:textId="77777777" w:rsidR="00E13B13" w:rsidRPr="007707A1" w:rsidRDefault="006B175D" w:rsidP="00595229">
      <w:pPr>
        <w:pStyle w:val="Wypunktowanie"/>
      </w:pPr>
      <w:r w:rsidRPr="007707A1">
        <w:t xml:space="preserve">odczytuje </w:t>
      </w:r>
      <w:r w:rsidR="00E13B13" w:rsidRPr="007707A1">
        <w:t>z wykresu układu równań jego zbiór rozwiązań;</w:t>
      </w:r>
    </w:p>
    <w:p w14:paraId="65A29F1B" w14:textId="77777777" w:rsidR="00E13B13" w:rsidRPr="007707A1" w:rsidRDefault="00E13B13" w:rsidP="00595229">
      <w:pPr>
        <w:pStyle w:val="Wypunktowanie"/>
      </w:pPr>
      <w:r w:rsidRPr="007707A1">
        <w:t>rozwiązuje zadania tekstowe</w:t>
      </w:r>
      <w:r>
        <w:t xml:space="preserve"> z zastosowaniem układów równań;</w:t>
      </w:r>
    </w:p>
    <w:p w14:paraId="2ABEAB59" w14:textId="77777777" w:rsidR="00E13B13" w:rsidRDefault="00E13B13" w:rsidP="00595229">
      <w:pPr>
        <w:pStyle w:val="Wypunktowanie"/>
      </w:pPr>
      <w:r w:rsidRPr="007707A1">
        <w:t xml:space="preserve">odczytuje i interpretuje informacje przedstawione za pomocą wykresów opisujących zjawiska </w:t>
      </w:r>
    </w:p>
    <w:p w14:paraId="6FC03551" w14:textId="77777777" w:rsidR="00E13B13" w:rsidRPr="007707A1" w:rsidRDefault="00E13B13" w:rsidP="00595229">
      <w:pPr>
        <w:pStyle w:val="Wypunktowanie"/>
        <w:numPr>
          <w:ilvl w:val="0"/>
          <w:numId w:val="0"/>
        </w:numPr>
        <w:ind w:left="714"/>
      </w:pPr>
      <w:r w:rsidRPr="007707A1">
        <w:t>występujące w przyrodzi</w:t>
      </w:r>
      <w:r>
        <w:t>e, gospodarce, życiu codziennym;</w:t>
      </w:r>
    </w:p>
    <w:p w14:paraId="3BCA6946" w14:textId="77777777" w:rsidR="00E13B13" w:rsidRPr="007707A1" w:rsidRDefault="00E13B13" w:rsidP="00595229">
      <w:pPr>
        <w:pStyle w:val="Wypunktowanie"/>
      </w:pPr>
      <w:r w:rsidRPr="007707A1">
        <w:t>rysuje wykres proporcjonalności odwrotnej;</w:t>
      </w:r>
    </w:p>
    <w:p w14:paraId="5F357E37" w14:textId="77777777" w:rsidR="00E13B13" w:rsidRPr="007707A1" w:rsidRDefault="00E13B13" w:rsidP="00595229">
      <w:pPr>
        <w:pStyle w:val="Wypunktowanie"/>
      </w:pPr>
      <w:r w:rsidRPr="007707A1">
        <w:t>odczytuje własności funkcji z wykresu;</w:t>
      </w:r>
    </w:p>
    <w:p w14:paraId="2237F161" w14:textId="77777777" w:rsidR="00E13B13" w:rsidRPr="007707A1" w:rsidRDefault="00E13B13" w:rsidP="00595229">
      <w:pPr>
        <w:pStyle w:val="Wypunktowanie"/>
      </w:pPr>
      <w:r w:rsidRPr="007707A1">
        <w:t>rozwiązuje zadania praktyczne dotyczące proporcjonalności odwrotnej.</w:t>
      </w:r>
    </w:p>
    <w:p w14:paraId="5733D135" w14:textId="77777777" w:rsidR="00E13B13" w:rsidRPr="007707A1" w:rsidRDefault="00E13B13" w:rsidP="00E13B13">
      <w:pPr>
        <w:pStyle w:val="Tekstglowny"/>
      </w:pPr>
    </w:p>
    <w:p w14:paraId="79EDB637" w14:textId="77777777" w:rsidR="00E13B13" w:rsidRPr="00972617" w:rsidRDefault="00E13B13" w:rsidP="00860297">
      <w:pPr>
        <w:pStyle w:val="Tekstglowny"/>
        <w:outlineLvl w:val="0"/>
        <w:rPr>
          <w:rStyle w:val="Bold"/>
        </w:rPr>
      </w:pPr>
      <w:r w:rsidRPr="00972617">
        <w:rPr>
          <w:rStyle w:val="Bold"/>
        </w:rPr>
        <w:t xml:space="preserve">Dział III. PLANIMETRIA </w:t>
      </w:r>
    </w:p>
    <w:p w14:paraId="2F7465A0" w14:textId="77777777" w:rsidR="00E13B13" w:rsidRDefault="00E13B13" w:rsidP="00E13B13">
      <w:pPr>
        <w:pStyle w:val="Tekstglowny"/>
      </w:pPr>
      <w:r>
        <w:t>Uczeń:</w:t>
      </w:r>
    </w:p>
    <w:p w14:paraId="1F6B7887" w14:textId="77777777" w:rsidR="00E13B13" w:rsidRPr="007707A1" w:rsidRDefault="00E13B13" w:rsidP="00595229">
      <w:pPr>
        <w:pStyle w:val="Wypunktowanie"/>
      </w:pPr>
      <w:r w:rsidRPr="007707A1">
        <w:t>podaje cechę istotną dla danego rodzaju trójkąta;</w:t>
      </w:r>
    </w:p>
    <w:p w14:paraId="78FB9EDE" w14:textId="77777777" w:rsidR="00E13B13" w:rsidRPr="007707A1" w:rsidRDefault="00E13B13" w:rsidP="00595229">
      <w:pPr>
        <w:pStyle w:val="Wypunktowanie"/>
      </w:pPr>
      <w:r w:rsidRPr="007707A1">
        <w:t>wykonuje obliczenia na podstawie twierdzenia o sumie kątów w trójkącie;</w:t>
      </w:r>
    </w:p>
    <w:p w14:paraId="680AA3F5" w14:textId="77777777" w:rsidR="00E13B13" w:rsidRPr="007707A1" w:rsidRDefault="00E13B13" w:rsidP="00595229">
      <w:pPr>
        <w:pStyle w:val="Wypunktowanie"/>
      </w:pPr>
      <w:r w:rsidRPr="007707A1">
        <w:t>oblicza obwód trójk</w:t>
      </w:r>
      <w:r>
        <w:t>ąta</w:t>
      </w:r>
      <w:r w:rsidRPr="007707A1">
        <w:t>;</w:t>
      </w:r>
    </w:p>
    <w:p w14:paraId="7B40CAD6" w14:textId="77777777" w:rsidR="00E13B13" w:rsidRPr="007707A1" w:rsidRDefault="00E13B13" w:rsidP="00595229">
      <w:pPr>
        <w:pStyle w:val="Wypunktowanie"/>
      </w:pPr>
      <w:r w:rsidRPr="007707A1">
        <w:t>oblicza p</w:t>
      </w:r>
      <w:r>
        <w:t>ole trójkąta na podstawie wzoru;</w:t>
      </w:r>
    </w:p>
    <w:p w14:paraId="7FB275F7" w14:textId="77777777" w:rsidR="00E13B13" w:rsidRPr="007707A1" w:rsidRDefault="00E13B13" w:rsidP="00595229">
      <w:pPr>
        <w:pStyle w:val="Wypunktowanie"/>
      </w:pPr>
      <w:r w:rsidRPr="007707A1">
        <w:t>podaje cechę istotną dla danego czworokąta;</w:t>
      </w:r>
    </w:p>
    <w:p w14:paraId="7C64793E" w14:textId="77777777" w:rsidR="00E13B13" w:rsidRPr="007707A1" w:rsidRDefault="00E13B13" w:rsidP="00595229">
      <w:pPr>
        <w:pStyle w:val="Wypunktowanie"/>
      </w:pPr>
      <w:r w:rsidRPr="007707A1">
        <w:t xml:space="preserve">zaznacza w danym </w:t>
      </w:r>
      <w:r>
        <w:t>czworokącie przekątne i wysokości</w:t>
      </w:r>
      <w:r w:rsidRPr="007707A1">
        <w:t>;</w:t>
      </w:r>
    </w:p>
    <w:p w14:paraId="358C2ABF" w14:textId="77777777" w:rsidR="00E13B13" w:rsidRPr="007707A1" w:rsidRDefault="00E13B13" w:rsidP="00595229">
      <w:pPr>
        <w:pStyle w:val="Wypunktowanie"/>
      </w:pPr>
      <w:r w:rsidRPr="007707A1">
        <w:t>oblicza obwód czworokąta, gdy zna długości jego boków;</w:t>
      </w:r>
    </w:p>
    <w:p w14:paraId="5D50B887" w14:textId="77777777" w:rsidR="00E13B13" w:rsidRPr="007707A1" w:rsidRDefault="00E13B13" w:rsidP="00595229">
      <w:pPr>
        <w:pStyle w:val="Wypunktowanie"/>
      </w:pPr>
      <w:r w:rsidRPr="007707A1">
        <w:t>oblicza pole czworokąta na podstawie wzoru</w:t>
      </w:r>
      <w:r w:rsidR="006B175D">
        <w:t>;</w:t>
      </w:r>
    </w:p>
    <w:p w14:paraId="7CC3F665" w14:textId="77777777" w:rsidR="00E13B13" w:rsidRPr="007707A1" w:rsidRDefault="00E13B13" w:rsidP="00595229">
      <w:pPr>
        <w:pStyle w:val="Wypunktowanie"/>
      </w:pPr>
      <w:r w:rsidRPr="007707A1">
        <w:t>zaznacza w okręgu promień, średnicę, cięciwę;</w:t>
      </w:r>
    </w:p>
    <w:p w14:paraId="04D07B5A" w14:textId="77777777" w:rsidR="00E13B13" w:rsidRPr="007707A1" w:rsidRDefault="00E13B13" w:rsidP="00595229">
      <w:pPr>
        <w:pStyle w:val="Wypunktowanie"/>
      </w:pPr>
      <w:r w:rsidRPr="007707A1">
        <w:t>oblicza obwód i pole koła o danym promieniu;</w:t>
      </w:r>
    </w:p>
    <w:p w14:paraId="4D18EC82" w14:textId="77777777" w:rsidR="00E13B13" w:rsidRPr="007707A1" w:rsidRDefault="00E13B13" w:rsidP="00595229">
      <w:pPr>
        <w:pStyle w:val="Wypunktowanie"/>
      </w:pPr>
      <w:r w:rsidRPr="007707A1">
        <w:t>rysuje w okręgu kąt wpisany i kąt środkowy;</w:t>
      </w:r>
    </w:p>
    <w:p w14:paraId="503615A3" w14:textId="77777777" w:rsidR="00E13B13" w:rsidRPr="007707A1" w:rsidRDefault="00E13B13" w:rsidP="00595229">
      <w:pPr>
        <w:pStyle w:val="Wypunktowanie"/>
      </w:pPr>
      <w:r>
        <w:t xml:space="preserve">wykonuje </w:t>
      </w:r>
      <w:r w:rsidRPr="007707A1">
        <w:t>obliczenia na podstawie twierdzenia o zależności miar kątów środkowego i wpisa</w:t>
      </w:r>
      <w:r>
        <w:t>nego opartych na tym samym łuku;</w:t>
      </w:r>
    </w:p>
    <w:p w14:paraId="45E8E2F5" w14:textId="77777777" w:rsidR="00E13B13" w:rsidRPr="007707A1" w:rsidRDefault="00E13B13" w:rsidP="00595229">
      <w:pPr>
        <w:pStyle w:val="Wypunktowanie"/>
      </w:pPr>
      <w:r w:rsidRPr="007707A1">
        <w:t>konstruuje okrąg opisany na trójkącie;</w:t>
      </w:r>
    </w:p>
    <w:p w14:paraId="1257BB8E" w14:textId="77777777" w:rsidR="00E13B13" w:rsidRPr="007707A1" w:rsidRDefault="00E13B13" w:rsidP="00595229">
      <w:pPr>
        <w:pStyle w:val="Wypunktowanie"/>
      </w:pPr>
      <w:r w:rsidRPr="007707A1">
        <w:t>konstruuje okrąg wpisany w trójkąt;</w:t>
      </w:r>
    </w:p>
    <w:p w14:paraId="4AC2F54D" w14:textId="77777777" w:rsidR="00E13B13" w:rsidRPr="007707A1" w:rsidRDefault="00E13B13" w:rsidP="00595229">
      <w:pPr>
        <w:pStyle w:val="Wypunktowanie"/>
      </w:pPr>
      <w:r w:rsidRPr="007707A1">
        <w:t>rozpoznaje wielokąty foremne i korzys</w:t>
      </w:r>
      <w:r>
        <w:t>ta z ich podstawowych własności;</w:t>
      </w:r>
    </w:p>
    <w:p w14:paraId="34496616" w14:textId="77777777" w:rsidR="00E13B13" w:rsidRPr="003E4B87" w:rsidRDefault="00E13B13" w:rsidP="00595229">
      <w:pPr>
        <w:pStyle w:val="Wypunktowanie"/>
      </w:pPr>
      <w:r w:rsidRPr="003E4B87">
        <w:t>korzysta ze związków między kątami utworzonymi przez prostą przecinającą dwie proste równoległe;</w:t>
      </w:r>
    </w:p>
    <w:p w14:paraId="7EDE2F08" w14:textId="77777777" w:rsidR="00E13B13" w:rsidRPr="003E4B87" w:rsidRDefault="00E13B13" w:rsidP="00595229">
      <w:pPr>
        <w:pStyle w:val="Wypunktowanie"/>
      </w:pPr>
      <w:r w:rsidRPr="003E4B87">
        <w:t>oblicza długość okręgu i łuku okręgu;</w:t>
      </w:r>
    </w:p>
    <w:p w14:paraId="2CBF4C54" w14:textId="77777777" w:rsidR="00E13B13" w:rsidRPr="003E4B87" w:rsidRDefault="00E13B13" w:rsidP="00595229">
      <w:pPr>
        <w:pStyle w:val="Wypunktowanie"/>
      </w:pPr>
      <w:r w:rsidRPr="003E4B87">
        <w:t>korzysta z własności kątów i przekątnych w prostokątach, równoległobokach, rombach i w trapezach;</w:t>
      </w:r>
    </w:p>
    <w:p w14:paraId="41E00742" w14:textId="77777777" w:rsidR="00E13B13" w:rsidRPr="003E4B87" w:rsidRDefault="00E13B13" w:rsidP="00595229">
      <w:pPr>
        <w:pStyle w:val="Wypunktowanie"/>
      </w:pPr>
      <w:r w:rsidRPr="003E4B87">
        <w:t>zamienia jednostki pola;</w:t>
      </w:r>
    </w:p>
    <w:p w14:paraId="4A835986" w14:textId="77777777" w:rsidR="00E13B13" w:rsidRPr="003E4B87" w:rsidRDefault="00E13B13" w:rsidP="00595229">
      <w:pPr>
        <w:pStyle w:val="Wypunktowanie"/>
      </w:pPr>
      <w:r w:rsidRPr="003E4B87">
        <w:t>oblicza wymiary wielokąta powiększonego lub pomniejszonego w danej skali;</w:t>
      </w:r>
    </w:p>
    <w:p w14:paraId="2C0E4EC2" w14:textId="77777777" w:rsidR="00E13B13" w:rsidRPr="003E4B87" w:rsidRDefault="00E13B13" w:rsidP="00595229">
      <w:pPr>
        <w:pStyle w:val="Wypunktowanie"/>
      </w:pPr>
      <w:r w:rsidRPr="003E4B87">
        <w:t>oblicza stosunek pól wielokątów podobnych;</w:t>
      </w:r>
    </w:p>
    <w:p w14:paraId="3BF04397" w14:textId="77777777" w:rsidR="00E13B13" w:rsidRPr="003E4B87" w:rsidRDefault="00E13B13" w:rsidP="00595229">
      <w:pPr>
        <w:pStyle w:val="Wypunktowanie"/>
      </w:pPr>
      <w:r w:rsidRPr="003E4B87">
        <w:t>rozpoznaje wielokąty przystające i podobne;</w:t>
      </w:r>
    </w:p>
    <w:p w14:paraId="0B5DCCE7" w14:textId="77777777" w:rsidR="00E13B13" w:rsidRPr="003E4B87" w:rsidRDefault="00E13B13" w:rsidP="00595229">
      <w:pPr>
        <w:pStyle w:val="Wypunktowanie"/>
      </w:pPr>
      <w:r w:rsidRPr="003E4B87">
        <w:t>stosuje cechy przystawania trójkątów;</w:t>
      </w:r>
    </w:p>
    <w:p w14:paraId="288A739D" w14:textId="77777777" w:rsidR="00E13B13" w:rsidRDefault="00E13B13" w:rsidP="00595229">
      <w:pPr>
        <w:pStyle w:val="Wypunktowanie"/>
      </w:pPr>
      <w:r w:rsidRPr="003E4B87">
        <w:t>korzysta z własności tr</w:t>
      </w:r>
      <w:r>
        <w:t>ójkątów prostokątnych podobnych.</w:t>
      </w:r>
    </w:p>
    <w:p w14:paraId="628222A1" w14:textId="77777777" w:rsidR="00E13B13" w:rsidRDefault="00E13B13" w:rsidP="00E13B13">
      <w:pPr>
        <w:pStyle w:val="Tekstglowny"/>
      </w:pPr>
    </w:p>
    <w:p w14:paraId="3577571A" w14:textId="77777777" w:rsidR="00E13B13" w:rsidRPr="00972617" w:rsidRDefault="00E13B13" w:rsidP="00860297">
      <w:pPr>
        <w:pStyle w:val="Tekstglowny"/>
        <w:outlineLvl w:val="0"/>
        <w:rPr>
          <w:rStyle w:val="Bold"/>
        </w:rPr>
      </w:pPr>
      <w:r w:rsidRPr="00972617">
        <w:rPr>
          <w:rStyle w:val="Bold"/>
        </w:rPr>
        <w:t>Dział IV. TRYGONOMETRIA</w:t>
      </w:r>
    </w:p>
    <w:p w14:paraId="3E554767" w14:textId="77777777" w:rsidR="00E13B13" w:rsidRPr="007707A1" w:rsidRDefault="00E13B13" w:rsidP="00E13B13">
      <w:pPr>
        <w:pStyle w:val="Tekstglowny"/>
      </w:pPr>
      <w:r w:rsidRPr="007707A1">
        <w:t>Uczeń:</w:t>
      </w:r>
    </w:p>
    <w:p w14:paraId="68A114C8" w14:textId="77777777" w:rsidR="00E13B13" w:rsidRPr="007707A1" w:rsidRDefault="00E13B13" w:rsidP="00595229">
      <w:pPr>
        <w:pStyle w:val="Wypunktowanie"/>
      </w:pPr>
      <w:r w:rsidRPr="007707A1">
        <w:t>stosuje twierdzenie Pitagorasa i twierdzenie odwrotne do twierdzenia Pitagorasa;</w:t>
      </w:r>
    </w:p>
    <w:p w14:paraId="06A718BF" w14:textId="77777777" w:rsidR="00E13B13" w:rsidRPr="007707A1" w:rsidRDefault="00E13B13" w:rsidP="00595229">
      <w:pPr>
        <w:pStyle w:val="Wypunktowanie"/>
      </w:pPr>
      <w:r w:rsidRPr="007707A1">
        <w:t>stosuje twierdzenie Pitagorasa do rozwiązywania zadań praktycznych;</w:t>
      </w:r>
    </w:p>
    <w:p w14:paraId="536D13EE" w14:textId="77777777" w:rsidR="00E13B13" w:rsidRPr="007707A1" w:rsidRDefault="00E13B13" w:rsidP="00595229">
      <w:pPr>
        <w:pStyle w:val="Wypunktowanie"/>
      </w:pPr>
      <w:r w:rsidRPr="007707A1">
        <w:t>wykorzystuje w zadaniach definicję funkcji sinus, cosinus, t</w:t>
      </w:r>
      <w:r>
        <w:t>angens i cotangens kąta ostrego;</w:t>
      </w:r>
    </w:p>
    <w:p w14:paraId="1AA26250" w14:textId="77777777" w:rsidR="00E13B13" w:rsidRPr="007707A1" w:rsidRDefault="00E13B13" w:rsidP="00595229">
      <w:pPr>
        <w:pStyle w:val="Wypunktowanie"/>
      </w:pPr>
      <w:r w:rsidRPr="007707A1">
        <w:t>zna wartości funkcji trygonometrycznych;</w:t>
      </w:r>
    </w:p>
    <w:p w14:paraId="62A24A29" w14:textId="77777777" w:rsidR="00E13B13" w:rsidRPr="007707A1" w:rsidRDefault="00E13B13" w:rsidP="00595229">
      <w:pPr>
        <w:pStyle w:val="Wypunktowanie"/>
      </w:pPr>
      <w:r w:rsidRPr="007707A1">
        <w:t>korzysta z przybliżonych wartości funkcji trygonometrycznych z wykorzystaniem tablic lub kalkulatora;</w:t>
      </w:r>
    </w:p>
    <w:p w14:paraId="07040275" w14:textId="77777777" w:rsidR="00E13B13" w:rsidRPr="007707A1" w:rsidRDefault="00E13B13" w:rsidP="00595229">
      <w:pPr>
        <w:pStyle w:val="Wypunktowanie"/>
      </w:pPr>
      <w:r w:rsidRPr="007707A1">
        <w:t>stosuje funkcje trygonometryczne do rozwiązywania zadań geometrycznych;</w:t>
      </w:r>
    </w:p>
    <w:p w14:paraId="3FDEE3C6" w14:textId="77777777" w:rsidR="00E13B13" w:rsidRPr="007707A1" w:rsidRDefault="00E13B13" w:rsidP="00150640">
      <w:pPr>
        <w:pStyle w:val="Wypunktowanie"/>
      </w:pPr>
      <w:r w:rsidRPr="007707A1">
        <w:t>oblicza wartości funkcji trygono</w:t>
      </w:r>
      <w:r>
        <w:t>metrycznych ką</w:t>
      </w:r>
      <w:r w:rsidRPr="007707A1">
        <w:t>ta ostrego oraz wyznacza miarę kąta,</w:t>
      </w:r>
      <w:r w:rsidR="00E47B10">
        <w:t xml:space="preserve"> gdy dana jest wartość</w:t>
      </w:r>
      <w:r w:rsidRPr="007707A1">
        <w:t xml:space="preserve"> jednej z </w:t>
      </w:r>
      <w:r>
        <w:t>jego funkcji trygonometrycznych;</w:t>
      </w:r>
    </w:p>
    <w:p w14:paraId="64D4EF48" w14:textId="7F2A66B2" w:rsidR="00E13B13" w:rsidRPr="007707A1" w:rsidRDefault="00E13B13" w:rsidP="00150640">
      <w:pPr>
        <w:pStyle w:val="Wypunktowanie"/>
      </w:pPr>
      <w:r w:rsidRPr="007707A1">
        <w:t>zna wartości funkcji trygonometrycznych dla charakterystycznych kątów: 30°, 60°,</w:t>
      </w:r>
      <w:r w:rsidR="00507454">
        <w:t xml:space="preserve"> </w:t>
      </w:r>
      <w:r w:rsidRPr="007707A1">
        <w:t>45° i wykorzystuje je w zadaniach;</w:t>
      </w:r>
    </w:p>
    <w:p w14:paraId="57EC7A84" w14:textId="77777777" w:rsidR="00E13B13" w:rsidRPr="007707A1" w:rsidRDefault="00E13B13" w:rsidP="00595229">
      <w:pPr>
        <w:pStyle w:val="Wypunktowanie"/>
      </w:pPr>
      <w:r w:rsidRPr="007707A1">
        <w:t>zna związki między funkcjami tryg</w:t>
      </w:r>
      <w:r>
        <w:t>onometrycznymi tego samego kąta.</w:t>
      </w:r>
    </w:p>
    <w:p w14:paraId="2625003B" w14:textId="77777777" w:rsidR="00E13B13" w:rsidRPr="007707A1" w:rsidRDefault="00E13B13" w:rsidP="00E13B13">
      <w:pPr>
        <w:pStyle w:val="Tekstglowny"/>
      </w:pPr>
    </w:p>
    <w:p w14:paraId="7486AEF2" w14:textId="77777777" w:rsidR="00E13B13" w:rsidRPr="00CA1250" w:rsidRDefault="00E13B13" w:rsidP="00860297">
      <w:pPr>
        <w:pStyle w:val="Tekstglowny"/>
        <w:outlineLvl w:val="0"/>
        <w:rPr>
          <w:rStyle w:val="Bold"/>
        </w:rPr>
      </w:pPr>
      <w:r w:rsidRPr="00CA1250">
        <w:rPr>
          <w:rStyle w:val="Bold"/>
        </w:rPr>
        <w:t>Dział V. FUNKCJA KWADRATOWA</w:t>
      </w:r>
    </w:p>
    <w:p w14:paraId="6DF2801C" w14:textId="77777777" w:rsidR="00E13B13" w:rsidRPr="007707A1" w:rsidRDefault="00E13B13" w:rsidP="00E13B13">
      <w:pPr>
        <w:pStyle w:val="Tekstglowny"/>
      </w:pPr>
      <w:r w:rsidRPr="007707A1">
        <w:t>Uczeń:</w:t>
      </w:r>
    </w:p>
    <w:p w14:paraId="0B29984D" w14:textId="77777777" w:rsidR="00E13B13" w:rsidRPr="007707A1" w:rsidRDefault="00E13B13" w:rsidP="00964FE1">
      <w:pPr>
        <w:pStyle w:val="Wypunktowanie"/>
      </w:pPr>
      <w:r w:rsidRPr="007707A1">
        <w:t xml:space="preserve">rysuje wykres funkcji </w:t>
      </w:r>
      <w:r w:rsidR="00E47B10">
        <w:t xml:space="preserve">w </w:t>
      </w:r>
      <w:r w:rsidRPr="007707A1">
        <w:t xml:space="preserve">postaci </w:t>
      </w:r>
      <w:r w:rsidRPr="001A6EFC">
        <w:rPr>
          <w:rStyle w:val="Italic"/>
        </w:rPr>
        <w:t>y</w:t>
      </w:r>
      <w:r w:rsidRPr="007707A1">
        <w:t xml:space="preserve"> = </w:t>
      </w:r>
      <w:r w:rsidRPr="001A6EFC">
        <w:rPr>
          <w:rStyle w:val="Italic"/>
        </w:rPr>
        <w:t>ax</w:t>
      </w:r>
      <w:r w:rsidR="00172FE8">
        <w:rPr>
          <w:rStyle w:val="Italic"/>
          <w:vertAlign w:val="superscript"/>
        </w:rPr>
        <w:t>2</w:t>
      </w:r>
      <w:r w:rsidRPr="007707A1">
        <w:t xml:space="preserve">, gdzie </w:t>
      </w:r>
      <w:r w:rsidRPr="001A6EFC">
        <w:rPr>
          <w:rStyle w:val="Italic"/>
        </w:rPr>
        <w:t>a</w:t>
      </w:r>
      <w:r w:rsidRPr="007707A1">
        <w:t xml:space="preserve"> ≠ 0;</w:t>
      </w:r>
    </w:p>
    <w:p w14:paraId="55C48BA0" w14:textId="77777777" w:rsidR="00E13B13" w:rsidRPr="007707A1" w:rsidRDefault="00E13B13" w:rsidP="00964FE1">
      <w:pPr>
        <w:pStyle w:val="Wypunktowanie"/>
      </w:pPr>
      <w:r w:rsidRPr="007707A1">
        <w:t>określa kierunek ramion paraboli bez rysowania wykresu jednomianu kwadratowego;</w:t>
      </w:r>
    </w:p>
    <w:p w14:paraId="702D682B" w14:textId="77777777" w:rsidR="00E13B13" w:rsidRPr="007707A1" w:rsidRDefault="00E13B13" w:rsidP="00964FE1">
      <w:pPr>
        <w:pStyle w:val="Wypunktowanie"/>
      </w:pPr>
      <w:r w:rsidRPr="007707A1">
        <w:t>określa monotoniczność jednomianu kwadratowego;</w:t>
      </w:r>
    </w:p>
    <w:p w14:paraId="19021ACE" w14:textId="77777777" w:rsidR="00E13B13" w:rsidRPr="007707A1" w:rsidRDefault="00E13B13" w:rsidP="00964FE1">
      <w:pPr>
        <w:pStyle w:val="Wypunktowanie"/>
      </w:pPr>
      <w:r w:rsidRPr="007707A1">
        <w:t>określa dziedzinę i zbiór wartości jednomianu kwadratowego;</w:t>
      </w:r>
    </w:p>
    <w:p w14:paraId="00CB1AF2" w14:textId="77777777" w:rsidR="00E13B13" w:rsidRPr="007707A1" w:rsidRDefault="00E13B13" w:rsidP="00964FE1">
      <w:pPr>
        <w:pStyle w:val="Wypunktowanie"/>
      </w:pPr>
      <w:r w:rsidRPr="007707A1">
        <w:t xml:space="preserve">wskazuje współczynniki </w:t>
      </w:r>
      <w:r w:rsidRPr="00517F70">
        <w:rPr>
          <w:rStyle w:val="Italic"/>
        </w:rPr>
        <w:t>a</w:t>
      </w:r>
      <w:r w:rsidRPr="007707A1">
        <w:t xml:space="preserve">, </w:t>
      </w:r>
      <w:r w:rsidRPr="00517F70">
        <w:rPr>
          <w:rStyle w:val="Italic"/>
        </w:rPr>
        <w:t>b</w:t>
      </w:r>
      <w:r w:rsidRPr="007707A1">
        <w:t xml:space="preserve">, </w:t>
      </w:r>
      <w:r w:rsidRPr="00517F70">
        <w:rPr>
          <w:rStyle w:val="Italic"/>
        </w:rPr>
        <w:t>c</w:t>
      </w:r>
      <w:r w:rsidRPr="007707A1">
        <w:t xml:space="preserve"> w postaci ogólnej trójmianu kwadratowego;</w:t>
      </w:r>
    </w:p>
    <w:p w14:paraId="0AD55BAE" w14:textId="77777777" w:rsidR="00E13B13" w:rsidRPr="007707A1" w:rsidRDefault="00E13B13" w:rsidP="00964FE1">
      <w:pPr>
        <w:pStyle w:val="Wypunktowanie"/>
      </w:pPr>
      <w:r w:rsidRPr="007707A1">
        <w:t>wylicza współrzędne wierzchołka paraboli będącej wykresem danego trójmianu kwadratowego;</w:t>
      </w:r>
    </w:p>
    <w:p w14:paraId="362AEAAB" w14:textId="77777777" w:rsidR="00E13B13" w:rsidRPr="007707A1" w:rsidRDefault="00E13B13" w:rsidP="00964FE1">
      <w:pPr>
        <w:pStyle w:val="Wypunktowanie"/>
      </w:pPr>
      <w:r w:rsidRPr="007707A1">
        <w:t>sprowadza trójmian kwadratowy do postaci kanonicznej;</w:t>
      </w:r>
    </w:p>
    <w:p w14:paraId="277979E7" w14:textId="77777777" w:rsidR="00E13B13" w:rsidRPr="007707A1" w:rsidRDefault="00E13B13" w:rsidP="00964FE1">
      <w:pPr>
        <w:pStyle w:val="Wypunktowanie"/>
      </w:pPr>
      <w:r w:rsidRPr="007707A1">
        <w:t>podaje postać ogólną trójmianu kwadratowego zapisanego w postaci kanonicznej;</w:t>
      </w:r>
    </w:p>
    <w:p w14:paraId="7A46518E" w14:textId="77777777" w:rsidR="00E13B13" w:rsidRPr="007707A1" w:rsidRDefault="00E13B13" w:rsidP="00964FE1">
      <w:pPr>
        <w:pStyle w:val="Wypunktowanie"/>
      </w:pPr>
      <w:r w:rsidRPr="007707A1">
        <w:t>oblicza miejsce zerowe funkcji kwadratowej;</w:t>
      </w:r>
    </w:p>
    <w:p w14:paraId="76B3AF17" w14:textId="77777777" w:rsidR="00E13B13" w:rsidRPr="007707A1" w:rsidRDefault="00E13B13" w:rsidP="00964FE1">
      <w:pPr>
        <w:pStyle w:val="Wypunktowanie"/>
      </w:pPr>
      <w:r w:rsidRPr="007707A1">
        <w:t>bada, czy dany trójmian kwadratowy można przedstawić w postaci iloczynowej;</w:t>
      </w:r>
    </w:p>
    <w:p w14:paraId="665104F5" w14:textId="77777777" w:rsidR="00E13B13" w:rsidRPr="007707A1" w:rsidRDefault="00E13B13" w:rsidP="00964FE1">
      <w:pPr>
        <w:pStyle w:val="Wypunktowanie"/>
      </w:pPr>
      <w:r w:rsidRPr="007707A1">
        <w:t>przedstawia trójmian kwadratowy w postaci iloczynowej, jeżeli jest to możliwe;</w:t>
      </w:r>
    </w:p>
    <w:p w14:paraId="4D3811BB" w14:textId="77777777" w:rsidR="00E13B13" w:rsidRPr="007707A1" w:rsidRDefault="00E13B13" w:rsidP="00964FE1">
      <w:pPr>
        <w:pStyle w:val="Wypunktowanie"/>
      </w:pPr>
      <w:r w:rsidRPr="007707A1">
        <w:t>określa liczbę pierwiastków równania kwadratowego;</w:t>
      </w:r>
    </w:p>
    <w:p w14:paraId="7B0D0DE5" w14:textId="77777777" w:rsidR="00E13B13" w:rsidRPr="007707A1" w:rsidRDefault="00E13B13" w:rsidP="00964FE1">
      <w:pPr>
        <w:pStyle w:val="Wypunktowanie"/>
      </w:pPr>
      <w:r w:rsidRPr="007707A1">
        <w:t>oblicza pierwiastki równania kwadratowego, jeżeli istnieją;</w:t>
      </w:r>
    </w:p>
    <w:p w14:paraId="3EDAF7A9" w14:textId="77777777" w:rsidR="00E13B13" w:rsidRPr="007707A1" w:rsidRDefault="00E13B13" w:rsidP="00964FE1">
      <w:pPr>
        <w:pStyle w:val="Wypunktowanie"/>
      </w:pPr>
      <w:r w:rsidRPr="007707A1">
        <w:t>rozwiązuje nierówności kwadratowe z jedną niewiadomą;</w:t>
      </w:r>
    </w:p>
    <w:p w14:paraId="715BF6C4" w14:textId="77777777" w:rsidR="00E13B13" w:rsidRPr="007707A1" w:rsidRDefault="00E13B13" w:rsidP="00964FE1">
      <w:pPr>
        <w:pStyle w:val="Wypunktowanie"/>
      </w:pPr>
      <w:r w:rsidRPr="007707A1">
        <w:t>rozwiązuje zadania praktyczne z zastosowaniem własności funkcji kwadratowej.</w:t>
      </w:r>
    </w:p>
    <w:p w14:paraId="7016BE60" w14:textId="77777777" w:rsidR="00E13B13" w:rsidRPr="007707A1" w:rsidRDefault="00E13B13" w:rsidP="00E13B13">
      <w:pPr>
        <w:pStyle w:val="Tekstglowny"/>
      </w:pPr>
    </w:p>
    <w:p w14:paraId="33926EC6" w14:textId="77777777" w:rsidR="00E13B13" w:rsidRPr="00CA1250" w:rsidRDefault="00E13B13" w:rsidP="00860297">
      <w:pPr>
        <w:pStyle w:val="Tekstglowny"/>
        <w:outlineLvl w:val="0"/>
        <w:rPr>
          <w:rStyle w:val="Bold"/>
        </w:rPr>
      </w:pPr>
      <w:r w:rsidRPr="00CA1250">
        <w:rPr>
          <w:rStyle w:val="Bold"/>
        </w:rPr>
        <w:t>Dział VI. STEREOMETRIA</w:t>
      </w:r>
    </w:p>
    <w:p w14:paraId="13B06C30" w14:textId="77777777" w:rsidR="00E13B13" w:rsidRPr="007707A1" w:rsidRDefault="00E13B13" w:rsidP="00E13B13">
      <w:pPr>
        <w:pStyle w:val="Tekstglowny"/>
      </w:pPr>
      <w:r w:rsidRPr="007707A1">
        <w:t>Uczeń:</w:t>
      </w:r>
    </w:p>
    <w:p w14:paraId="72332123" w14:textId="77777777" w:rsidR="00E13B13" w:rsidRPr="007707A1" w:rsidRDefault="00E13B13" w:rsidP="00964FE1">
      <w:pPr>
        <w:pStyle w:val="Wypunktowanie"/>
      </w:pPr>
      <w:r w:rsidRPr="007707A1">
        <w:t>wskazuje proste prostopadłe, równoległe i skośne;</w:t>
      </w:r>
    </w:p>
    <w:p w14:paraId="2E8B224B" w14:textId="77777777" w:rsidR="00E13B13" w:rsidRPr="007707A1" w:rsidRDefault="00E13B13" w:rsidP="00964FE1">
      <w:pPr>
        <w:pStyle w:val="Wypunktowanie"/>
      </w:pPr>
      <w:r w:rsidRPr="007707A1">
        <w:t>wskazuje płaszczyzny równoległe i prostopadłe;</w:t>
      </w:r>
    </w:p>
    <w:p w14:paraId="2AAF6459" w14:textId="77777777" w:rsidR="00E13B13" w:rsidRPr="007707A1" w:rsidRDefault="00E13B13" w:rsidP="00964FE1">
      <w:pPr>
        <w:pStyle w:val="Wypunktowanie"/>
      </w:pPr>
      <w:r w:rsidRPr="007707A1">
        <w:t>określa wzajemne położenie płaszczyzn;</w:t>
      </w:r>
    </w:p>
    <w:p w14:paraId="25A980A7" w14:textId="77777777" w:rsidR="00E13B13" w:rsidRPr="007707A1" w:rsidRDefault="00E13B13" w:rsidP="00964FE1">
      <w:pPr>
        <w:pStyle w:val="Wypunktowanie"/>
      </w:pPr>
      <w:r w:rsidRPr="007707A1">
        <w:t>wskazuje:</w:t>
      </w:r>
    </w:p>
    <w:p w14:paraId="72B943BB" w14:textId="77777777" w:rsidR="00E13B13" w:rsidRPr="007707A1" w:rsidRDefault="002F4AEE" w:rsidP="00964FE1">
      <w:pPr>
        <w:pStyle w:val="Tekstglowny"/>
        <w:ind w:left="714"/>
      </w:pPr>
      <w:r w:rsidRPr="002F4AEE">
        <w:t>–</w:t>
      </w:r>
      <w:r w:rsidR="00E13B13" w:rsidRPr="007707A1">
        <w:t xml:space="preserve"> kąt między krawędzią boczną ostrosłupa a płaszczyzną jego podstawy</w:t>
      </w:r>
      <w:r w:rsidR="009278EE">
        <w:t>,</w:t>
      </w:r>
    </w:p>
    <w:p w14:paraId="48685E8F" w14:textId="77777777" w:rsidR="00E13B13" w:rsidRPr="007707A1" w:rsidRDefault="002F4AEE" w:rsidP="00665CB2">
      <w:pPr>
        <w:pStyle w:val="Tekstglowny"/>
        <w:ind w:left="851" w:hanging="142"/>
      </w:pPr>
      <w:r w:rsidRPr="002F4AEE">
        <w:t>–</w:t>
      </w:r>
      <w:r w:rsidR="00665CB2">
        <w:t xml:space="preserve"> </w:t>
      </w:r>
      <w:r w:rsidR="00E13B13" w:rsidRPr="007707A1">
        <w:t>kąt między wysokością a płaszczyzną ściany bocznej ostrosłupa</w:t>
      </w:r>
      <w:r w:rsidR="009278EE">
        <w:t>,</w:t>
      </w:r>
    </w:p>
    <w:p w14:paraId="67007714" w14:textId="77777777" w:rsidR="00E13B13" w:rsidRPr="007707A1" w:rsidRDefault="002F4AEE" w:rsidP="00665CB2">
      <w:pPr>
        <w:pStyle w:val="Tekstglowny"/>
        <w:ind w:left="851" w:hanging="142"/>
      </w:pPr>
      <w:r w:rsidRPr="002F4AEE">
        <w:t>–</w:t>
      </w:r>
      <w:r w:rsidR="00E13B13" w:rsidRPr="007707A1">
        <w:t xml:space="preserve"> kąt, jaki tworzy przekątna przekroju osiowego walca z płaszczyzną podstawy walca</w:t>
      </w:r>
      <w:r w:rsidR="009278EE">
        <w:t>,</w:t>
      </w:r>
    </w:p>
    <w:p w14:paraId="17E52005" w14:textId="77777777" w:rsidR="00E13B13" w:rsidRPr="007707A1" w:rsidRDefault="002F4AEE" w:rsidP="00665CB2">
      <w:pPr>
        <w:pStyle w:val="Tekstglowny"/>
        <w:ind w:left="851" w:hanging="142"/>
      </w:pPr>
      <w:r w:rsidRPr="002F4AEE">
        <w:t>–</w:t>
      </w:r>
      <w:r w:rsidR="00E13B13" w:rsidRPr="007707A1">
        <w:t xml:space="preserve"> kąt nachylenia tworzącej stożka do płaszczyzny podstawy stożka</w:t>
      </w:r>
      <w:r w:rsidR="009278EE">
        <w:t>,</w:t>
      </w:r>
    </w:p>
    <w:p w14:paraId="4C0A2CEB" w14:textId="77777777" w:rsidR="00225F69" w:rsidRDefault="002F4AEE" w:rsidP="00665CB2">
      <w:pPr>
        <w:pStyle w:val="Tekstglowny"/>
        <w:ind w:left="851" w:hanging="142"/>
      </w:pPr>
      <w:r w:rsidRPr="002F4AEE">
        <w:t>–</w:t>
      </w:r>
      <w:r w:rsidR="00E13B13" w:rsidRPr="007707A1">
        <w:t xml:space="preserve"> kąt dwuścienny między dwiema sąsiednimi ścianami bocznymi ostrosłupa lub</w:t>
      </w:r>
    </w:p>
    <w:p w14:paraId="3D6A09B0" w14:textId="77777777" w:rsidR="009278EE" w:rsidRDefault="00225F69" w:rsidP="00665CB2">
      <w:pPr>
        <w:pStyle w:val="Tekstglowny"/>
        <w:ind w:left="851"/>
      </w:pPr>
      <w:r w:rsidRPr="007707A1">
        <w:t>graniastosłupa</w:t>
      </w:r>
      <w:r>
        <w:t>,</w:t>
      </w:r>
    </w:p>
    <w:p w14:paraId="2802885E" w14:textId="77777777" w:rsidR="00E13B13" w:rsidRDefault="00E13B13" w:rsidP="00665CB2">
      <w:pPr>
        <w:pStyle w:val="Tekstglowny"/>
        <w:ind w:left="851" w:hanging="142"/>
      </w:pPr>
      <w:r w:rsidRPr="00460CF6">
        <w:rPr>
          <w:rStyle w:val="BoldItalic"/>
          <w:b w:val="0"/>
          <w:bCs w:val="0"/>
          <w:i w:val="0"/>
        </w:rPr>
        <w:t xml:space="preserve">oraz </w:t>
      </w:r>
    </w:p>
    <w:p w14:paraId="0436596A" w14:textId="77777777" w:rsidR="00E13B13" w:rsidRPr="007707A1" w:rsidRDefault="002F4AEE" w:rsidP="00665CB2">
      <w:pPr>
        <w:pStyle w:val="Tekstglowny"/>
        <w:ind w:left="851" w:hanging="142"/>
      </w:pPr>
      <w:r w:rsidRPr="002F4AEE">
        <w:t>–</w:t>
      </w:r>
      <w:r w:rsidR="00665CB2">
        <w:t xml:space="preserve"> </w:t>
      </w:r>
      <w:r w:rsidR="00E13B13" w:rsidRPr="007707A1">
        <w:t>zaznacza kąt liniowy kąta dwuściennego</w:t>
      </w:r>
      <w:r w:rsidR="00225F69">
        <w:t>,</w:t>
      </w:r>
    </w:p>
    <w:p w14:paraId="3410F420" w14:textId="77777777" w:rsidR="00E13B13" w:rsidRPr="007707A1" w:rsidRDefault="002F4AEE" w:rsidP="00665CB2">
      <w:pPr>
        <w:pStyle w:val="Tekstglowny"/>
        <w:ind w:left="851" w:hanging="142"/>
      </w:pPr>
      <w:r w:rsidRPr="002F4AEE">
        <w:t>–</w:t>
      </w:r>
      <w:r w:rsidR="00665CB2">
        <w:t xml:space="preserve"> </w:t>
      </w:r>
      <w:r w:rsidR="00E13B13" w:rsidRPr="007707A1">
        <w:t>oblicza pole powierzchni i objętość graniastosłupa</w:t>
      </w:r>
      <w:r w:rsidR="00225F69">
        <w:t>,</w:t>
      </w:r>
    </w:p>
    <w:p w14:paraId="09724772" w14:textId="77777777" w:rsidR="00E13B13" w:rsidRPr="007707A1" w:rsidRDefault="002F4AEE" w:rsidP="00665CB2">
      <w:pPr>
        <w:pStyle w:val="Tekstglowny"/>
        <w:ind w:left="851" w:hanging="142"/>
      </w:pPr>
      <w:r w:rsidRPr="002F4AEE">
        <w:t>–</w:t>
      </w:r>
      <w:r w:rsidR="00665CB2">
        <w:t xml:space="preserve"> </w:t>
      </w:r>
      <w:r w:rsidR="00E13B13" w:rsidRPr="007707A1">
        <w:t>zaznacza przekroje prostopadłościanów;</w:t>
      </w:r>
    </w:p>
    <w:p w14:paraId="002B8F66" w14:textId="77777777" w:rsidR="00E13B13" w:rsidRPr="00C84B2A" w:rsidRDefault="00E13B13" w:rsidP="00C84B2A">
      <w:pPr>
        <w:pStyle w:val="Wypunktowanie"/>
      </w:pPr>
      <w:r w:rsidRPr="00C84B2A">
        <w:t>wskazuje kąt nachylenia przekątnej prostopadłościanu do płaszczy</w:t>
      </w:r>
      <w:r w:rsidR="00964FE1" w:rsidRPr="00C84B2A">
        <w:t>zny podstawy prostopadłościan</w:t>
      </w:r>
      <w:r w:rsidR="00712B41" w:rsidRPr="00C84B2A">
        <w:t xml:space="preserve">u, </w:t>
      </w:r>
      <w:r w:rsidRPr="00C84B2A">
        <w:t>kąt nachylenia przekątnej prostopadłościanu do płaszczyzny ściany</w:t>
      </w:r>
      <w:r w:rsidR="00665CB2">
        <w:t xml:space="preserve"> </w:t>
      </w:r>
      <w:r w:rsidR="00964FE1" w:rsidRPr="00C84B2A">
        <w:t>bocznej, kąt dwuścienny międz</w:t>
      </w:r>
      <w:r w:rsidR="00C84B2A" w:rsidRPr="00C84B2A">
        <w:t>y dwiema</w:t>
      </w:r>
      <w:r w:rsidRPr="00C84B2A">
        <w:t xml:space="preserve"> sąsiednimi ścianami bocznymi graniastosłupa oraz zaznacz</w:t>
      </w:r>
      <w:r w:rsidR="00964FE1" w:rsidRPr="00C84B2A">
        <w:t>a kąt liniowy kąta dwuściennego</w:t>
      </w:r>
      <w:r w:rsidR="00C84B2A">
        <w:t>;</w:t>
      </w:r>
    </w:p>
    <w:p w14:paraId="2228EB43" w14:textId="77777777" w:rsidR="00E13B13" w:rsidRPr="007707A1" w:rsidRDefault="00E13B13" w:rsidP="00964FE1">
      <w:pPr>
        <w:pStyle w:val="Wypunktowanie"/>
      </w:pPr>
      <w:r w:rsidRPr="007707A1">
        <w:t>oblicza objętość ostrosłupa;</w:t>
      </w:r>
    </w:p>
    <w:p w14:paraId="16D62D74" w14:textId="77777777" w:rsidR="00E13B13" w:rsidRPr="007707A1" w:rsidRDefault="00E13B13" w:rsidP="00964FE1">
      <w:pPr>
        <w:pStyle w:val="Wypunktowanie"/>
      </w:pPr>
      <w:r w:rsidRPr="007707A1">
        <w:t>oblicza pole powierzchni bocznej i całkowitej ostrosłupa;</w:t>
      </w:r>
    </w:p>
    <w:p w14:paraId="319A8146" w14:textId="77777777" w:rsidR="00E13B13" w:rsidRPr="007707A1" w:rsidRDefault="00E13B13" w:rsidP="00C84B2A">
      <w:pPr>
        <w:pStyle w:val="Wypunktowanie"/>
      </w:pPr>
      <w:r w:rsidRPr="007707A1">
        <w:t>wskazuje kąt między krawędzią boczną ostrosłupa a płaszczyzną jego podstawy, kąt międ</w:t>
      </w:r>
      <w:r w:rsidR="00C84B2A">
        <w:t>zy wysokością</w:t>
      </w:r>
      <w:r w:rsidRPr="007707A1">
        <w:t xml:space="preserve"> a płaszczyzną ściany bocznej ostrosłupa;</w:t>
      </w:r>
    </w:p>
    <w:p w14:paraId="0F5E34DF" w14:textId="77777777" w:rsidR="00E13B13" w:rsidRPr="007707A1" w:rsidRDefault="00E13B13" w:rsidP="00964FE1">
      <w:pPr>
        <w:pStyle w:val="Wypunktowanie"/>
      </w:pPr>
      <w:r w:rsidRPr="007707A1">
        <w:t>oblicza objętość i pole powierzchni walca;</w:t>
      </w:r>
    </w:p>
    <w:p w14:paraId="2C1F0BB5" w14:textId="77777777" w:rsidR="00E13B13" w:rsidRPr="007707A1" w:rsidRDefault="00E13B13" w:rsidP="00964FE1">
      <w:pPr>
        <w:pStyle w:val="Wypunktowanie"/>
      </w:pPr>
      <w:r w:rsidRPr="007707A1">
        <w:t>oblicza objętość i pole powierzchni stożka;</w:t>
      </w:r>
    </w:p>
    <w:p w14:paraId="3E10D72D" w14:textId="77777777" w:rsidR="00E13B13" w:rsidRPr="007707A1" w:rsidRDefault="00E13B13" w:rsidP="00964FE1">
      <w:pPr>
        <w:pStyle w:val="Wypunktowanie"/>
      </w:pPr>
      <w:r w:rsidRPr="007707A1">
        <w:t>oblicza o</w:t>
      </w:r>
      <w:r>
        <w:t>bjętość i pole powierzchni kuli.</w:t>
      </w:r>
    </w:p>
    <w:p w14:paraId="271BAA92" w14:textId="77777777" w:rsidR="00E13B13" w:rsidRPr="007707A1" w:rsidRDefault="00E13B13" w:rsidP="00E13B13">
      <w:pPr>
        <w:pStyle w:val="Tekstglowny"/>
      </w:pPr>
    </w:p>
    <w:p w14:paraId="6B6B78FB" w14:textId="77777777" w:rsidR="00E13B13" w:rsidRPr="00CA1250" w:rsidRDefault="00E13B13" w:rsidP="00860297">
      <w:pPr>
        <w:pStyle w:val="Tekstglowny"/>
        <w:outlineLvl w:val="0"/>
        <w:rPr>
          <w:rStyle w:val="Bold"/>
        </w:rPr>
      </w:pPr>
      <w:r w:rsidRPr="00CA1250">
        <w:rPr>
          <w:rStyle w:val="Bold"/>
        </w:rPr>
        <w:t>Dział VII. ELEMENTY STATYSTYKI OPISOWEJ</w:t>
      </w:r>
    </w:p>
    <w:p w14:paraId="150D1C23" w14:textId="77777777" w:rsidR="00E13B13" w:rsidRPr="007707A1" w:rsidRDefault="00E13B13" w:rsidP="00E13B13">
      <w:pPr>
        <w:pStyle w:val="Tekstglowny"/>
      </w:pPr>
      <w:r w:rsidRPr="007707A1">
        <w:t>Uczeń:</w:t>
      </w:r>
    </w:p>
    <w:p w14:paraId="32FD345F" w14:textId="77777777" w:rsidR="00E13B13" w:rsidRPr="007707A1" w:rsidRDefault="00E13B13" w:rsidP="00964FE1">
      <w:pPr>
        <w:pStyle w:val="Wypunktowanie"/>
      </w:pPr>
      <w:r w:rsidRPr="007707A1">
        <w:t>odczytuje informacje z tabel, diagramów i wykresów (sytuacje z życia);</w:t>
      </w:r>
    </w:p>
    <w:p w14:paraId="36CEE931" w14:textId="77777777" w:rsidR="00E13B13" w:rsidRPr="007707A1" w:rsidRDefault="00E13B13" w:rsidP="00964FE1">
      <w:pPr>
        <w:pStyle w:val="Wypunktowanie"/>
      </w:pPr>
      <w:r w:rsidRPr="007707A1">
        <w:t>porówn</w:t>
      </w:r>
      <w:r>
        <w:t>uje wielkości na podstawie tabe</w:t>
      </w:r>
      <w:r w:rsidRPr="007707A1">
        <w:t>li, wykresu lub diagramu;</w:t>
      </w:r>
    </w:p>
    <w:p w14:paraId="3AD4DDFC" w14:textId="77777777" w:rsidR="00E13B13" w:rsidRPr="007707A1" w:rsidRDefault="00E13B13" w:rsidP="00964FE1">
      <w:pPr>
        <w:pStyle w:val="Wypunktowanie"/>
      </w:pPr>
      <w:r w:rsidRPr="007707A1">
        <w:t>oblicz</w:t>
      </w:r>
      <w:r>
        <w:t>a</w:t>
      </w:r>
      <w:r w:rsidRPr="007707A1">
        <w:t xml:space="preserve"> średnią arytme</w:t>
      </w:r>
      <w:r>
        <w:t>tyczną, średnią ważoną, medianę;</w:t>
      </w:r>
    </w:p>
    <w:p w14:paraId="1354D694" w14:textId="77777777" w:rsidR="00E13B13" w:rsidRPr="007707A1" w:rsidRDefault="00E13B13" w:rsidP="00150640">
      <w:pPr>
        <w:pStyle w:val="Wypunktowanie"/>
      </w:pPr>
      <w:r w:rsidRPr="007707A1">
        <w:t>przedstawia dane empiryczne przedstawione w postaci opisu</w:t>
      </w:r>
      <w:r w:rsidR="00E47B10">
        <w:t>,</w:t>
      </w:r>
      <w:r w:rsidRPr="007707A1">
        <w:t xml:space="preserve"> prezentowane</w:t>
      </w:r>
      <w:r w:rsidR="00172FE8">
        <w:t xml:space="preserve"> </w:t>
      </w:r>
      <w:r>
        <w:t>w tabeli</w:t>
      </w:r>
      <w:r w:rsidR="00195885">
        <w:t xml:space="preserve"> i</w:t>
      </w:r>
      <w:r>
        <w:t xml:space="preserve"> na wykresie.</w:t>
      </w:r>
    </w:p>
    <w:p w14:paraId="38B8B0ED" w14:textId="77777777" w:rsidR="0074516A" w:rsidRPr="0074516A" w:rsidRDefault="0074516A" w:rsidP="0074516A">
      <w:pPr>
        <w:pStyle w:val="Tekstglowny"/>
      </w:pPr>
    </w:p>
    <w:p w14:paraId="206840AD" w14:textId="77777777" w:rsidR="0025002B" w:rsidRPr="00DA2FAA" w:rsidRDefault="0025002B">
      <w:pPr>
        <w:shd w:val="clear" w:color="auto" w:fill="auto"/>
        <w:spacing w:after="200" w:line="24" w:lineRule="auto"/>
        <w:rPr>
          <w:rFonts w:ascii="Times New Roman" w:hAnsi="Times New Roman"/>
          <w:b/>
          <w:color w:val="auto"/>
          <w:sz w:val="48"/>
        </w:rPr>
      </w:pPr>
      <w:r>
        <w:br w:type="page"/>
      </w:r>
    </w:p>
    <w:p w14:paraId="5A85F8C0" w14:textId="77777777" w:rsidR="0074516A" w:rsidRDefault="0074516A" w:rsidP="00860297">
      <w:pPr>
        <w:pStyle w:val="Tytul2"/>
        <w:outlineLvl w:val="0"/>
      </w:pPr>
      <w:r w:rsidRPr="0074516A">
        <w:t>6. Propozycje kryteriów oceny i metod sprawdzania osiągnięć ucznia</w:t>
      </w:r>
    </w:p>
    <w:p w14:paraId="60A4B7AA" w14:textId="77777777" w:rsidR="0025002B" w:rsidRPr="0074516A" w:rsidRDefault="0025002B" w:rsidP="0025002B">
      <w:pPr>
        <w:pStyle w:val="Tytul2"/>
      </w:pPr>
    </w:p>
    <w:p w14:paraId="2A26CD66" w14:textId="77777777" w:rsidR="0074516A" w:rsidRPr="0074516A" w:rsidRDefault="0074516A" w:rsidP="0074516A">
      <w:pPr>
        <w:pStyle w:val="Tekstglowny"/>
      </w:pPr>
      <w:r w:rsidRPr="0074516A">
        <w:t xml:space="preserve">W trakcie procesu nauczania nauczyciel dokonuje oceny zgodnie z przyjętymi celami nauczania </w:t>
      </w:r>
      <w:r w:rsidR="00373805" w:rsidRPr="00373805">
        <w:t>–</w:t>
      </w:r>
      <w:r w:rsidRPr="0074516A">
        <w:t xml:space="preserve"> ocenia umiejętności ucznia i jego kompetencje matematyczne. Ocenianie </w:t>
      </w:r>
      <w:r w:rsidR="00373805">
        <w:t xml:space="preserve">często </w:t>
      </w:r>
      <w:r w:rsidRPr="0074516A">
        <w:t>jest dla nauczyciela</w:t>
      </w:r>
      <w:r w:rsidR="00373805">
        <w:t xml:space="preserve"> trudne</w:t>
      </w:r>
      <w:r w:rsidRPr="0074516A">
        <w:t xml:space="preserve">, m.in. dlatego, że wiąże się z emocjami uczniów i rodziców. </w:t>
      </w:r>
      <w:r w:rsidR="00373805">
        <w:t>P</w:t>
      </w:r>
      <w:r w:rsidRPr="0074516A">
        <w:t xml:space="preserve">owinien </w:t>
      </w:r>
      <w:r w:rsidR="00373805">
        <w:t xml:space="preserve">więc </w:t>
      </w:r>
      <w:r w:rsidR="00E47B10">
        <w:t xml:space="preserve">starać się, </w:t>
      </w:r>
      <w:r w:rsidRPr="0074516A">
        <w:t>by ocena była obiektywna. Obecnie stosowane zapisy przedmiotowych systemów oceniania</w:t>
      </w:r>
      <w:r w:rsidR="005F2679">
        <w:t xml:space="preserve"> </w:t>
      </w:r>
      <w:r w:rsidRPr="0074516A">
        <w:t>regulują większość sytuacji konfliktowych.</w:t>
      </w:r>
      <w:r w:rsidR="005F2679">
        <w:t xml:space="preserve"> </w:t>
      </w:r>
      <w:r w:rsidRPr="0074516A">
        <w:t>Przypomnijmy funkcje, jakie spełnia ocena osiągnięć szkolnych uczniów.</w:t>
      </w:r>
    </w:p>
    <w:p w14:paraId="2DA29753" w14:textId="77777777" w:rsidR="0074516A" w:rsidRPr="0074516A" w:rsidRDefault="0074516A" w:rsidP="0074516A">
      <w:pPr>
        <w:pStyle w:val="Tekstglowny"/>
      </w:pPr>
    </w:p>
    <w:p w14:paraId="519419C0" w14:textId="77777777" w:rsidR="0074516A" w:rsidRPr="0074516A" w:rsidRDefault="0074516A" w:rsidP="0074516A">
      <w:pPr>
        <w:pStyle w:val="Tekstglowny"/>
      </w:pPr>
      <w:r w:rsidRPr="00C742F5">
        <w:rPr>
          <w:rStyle w:val="Bold"/>
        </w:rPr>
        <w:t>Funkcja wychowawcza</w:t>
      </w:r>
      <w:r w:rsidRPr="0074516A">
        <w:t xml:space="preserve"> polega na motywowaniu ucznia do dalszej nauki. Rolę taką spełnia zarówno wynik pozytywny, jak i negatywny. Uczeń przeciętny czy słaby także pragnie wykazać się wiedzą i zyskać aprobatę nauczyciela, dlatego wynik negatywny powinien być właściwie zastosowany, tzn. uzasadniony i zaakceptowany przez ucznia. Oczywiście, motywacja zewnętrzna, czyli sterowana oceną, nie daje takich rezultatów jak motywacja wewnętrzna ucznia (chęć pomnażania swojej wiedzy i umiejętności).</w:t>
      </w:r>
    </w:p>
    <w:p w14:paraId="39ACC958" w14:textId="77777777" w:rsidR="0074516A" w:rsidRPr="0074516A" w:rsidRDefault="0074516A" w:rsidP="0074516A">
      <w:pPr>
        <w:pStyle w:val="Tekstglowny"/>
      </w:pPr>
    </w:p>
    <w:p w14:paraId="34B512B4" w14:textId="77777777" w:rsidR="0074516A" w:rsidRPr="0074516A" w:rsidRDefault="0074516A" w:rsidP="0074516A">
      <w:pPr>
        <w:pStyle w:val="Tekstglowny"/>
      </w:pPr>
      <w:r w:rsidRPr="00C742F5">
        <w:rPr>
          <w:rStyle w:val="Bold"/>
        </w:rPr>
        <w:t>Funkcja dydaktyczna</w:t>
      </w:r>
      <w:r w:rsidRPr="0074516A">
        <w:t xml:space="preserve"> wiąże się z całościowym ujęciem zagadnień omawianych na zajęciach. Przeprowadzając kontrolę, zmuszamy ucznia do porządkowania </w:t>
      </w:r>
      <w:r w:rsidR="003979B9">
        <w:t xml:space="preserve">swojej </w:t>
      </w:r>
      <w:r w:rsidRPr="0074516A">
        <w:t xml:space="preserve">wiedzy i tworzenia pewnej struktury. </w:t>
      </w:r>
      <w:r w:rsidR="003979B9">
        <w:t>B</w:t>
      </w:r>
      <w:r w:rsidRPr="0074516A">
        <w:t xml:space="preserve">iorąc udział w sprawdzaniu swoich wiadomości, </w:t>
      </w:r>
      <w:r w:rsidR="003979B9">
        <w:t xml:space="preserve">jest on </w:t>
      </w:r>
      <w:r w:rsidR="00D5648A">
        <w:t>zmuszony</w:t>
      </w:r>
      <w:r w:rsidRPr="0074516A">
        <w:t xml:space="preserve"> do poszukiwań analogii oraz związków </w:t>
      </w:r>
      <w:proofErr w:type="spellStart"/>
      <w:r w:rsidRPr="0074516A">
        <w:t>przyczynowo-skutkowych</w:t>
      </w:r>
      <w:proofErr w:type="spellEnd"/>
      <w:r w:rsidRPr="0074516A">
        <w:t xml:space="preserve">. Przeprowadzona kontrola pomaga </w:t>
      </w:r>
      <w:r w:rsidR="003979B9">
        <w:t>uczniowi</w:t>
      </w:r>
      <w:r w:rsidR="005F2679">
        <w:t xml:space="preserve"> </w:t>
      </w:r>
      <w:r w:rsidRPr="0074516A">
        <w:t>dostrzec własne braki. Ma to miejsce, gdy otrzyma on poprawioną pracę z uwagami nauczyciela.</w:t>
      </w:r>
    </w:p>
    <w:p w14:paraId="219B6626" w14:textId="77777777" w:rsidR="0074516A" w:rsidRPr="0074516A" w:rsidRDefault="0074516A" w:rsidP="0074516A">
      <w:pPr>
        <w:pStyle w:val="Tekstglowny"/>
      </w:pPr>
    </w:p>
    <w:p w14:paraId="61AA82B7" w14:textId="77777777" w:rsidR="0074516A" w:rsidRPr="0074516A" w:rsidRDefault="0074516A" w:rsidP="0074516A">
      <w:pPr>
        <w:pStyle w:val="Tekstglowny"/>
      </w:pPr>
      <w:r w:rsidRPr="00C742F5">
        <w:rPr>
          <w:rStyle w:val="Bold"/>
        </w:rPr>
        <w:t>Funkcja diagnozująca</w:t>
      </w:r>
      <w:r w:rsidRPr="0074516A">
        <w:t xml:space="preserve"> jest szczególnie ważna dla nauczyciela. </w:t>
      </w:r>
      <w:r w:rsidR="00E967B4">
        <w:t>M</w:t>
      </w:r>
      <w:r w:rsidRPr="0074516A">
        <w:t xml:space="preserve">usi </w:t>
      </w:r>
      <w:r w:rsidR="00E967B4">
        <w:t xml:space="preserve">on </w:t>
      </w:r>
      <w:r w:rsidRPr="0074516A">
        <w:t>rozpoznać braki ucznia, przewidzieć i ustalić, jakie elementy wiedzy należy powtórzyć, jakie odrzucić, a jakie rozszerzyć.</w:t>
      </w:r>
    </w:p>
    <w:p w14:paraId="6565882F" w14:textId="77777777" w:rsidR="0074516A" w:rsidRPr="0074516A" w:rsidRDefault="0074516A" w:rsidP="0074516A">
      <w:pPr>
        <w:pStyle w:val="Tekstglowny"/>
      </w:pPr>
    </w:p>
    <w:p w14:paraId="03266DE3" w14:textId="77777777" w:rsidR="0074516A" w:rsidRPr="0074516A" w:rsidRDefault="0074516A" w:rsidP="0074516A">
      <w:pPr>
        <w:pStyle w:val="Tekstglowny"/>
      </w:pPr>
      <w:r w:rsidRPr="00C742F5">
        <w:rPr>
          <w:rStyle w:val="Bold"/>
        </w:rPr>
        <w:t>Funkcja informacyjna</w:t>
      </w:r>
      <w:r w:rsidRPr="0074516A">
        <w:t xml:space="preserve"> (klasyfikująca) przedstawia poziom opanowania wiedzy, informuje o osiągnięciach nie tylko ucznia, ale i rodziców lub opiekunów, którzy współdziałają ze szkołą w nauczaniu dziecka. Powinna </w:t>
      </w:r>
      <w:r w:rsidR="00E967B4">
        <w:t xml:space="preserve">to </w:t>
      </w:r>
      <w:r w:rsidRPr="0074516A">
        <w:t>być informacja szczegółowa, a nie tylko jednoskładnikowa, jaką jest ocena cyfrowa. Rodzic ma prawo wiedzieć, jakie zagadnien</w:t>
      </w:r>
      <w:r w:rsidR="00E47B10">
        <w:t xml:space="preserve">ia sprawiają dziecku trudności i </w:t>
      </w:r>
      <w:r w:rsidRPr="0074516A">
        <w:t>czego dotyczy dana ocena.</w:t>
      </w:r>
    </w:p>
    <w:p w14:paraId="745245C6" w14:textId="77777777" w:rsidR="0074516A" w:rsidRPr="0074516A" w:rsidRDefault="0074516A" w:rsidP="0074516A">
      <w:pPr>
        <w:pStyle w:val="Tekstglowny"/>
      </w:pPr>
    </w:p>
    <w:p w14:paraId="134BB27F" w14:textId="77777777" w:rsidR="0074516A" w:rsidRPr="0074516A" w:rsidRDefault="0074516A" w:rsidP="0074516A">
      <w:pPr>
        <w:pStyle w:val="Tekstglowny"/>
      </w:pPr>
      <w:r w:rsidRPr="00C742F5">
        <w:rPr>
          <w:rStyle w:val="Bold"/>
        </w:rPr>
        <w:t>Funkcja metodyczna</w:t>
      </w:r>
      <w:r w:rsidRPr="0074516A">
        <w:t xml:space="preserve"> oceny szkolnej jest odmianą funkcji informującej. Polega na ustaleniu skuteczności działań nauczyciela. Dzięki niej może </w:t>
      </w:r>
      <w:r w:rsidR="00E967B4">
        <w:t xml:space="preserve">on </w:t>
      </w:r>
      <w:r w:rsidRPr="0074516A">
        <w:t>ocenić trafność stosowanych metod nauczania, ewentualnie zastanowić się nad doborem takich, które podniosą skuteczność nauczania.</w:t>
      </w:r>
    </w:p>
    <w:p w14:paraId="5A0B7C64" w14:textId="77777777" w:rsidR="0074516A" w:rsidRPr="0074516A" w:rsidRDefault="0074516A" w:rsidP="0074516A">
      <w:pPr>
        <w:pStyle w:val="Tekstglowny"/>
      </w:pPr>
    </w:p>
    <w:p w14:paraId="05AFE265" w14:textId="77777777" w:rsidR="0074516A" w:rsidRPr="0074516A" w:rsidRDefault="0074516A" w:rsidP="0074516A">
      <w:pPr>
        <w:pStyle w:val="Tekstglowny"/>
      </w:pPr>
      <w:r w:rsidRPr="00150640">
        <w:rPr>
          <w:rStyle w:val="Bold"/>
        </w:rPr>
        <w:t>Selektywna funkcja</w:t>
      </w:r>
      <w:r w:rsidRPr="0074516A">
        <w:t xml:space="preserve"> oceny szkolnej pozwala odróżnić uczniów dobrze przygotowanych do dalszej nauki od tych, którzy danej umiejętności jeszcze nie posiedli.</w:t>
      </w:r>
    </w:p>
    <w:p w14:paraId="478CFCE8" w14:textId="77777777" w:rsidR="0074516A" w:rsidRPr="0074516A" w:rsidRDefault="0074516A" w:rsidP="0074516A">
      <w:pPr>
        <w:pStyle w:val="Tekstglowny"/>
      </w:pPr>
    </w:p>
    <w:p w14:paraId="06CF1D50" w14:textId="77777777" w:rsidR="0074516A" w:rsidRPr="0074516A" w:rsidRDefault="0025002B" w:rsidP="0074516A">
      <w:pPr>
        <w:pStyle w:val="Tekstglowny"/>
      </w:pPr>
      <w:r>
        <w:tab/>
      </w:r>
      <w:r w:rsidR="0074516A" w:rsidRPr="0074516A">
        <w:t xml:space="preserve">Jak zatem oceniać ucznia, aby uwzględnić wszystkie funkcje oceny szkolnej i jednocześnie mieć poczucie, że ocena jest sprawiedliwa? Najpełniej te założenia spełnia ocenianie holistyczne, czyli oparte na pełnej informacji o uczniu i jego osiągnięciach, uwzględniające </w:t>
      </w:r>
      <w:r w:rsidR="00761512">
        <w:t xml:space="preserve">jego </w:t>
      </w:r>
      <w:r w:rsidR="0074516A" w:rsidRPr="0074516A">
        <w:t>indywidualne cechy i przebieg nauki. Nauczyciel powinien stosować różne środki gromadzenia informacji o uczniu, uwzględniając potrzeby i osiągnięcia uczniów ze specjalnymi potrzebami edukacyjnymi, oceniać prace pisemne, wypowiedzi ustne</w:t>
      </w:r>
      <w:r w:rsidR="00761512">
        <w:t xml:space="preserve"> oraz </w:t>
      </w:r>
      <w:r w:rsidR="0074516A" w:rsidRPr="0074516A">
        <w:t>inne formy aktywności</w:t>
      </w:r>
      <w:r w:rsidR="00EA187F">
        <w:t>,</w:t>
      </w:r>
      <w:r w:rsidR="0074516A" w:rsidRPr="0074516A">
        <w:t xml:space="preserve"> takie jak: aktywność na lekcji, udział w konkursach matematycznych, zajęciach koła matematycznego czy </w:t>
      </w:r>
      <w:r w:rsidR="00EA187F">
        <w:t>lekcjach</w:t>
      </w:r>
      <w:r w:rsidR="005F2679">
        <w:t xml:space="preserve"> </w:t>
      </w:r>
      <w:r w:rsidR="0074516A" w:rsidRPr="0074516A">
        <w:t>dydaktyczno-wyrównawczych.</w:t>
      </w:r>
    </w:p>
    <w:p w14:paraId="52A42F0C" w14:textId="77777777" w:rsidR="0074516A" w:rsidRPr="0074516A" w:rsidRDefault="0025002B" w:rsidP="0074516A">
      <w:pPr>
        <w:pStyle w:val="Tekstglowny"/>
      </w:pPr>
      <w:r>
        <w:tab/>
      </w:r>
      <w:r w:rsidR="0074516A" w:rsidRPr="0074516A">
        <w:t>Obecnie w niektórych szkołach stosuje się ocenianie kształtujące, nazywane także ocenianiem pomagającym się uczyć. Ten sposób oceniania jest w wielu krajach uważany za jeden z najbardziej obiecujących kierunków reformowania oświaty. W ocenianiu kształtującym nauczyciel stosuje następujące zasady:</w:t>
      </w:r>
    </w:p>
    <w:p w14:paraId="7FADC6E8" w14:textId="77777777" w:rsidR="0074516A" w:rsidRPr="0074516A" w:rsidRDefault="0074516A" w:rsidP="00C742F5">
      <w:pPr>
        <w:pStyle w:val="Numerowanieabc"/>
      </w:pPr>
      <w:r w:rsidRPr="0074516A">
        <w:t>określa cele lekcji i formułuje je w języku zrozumiałym dla ucznia,</w:t>
      </w:r>
    </w:p>
    <w:p w14:paraId="48B4B388" w14:textId="77777777" w:rsidR="0074516A" w:rsidRPr="0074516A" w:rsidRDefault="0074516A" w:rsidP="00C742F5">
      <w:pPr>
        <w:pStyle w:val="Numerowanieabc"/>
      </w:pPr>
      <w:r w:rsidRPr="0074516A">
        <w:t>ustala wraz z uczniami kryteria oceniania,</w:t>
      </w:r>
    </w:p>
    <w:p w14:paraId="57584EFB" w14:textId="77777777" w:rsidR="0074516A" w:rsidRPr="0074516A" w:rsidRDefault="0074516A" w:rsidP="00C742F5">
      <w:pPr>
        <w:pStyle w:val="Numerowanieabc"/>
      </w:pPr>
      <w:r w:rsidRPr="0074516A">
        <w:t>buduje atmosferę uczenia się, pracując z uczniami i rodzicami,</w:t>
      </w:r>
    </w:p>
    <w:p w14:paraId="71DAE692" w14:textId="77777777" w:rsidR="0074516A" w:rsidRPr="0074516A" w:rsidRDefault="0074516A" w:rsidP="00C742F5">
      <w:pPr>
        <w:pStyle w:val="Numerowanieabc"/>
      </w:pPr>
      <w:r w:rsidRPr="0074516A">
        <w:t>formułuje pytania kluczowe oraz zadaje pytania angażujące ucznia w lekcję,</w:t>
      </w:r>
    </w:p>
    <w:p w14:paraId="75CC64C0" w14:textId="77777777" w:rsidR="0074516A" w:rsidRPr="0074516A" w:rsidRDefault="0074516A" w:rsidP="00C742F5">
      <w:pPr>
        <w:pStyle w:val="Numerowanieabc"/>
      </w:pPr>
      <w:r w:rsidRPr="0074516A">
        <w:t>stosuje efektywną informację zwrotną,</w:t>
      </w:r>
    </w:p>
    <w:p w14:paraId="3D420160" w14:textId="77777777" w:rsidR="0074516A" w:rsidRPr="0074516A" w:rsidRDefault="0074516A" w:rsidP="00C742F5">
      <w:pPr>
        <w:pStyle w:val="Numerowanieabc"/>
      </w:pPr>
      <w:r w:rsidRPr="0074516A">
        <w:t>wprowadza samoocenę i ocenę koleżeńską,</w:t>
      </w:r>
    </w:p>
    <w:p w14:paraId="283BA1CF" w14:textId="77777777" w:rsidR="0074516A" w:rsidRPr="0074516A" w:rsidRDefault="0074516A" w:rsidP="00C742F5">
      <w:pPr>
        <w:pStyle w:val="Numerowanieabc"/>
      </w:pPr>
      <w:r w:rsidRPr="0074516A">
        <w:t>rozróżnia funkcje oceny sumującej i kształtującej.</w:t>
      </w:r>
    </w:p>
    <w:p w14:paraId="12BB4530" w14:textId="77777777" w:rsidR="0074516A" w:rsidRPr="0074516A" w:rsidRDefault="0074516A" w:rsidP="0074516A">
      <w:pPr>
        <w:pStyle w:val="Tekstglowny"/>
      </w:pPr>
    </w:p>
    <w:p w14:paraId="355A04C0" w14:textId="77777777" w:rsidR="0074516A" w:rsidRPr="0074516A" w:rsidRDefault="0025002B" w:rsidP="0074516A">
      <w:pPr>
        <w:pStyle w:val="Tekstglowny"/>
      </w:pPr>
      <w:r>
        <w:tab/>
      </w:r>
      <w:r w:rsidR="0074516A" w:rsidRPr="0074516A">
        <w:t>W szkole funkcjonuje wielostopniowa skala ocen, dlatego konieczne jest ustalenie niezbędnych osiągnięć ucznia, czyli określenie treści nauczania, które powinny być opanowane na poszczególne stopienie szkolne. Nauczyciel, formułując wymagania na poszczególne stopnie, powinien uwzględnić następujące kryteria:</w:t>
      </w:r>
    </w:p>
    <w:p w14:paraId="59750A12" w14:textId="77777777" w:rsidR="0074516A" w:rsidRPr="0074516A" w:rsidRDefault="0074516A" w:rsidP="005F2679">
      <w:pPr>
        <w:pStyle w:val="Numerowanie123"/>
        <w:ind w:left="284" w:hanging="284"/>
      </w:pPr>
      <w:r w:rsidRPr="0074516A">
        <w:t>kryterium przystępności, które rozumiemy jako łatwość opanowania danego elementu treści;</w:t>
      </w:r>
    </w:p>
    <w:p w14:paraId="7A1049F3" w14:textId="77777777" w:rsidR="0074516A" w:rsidRPr="0074516A" w:rsidRDefault="0074516A" w:rsidP="005F2679">
      <w:pPr>
        <w:pStyle w:val="Numerowanie123"/>
        <w:ind w:left="284" w:hanging="284"/>
      </w:pPr>
      <w:r w:rsidRPr="0074516A">
        <w:t>kryterium wartości kształcącej</w:t>
      </w:r>
      <w:r w:rsidR="00C87CC4">
        <w:t>,</w:t>
      </w:r>
      <w:r w:rsidRPr="0074516A">
        <w:t xml:space="preserve"> polegające na możliwości przeniesienia wewnętrznej struktury treści, w tym np. na tworzeniu analogii czy uogólnień;</w:t>
      </w:r>
    </w:p>
    <w:p w14:paraId="5DF1E151" w14:textId="77777777" w:rsidR="0074516A" w:rsidRPr="0074516A" w:rsidRDefault="0074516A" w:rsidP="005F2679">
      <w:pPr>
        <w:pStyle w:val="Numerowanie123"/>
        <w:ind w:left="284" w:hanging="284"/>
      </w:pPr>
      <w:r w:rsidRPr="0074516A">
        <w:t>kryterium niezawodności</w:t>
      </w:r>
      <w:r w:rsidR="00C87CC4">
        <w:t>,</w:t>
      </w:r>
      <w:r w:rsidRPr="0074516A">
        <w:t xml:space="preserve"> rozumiane jako pewność naukowa, tzn. treść trwale przydatna, która nie straci na użyteczności, nie zdezaktualizuje się i która będzie podstawą do dalszego kształcenia;</w:t>
      </w:r>
    </w:p>
    <w:p w14:paraId="235DCBF3" w14:textId="77777777" w:rsidR="0074516A" w:rsidRPr="0074516A" w:rsidRDefault="0074516A" w:rsidP="005F2679">
      <w:pPr>
        <w:pStyle w:val="Numerowanie123"/>
        <w:ind w:left="284" w:hanging="284"/>
      </w:pPr>
      <w:r w:rsidRPr="0074516A">
        <w:t>kryterium niezbędności wewnątrzprzedmiotowej</w:t>
      </w:r>
      <w:r w:rsidR="00C87CC4">
        <w:t>,</w:t>
      </w:r>
      <w:r w:rsidRPr="0074516A">
        <w:t xml:space="preserve"> wynikające z faktu, ż</w:t>
      </w:r>
      <w:r w:rsidR="00EA187F">
        <w:t>e</w:t>
      </w:r>
      <w:r w:rsidRPr="0074516A">
        <w:t xml:space="preserve"> pewne wiadomości i umiejętności stanowią podstawę uczenia się danego zakresu treści;</w:t>
      </w:r>
    </w:p>
    <w:p w14:paraId="6065F5DA" w14:textId="77777777" w:rsidR="0074516A" w:rsidRPr="0074516A" w:rsidRDefault="0074516A" w:rsidP="005F2679">
      <w:pPr>
        <w:pStyle w:val="Numerowanie123"/>
        <w:ind w:left="284" w:hanging="284"/>
      </w:pPr>
      <w:r w:rsidRPr="0074516A">
        <w:t xml:space="preserve">kryterium niezbędności </w:t>
      </w:r>
      <w:proofErr w:type="spellStart"/>
      <w:r w:rsidRPr="0074516A">
        <w:t>międzyprzedmiotowej</w:t>
      </w:r>
      <w:proofErr w:type="spellEnd"/>
      <w:r w:rsidR="00C87CC4">
        <w:t>,</w:t>
      </w:r>
      <w:r w:rsidRPr="0074516A">
        <w:t xml:space="preserve"> wynikające z powiązań elementu treści z treściami nauczania innych przedmiotów oraz kolejnych etapów nauczania tego samego przedmiotu;</w:t>
      </w:r>
    </w:p>
    <w:p w14:paraId="42959E76" w14:textId="77777777" w:rsidR="0074516A" w:rsidRPr="0074516A" w:rsidRDefault="0074516A" w:rsidP="005F2679">
      <w:pPr>
        <w:pStyle w:val="Numerowanie123"/>
        <w:ind w:left="284" w:hanging="284"/>
      </w:pPr>
      <w:r w:rsidRPr="0074516A">
        <w:t>kryterium użyteczności rozumiane jako wykorzystanie treści w obecnej i przyszłej pracy oraz w życiu.</w:t>
      </w:r>
    </w:p>
    <w:p w14:paraId="00ECEEC9" w14:textId="77777777" w:rsidR="0074516A" w:rsidRPr="0074516A" w:rsidRDefault="0074516A" w:rsidP="0074516A">
      <w:pPr>
        <w:pStyle w:val="Tekstglowny"/>
      </w:pPr>
    </w:p>
    <w:p w14:paraId="1C91474D" w14:textId="77777777" w:rsidR="0074516A" w:rsidRPr="00EA187F" w:rsidRDefault="0074516A" w:rsidP="00EA187F">
      <w:pPr>
        <w:pStyle w:val="Tekstglowny"/>
      </w:pPr>
      <w:r w:rsidRPr="00EA187F">
        <w:t>Można podać następujące etapy analizy wymagań:</w:t>
      </w:r>
    </w:p>
    <w:p w14:paraId="0C6903E2" w14:textId="77777777" w:rsidR="0074516A" w:rsidRPr="00150640" w:rsidRDefault="0074516A" w:rsidP="00EA187F">
      <w:pPr>
        <w:pStyle w:val="Tekstglowny"/>
        <w:rPr>
          <w:rStyle w:val="Italic"/>
          <w:i w:val="0"/>
          <w:iCs w:val="0"/>
        </w:rPr>
      </w:pPr>
      <w:r w:rsidRPr="00460CF6">
        <w:rPr>
          <w:rStyle w:val="Italic"/>
          <w:i w:val="0"/>
          <w:iCs w:val="0"/>
        </w:rPr>
        <w:t>1. Właściwy dobór i zakres treści nauczania.</w:t>
      </w:r>
    </w:p>
    <w:p w14:paraId="33C6A8D7" w14:textId="77777777" w:rsidR="0074516A" w:rsidRPr="00150640" w:rsidRDefault="0074516A" w:rsidP="00EA187F">
      <w:pPr>
        <w:pStyle w:val="Tekstglowny"/>
        <w:rPr>
          <w:rStyle w:val="Italic"/>
          <w:i w:val="0"/>
          <w:iCs w:val="0"/>
        </w:rPr>
      </w:pPr>
      <w:r w:rsidRPr="00150640">
        <w:rPr>
          <w:rStyle w:val="Italic"/>
          <w:i w:val="0"/>
          <w:iCs w:val="0"/>
        </w:rPr>
        <w:t>2. Sformułowanie celów dydaktycznych lub operacyjnych.</w:t>
      </w:r>
    </w:p>
    <w:p w14:paraId="674816FC" w14:textId="77777777" w:rsidR="0074516A" w:rsidRPr="00150640" w:rsidRDefault="0074516A" w:rsidP="00EA187F">
      <w:pPr>
        <w:pStyle w:val="Tekstglowny"/>
        <w:rPr>
          <w:rStyle w:val="Italic"/>
          <w:i w:val="0"/>
          <w:iCs w:val="0"/>
        </w:rPr>
      </w:pPr>
      <w:r w:rsidRPr="00150640">
        <w:rPr>
          <w:rStyle w:val="Italic"/>
          <w:i w:val="0"/>
          <w:iCs w:val="0"/>
        </w:rPr>
        <w:t>3. Określenie kategorii celów.</w:t>
      </w:r>
    </w:p>
    <w:p w14:paraId="53A69FB2" w14:textId="77777777" w:rsidR="0074516A" w:rsidRPr="00150640" w:rsidRDefault="0074516A" w:rsidP="00EA187F">
      <w:pPr>
        <w:pStyle w:val="Tekstglowny"/>
        <w:rPr>
          <w:rStyle w:val="Italic"/>
          <w:i w:val="0"/>
          <w:iCs w:val="0"/>
        </w:rPr>
      </w:pPr>
      <w:r w:rsidRPr="00150640">
        <w:rPr>
          <w:rStyle w:val="Italic"/>
          <w:i w:val="0"/>
          <w:iCs w:val="0"/>
        </w:rPr>
        <w:t>4. Zastosowanie kryteriów wymagań.</w:t>
      </w:r>
    </w:p>
    <w:p w14:paraId="3A493F3D" w14:textId="77777777" w:rsidR="0074516A" w:rsidRPr="00150640" w:rsidRDefault="0074516A" w:rsidP="00EA187F">
      <w:pPr>
        <w:pStyle w:val="Tekstglowny"/>
        <w:rPr>
          <w:rStyle w:val="Italic"/>
          <w:i w:val="0"/>
          <w:iCs w:val="0"/>
        </w:rPr>
      </w:pPr>
      <w:r w:rsidRPr="00150640">
        <w:rPr>
          <w:rStyle w:val="Italic"/>
          <w:i w:val="0"/>
          <w:iCs w:val="0"/>
        </w:rPr>
        <w:t>5. Określenie wymagań.</w:t>
      </w:r>
    </w:p>
    <w:p w14:paraId="270BDD41" w14:textId="77777777" w:rsidR="0074516A" w:rsidRPr="00150640" w:rsidRDefault="0074516A" w:rsidP="00EA187F">
      <w:pPr>
        <w:pStyle w:val="Tekstglowny"/>
        <w:rPr>
          <w:rStyle w:val="Italic"/>
          <w:i w:val="0"/>
          <w:iCs w:val="0"/>
        </w:rPr>
      </w:pPr>
      <w:r w:rsidRPr="00150640">
        <w:rPr>
          <w:rStyle w:val="Italic"/>
          <w:i w:val="0"/>
          <w:iCs w:val="0"/>
        </w:rPr>
        <w:t>6. Sprawdzenie zupełności i hierarchiczności wymagań.</w:t>
      </w:r>
    </w:p>
    <w:p w14:paraId="0D33D524" w14:textId="77777777" w:rsidR="0074516A" w:rsidRPr="00EA187F" w:rsidRDefault="0074516A" w:rsidP="00EA187F">
      <w:pPr>
        <w:pStyle w:val="Tekstglowny"/>
      </w:pPr>
    </w:p>
    <w:p w14:paraId="18848758" w14:textId="77777777" w:rsidR="0074516A" w:rsidRPr="00EA187F" w:rsidRDefault="0074516A" w:rsidP="00EA187F">
      <w:pPr>
        <w:pStyle w:val="Tekstglowny"/>
      </w:pPr>
      <w:r w:rsidRPr="00EA187F">
        <w:t>Wśród wymagań wyróżniamy</w:t>
      </w:r>
      <w:r w:rsidR="000920DA">
        <w:t xml:space="preserve"> wymagania na</w:t>
      </w:r>
      <w:r w:rsidRPr="00EA187F">
        <w:t>:</w:t>
      </w:r>
    </w:p>
    <w:p w14:paraId="2F48F677" w14:textId="77777777" w:rsidR="0074516A" w:rsidRPr="00066942" w:rsidRDefault="0074516A" w:rsidP="00066942">
      <w:pPr>
        <w:pStyle w:val="Wypunktowanie"/>
        <w:rPr>
          <w:rStyle w:val="Italic"/>
          <w:i w:val="0"/>
          <w:iCs w:val="0"/>
        </w:rPr>
      </w:pPr>
      <w:r w:rsidRPr="00066942">
        <w:rPr>
          <w:rStyle w:val="Italic"/>
          <w:i w:val="0"/>
          <w:iCs w:val="0"/>
        </w:rPr>
        <w:t>ocenę dopuszczającą,</w:t>
      </w:r>
    </w:p>
    <w:p w14:paraId="1D23EF40" w14:textId="77777777" w:rsidR="0074516A" w:rsidRPr="00066942" w:rsidRDefault="0074516A" w:rsidP="00066942">
      <w:pPr>
        <w:pStyle w:val="Wypunktowanie"/>
        <w:rPr>
          <w:rStyle w:val="Italic"/>
          <w:i w:val="0"/>
          <w:iCs w:val="0"/>
        </w:rPr>
      </w:pPr>
      <w:r w:rsidRPr="00066942">
        <w:rPr>
          <w:rStyle w:val="Italic"/>
          <w:i w:val="0"/>
          <w:iCs w:val="0"/>
        </w:rPr>
        <w:t>ocenę dostateczną,</w:t>
      </w:r>
    </w:p>
    <w:p w14:paraId="069E30B0" w14:textId="77777777" w:rsidR="0074516A" w:rsidRPr="00066942" w:rsidRDefault="0074516A" w:rsidP="00066942">
      <w:pPr>
        <w:pStyle w:val="Wypunktowanie"/>
        <w:rPr>
          <w:rStyle w:val="Italic"/>
          <w:i w:val="0"/>
          <w:iCs w:val="0"/>
        </w:rPr>
      </w:pPr>
      <w:r w:rsidRPr="00066942">
        <w:rPr>
          <w:rStyle w:val="Italic"/>
          <w:i w:val="0"/>
          <w:iCs w:val="0"/>
        </w:rPr>
        <w:t>ocenę dobrą,</w:t>
      </w:r>
    </w:p>
    <w:p w14:paraId="7DBE7985" w14:textId="77777777" w:rsidR="0074516A" w:rsidRPr="00066942" w:rsidRDefault="0074516A" w:rsidP="00066942">
      <w:pPr>
        <w:pStyle w:val="Wypunktowanie"/>
        <w:rPr>
          <w:rStyle w:val="Italic"/>
          <w:i w:val="0"/>
          <w:iCs w:val="0"/>
        </w:rPr>
      </w:pPr>
      <w:r w:rsidRPr="00066942">
        <w:rPr>
          <w:rStyle w:val="Italic"/>
          <w:i w:val="0"/>
          <w:iCs w:val="0"/>
        </w:rPr>
        <w:t>ocenę bardzo dobrą,</w:t>
      </w:r>
    </w:p>
    <w:p w14:paraId="0F48DC41" w14:textId="77777777" w:rsidR="0074516A" w:rsidRPr="00066942" w:rsidRDefault="0074516A" w:rsidP="00066942">
      <w:pPr>
        <w:pStyle w:val="Wypunktowanie"/>
        <w:rPr>
          <w:rStyle w:val="Italic"/>
          <w:i w:val="0"/>
          <w:iCs w:val="0"/>
        </w:rPr>
      </w:pPr>
      <w:r w:rsidRPr="00066942">
        <w:rPr>
          <w:rStyle w:val="Italic"/>
          <w:i w:val="0"/>
          <w:iCs w:val="0"/>
        </w:rPr>
        <w:t>ocenę celującą.</w:t>
      </w:r>
    </w:p>
    <w:p w14:paraId="793663AE" w14:textId="77777777" w:rsidR="0074516A" w:rsidRPr="0074516A" w:rsidRDefault="0074516A" w:rsidP="0074516A">
      <w:pPr>
        <w:pStyle w:val="Tekstglowny"/>
      </w:pPr>
    </w:p>
    <w:p w14:paraId="369B01A6" w14:textId="77777777" w:rsidR="0074516A" w:rsidRPr="0074516A" w:rsidRDefault="0074516A" w:rsidP="0074516A">
      <w:pPr>
        <w:pStyle w:val="Tekstglowny"/>
      </w:pPr>
      <w:r w:rsidRPr="00C742F5">
        <w:rPr>
          <w:rStyle w:val="Bold"/>
        </w:rPr>
        <w:t xml:space="preserve">Wymagania </w:t>
      </w:r>
      <w:r w:rsidR="000920DA">
        <w:rPr>
          <w:rStyle w:val="Bold"/>
        </w:rPr>
        <w:t xml:space="preserve">na </w:t>
      </w:r>
      <w:r w:rsidR="000920DA" w:rsidRPr="00C87CC4">
        <w:rPr>
          <w:b/>
        </w:rPr>
        <w:t>ocenę dopuszczającą</w:t>
      </w:r>
      <w:r w:rsidRPr="0074516A">
        <w:t xml:space="preserve"> obejmują zazwyczaj umiejętności najbardziej elementarne, dzięki którym uczeń może świadomie korzystać z lekcji. Wymagania konieczne zawierają umiejętności podstawowe, ale ich nie wyczerpują.</w:t>
      </w:r>
    </w:p>
    <w:p w14:paraId="739B0575" w14:textId="77777777" w:rsidR="0074516A" w:rsidRPr="0074516A" w:rsidRDefault="0074516A" w:rsidP="0074516A">
      <w:pPr>
        <w:pStyle w:val="Tekstglowny"/>
      </w:pPr>
    </w:p>
    <w:p w14:paraId="1D2D56A3" w14:textId="77777777" w:rsidR="0074516A" w:rsidRPr="0074516A" w:rsidRDefault="0074516A" w:rsidP="0074516A">
      <w:pPr>
        <w:pStyle w:val="Tekstglowny"/>
      </w:pPr>
      <w:r w:rsidRPr="00C742F5">
        <w:rPr>
          <w:rStyle w:val="Bold"/>
        </w:rPr>
        <w:t xml:space="preserve">Wymagania </w:t>
      </w:r>
      <w:r w:rsidR="000920DA">
        <w:rPr>
          <w:rStyle w:val="Bold"/>
        </w:rPr>
        <w:t xml:space="preserve">na </w:t>
      </w:r>
      <w:r w:rsidR="000920DA" w:rsidRPr="00C87CC4">
        <w:rPr>
          <w:b/>
        </w:rPr>
        <w:t>ocenę dostateczną</w:t>
      </w:r>
      <w:r w:rsidRPr="0074516A">
        <w:t xml:space="preserve"> obejmują treści przystępne, najprostsze i najbardziej uniwersalne, pewne naukowo i niezawodne. Wiadomości i umiejętności te są niezbędne na danym etapie kształcenia </w:t>
      </w:r>
      <w:r w:rsidR="007D14D9">
        <w:t>i</w:t>
      </w:r>
      <w:r w:rsidR="001F2A1E">
        <w:t xml:space="preserve"> </w:t>
      </w:r>
      <w:r w:rsidRPr="0074516A">
        <w:t>na wyższych etapach oraz bezpośrednio użyteczne w pozaszkolnej działalności ucznia. Aby uzyskać ocenę dostateczną, uczeń powinien opanować wiadomości konieczne i podstawowe.</w:t>
      </w:r>
    </w:p>
    <w:p w14:paraId="6F616BE0" w14:textId="77777777" w:rsidR="0074516A" w:rsidRPr="0074516A" w:rsidRDefault="0074516A" w:rsidP="0074516A">
      <w:pPr>
        <w:pStyle w:val="Tekstglowny"/>
      </w:pPr>
    </w:p>
    <w:p w14:paraId="07746737" w14:textId="77777777" w:rsidR="0074516A" w:rsidRPr="0074516A" w:rsidRDefault="0074516A" w:rsidP="0074516A">
      <w:pPr>
        <w:pStyle w:val="Tekstglowny"/>
      </w:pPr>
      <w:r w:rsidRPr="00C742F5">
        <w:rPr>
          <w:rStyle w:val="Bold"/>
        </w:rPr>
        <w:t xml:space="preserve">Wymagania </w:t>
      </w:r>
      <w:r w:rsidR="000920DA">
        <w:rPr>
          <w:rStyle w:val="Bold"/>
        </w:rPr>
        <w:t xml:space="preserve">na </w:t>
      </w:r>
      <w:r w:rsidR="000920DA" w:rsidRPr="00C87CC4">
        <w:rPr>
          <w:b/>
        </w:rPr>
        <w:t>ocenę dobrą</w:t>
      </w:r>
      <w:r w:rsidRPr="0074516A">
        <w:t xml:space="preserve"> zawierają treści umiarkowanie przystępne, mniej typowe i bardziej złożone. Wiadomości te są przydatne, ale nie niezbędne na danym i wyższych etapach kształcenia. Ponadto są one pośrednio użyteczne w pozaszkolnej działalności ucznia. Aby uzyskać ocenę dobrą, uczeń powinien opanować wiadomości konieczne, podstawowe i rozszerzające.</w:t>
      </w:r>
    </w:p>
    <w:p w14:paraId="17A85FC1" w14:textId="77777777" w:rsidR="0074516A" w:rsidRPr="0074516A" w:rsidRDefault="0074516A" w:rsidP="0074516A">
      <w:pPr>
        <w:pStyle w:val="Tekstglowny"/>
      </w:pPr>
    </w:p>
    <w:p w14:paraId="316E407D" w14:textId="77777777" w:rsidR="0074516A" w:rsidRPr="0074516A" w:rsidRDefault="0074516A" w:rsidP="0074516A">
      <w:pPr>
        <w:pStyle w:val="Tekstglowny"/>
      </w:pPr>
      <w:r w:rsidRPr="00C742F5">
        <w:rPr>
          <w:rStyle w:val="Bold"/>
        </w:rPr>
        <w:t xml:space="preserve">Wymagania </w:t>
      </w:r>
      <w:r w:rsidR="000920DA">
        <w:rPr>
          <w:rStyle w:val="Bold"/>
        </w:rPr>
        <w:t xml:space="preserve">na </w:t>
      </w:r>
      <w:r w:rsidRPr="00CC640E">
        <w:rPr>
          <w:b/>
        </w:rPr>
        <w:t>o</w:t>
      </w:r>
      <w:r w:rsidR="000920DA" w:rsidRPr="00CC640E">
        <w:rPr>
          <w:b/>
        </w:rPr>
        <w:t>cenę bardzo</w:t>
      </w:r>
      <w:r w:rsidR="000920DA">
        <w:t xml:space="preserve"> </w:t>
      </w:r>
      <w:r w:rsidR="000920DA" w:rsidRPr="00CC640E">
        <w:rPr>
          <w:b/>
        </w:rPr>
        <w:t>dobrą</w:t>
      </w:r>
      <w:r w:rsidRPr="0074516A">
        <w:t xml:space="preserve"> to t</w:t>
      </w:r>
      <w:r w:rsidR="00C742F5">
        <w:t>reści trudne do opanowania, zło</w:t>
      </w:r>
      <w:r w:rsidRPr="0074516A">
        <w:t>żone, twórcze naukowo i unikatowe. Są one wyspecjalizowane ponad potrzeby głównego kierunku nauki szkolnej i odległe od bezpośredniej użyteczności w życiu pozaszkolnym. Aby uzyskać ocenę bardzo dobrą, uczeń powinien opa</w:t>
      </w:r>
      <w:r w:rsidR="00C742F5">
        <w:t>nować wiadomości konieczne, pod</w:t>
      </w:r>
      <w:r w:rsidRPr="0074516A">
        <w:t>stawowe, rozszerzające i dopełniające.</w:t>
      </w:r>
    </w:p>
    <w:p w14:paraId="6DACB8EC" w14:textId="77777777" w:rsidR="0074516A" w:rsidRPr="0074516A" w:rsidRDefault="0074516A" w:rsidP="0074516A">
      <w:pPr>
        <w:pStyle w:val="Tekstglowny"/>
      </w:pPr>
    </w:p>
    <w:p w14:paraId="163F3ACF" w14:textId="77777777" w:rsidR="0074516A" w:rsidRPr="0074516A" w:rsidRDefault="0074516A" w:rsidP="0074516A">
      <w:pPr>
        <w:pStyle w:val="Tekstglowny"/>
      </w:pPr>
      <w:r w:rsidRPr="00C742F5">
        <w:rPr>
          <w:rStyle w:val="Bold"/>
        </w:rPr>
        <w:t xml:space="preserve">Wymagania </w:t>
      </w:r>
      <w:r w:rsidR="000920DA">
        <w:rPr>
          <w:rStyle w:val="Bold"/>
        </w:rPr>
        <w:t xml:space="preserve">na </w:t>
      </w:r>
      <w:r w:rsidR="000920DA" w:rsidRPr="00CC640E">
        <w:rPr>
          <w:b/>
        </w:rPr>
        <w:t>ocenę celującą</w:t>
      </w:r>
      <w:r w:rsidRPr="0074516A">
        <w:t xml:space="preserve"> zawierają t</w:t>
      </w:r>
      <w:r w:rsidR="00C742F5">
        <w:t>reści trudne, złożone oraz twór</w:t>
      </w:r>
      <w:r w:rsidRPr="0074516A">
        <w:t>cze naukowo. Wymagają one od ucznia aktywnej postawy oraz łączenia elementów wiedzy z różnych dziedzin. Uczeń samodzielnie rozwija swoje uzdolnienia, biegle posługuje się zdobytymi wiadomościami w rozwiązywaniu problemów teoretycznych lub praktycznych, proponuje rozwiązania nietypowe lub osiąga sukcesy w konkursach i olimpiadach przedmiotowych. Aby uzyskać ocenę celującą, uczeń powinien opanować wiadomości ze wszystkich poziomów.</w:t>
      </w:r>
    </w:p>
    <w:p w14:paraId="12BFE175" w14:textId="77777777" w:rsidR="0074516A" w:rsidRPr="0074516A" w:rsidRDefault="0074516A" w:rsidP="0074516A">
      <w:pPr>
        <w:pStyle w:val="Tekstglowny"/>
      </w:pPr>
    </w:p>
    <w:p w14:paraId="6638F934" w14:textId="77777777" w:rsidR="0074516A" w:rsidRPr="0074516A" w:rsidRDefault="0025002B" w:rsidP="0074516A">
      <w:pPr>
        <w:pStyle w:val="Tekstglowny"/>
      </w:pPr>
      <w:r>
        <w:tab/>
      </w:r>
      <w:r w:rsidR="0074516A" w:rsidRPr="0074516A">
        <w:t>Wymagania na poszczególne stopnie szkolne mogą być zestawione w postaci tabeli lub wykazu. O hierarchiczności układu mówimy, gdy</w:t>
      </w:r>
      <w:r w:rsidR="001F2A1E">
        <w:t xml:space="preserve"> </w:t>
      </w:r>
      <w:r w:rsidR="007D14D9" w:rsidRPr="0074516A">
        <w:t>według ustalonych wymagań</w:t>
      </w:r>
      <w:r w:rsidR="001F2A1E">
        <w:t xml:space="preserve"> </w:t>
      </w:r>
      <w:r w:rsidR="007D14D9" w:rsidRPr="0074516A">
        <w:t xml:space="preserve">może być ocenionych </w:t>
      </w:r>
      <w:r w:rsidR="0074516A" w:rsidRPr="0074516A">
        <w:t>co najmniej 90% uczniów. Hierarchia wymagań jest zakłócona, gdy uczeń spełnia wymagania wyższe, jednocześnie nie spełniając niższych.</w:t>
      </w:r>
      <w:r w:rsidR="001F2A1E">
        <w:t xml:space="preserve"> </w:t>
      </w:r>
      <w:r w:rsidR="0074516A" w:rsidRPr="0074516A">
        <w:t>Ustalenie i konsekwentne stosowanie racjonalnych wymagań programowych pozytywnie wpływa na jakość oceniania wewnątrzszkolnego.</w:t>
      </w:r>
    </w:p>
    <w:p w14:paraId="32BD2678" w14:textId="77777777" w:rsidR="0074516A" w:rsidRPr="0074516A" w:rsidRDefault="0025002B" w:rsidP="0074516A">
      <w:pPr>
        <w:pStyle w:val="Tekstglowny"/>
      </w:pPr>
      <w:r>
        <w:tab/>
      </w:r>
      <w:r w:rsidR="0074516A" w:rsidRPr="0074516A">
        <w:t>To, jaki sposób oceniania przyjmie nauczyciel, zależy od obowiązującego w szkole Wewnątrzszkolnego Systemu Oceniania oraz Przedmiotowych Systemów Oceniania. Dla obu tych dokumentów istotne jest ustalenie jasnych, czytelnych reguł, które są znane uczniom i rodzicom oraz są konsekwentnie przestrzegane zarówno przez uczniów, jak i nauczycieli.</w:t>
      </w:r>
    </w:p>
    <w:p w14:paraId="1D79969F" w14:textId="77777777" w:rsidR="0074516A" w:rsidRPr="0074516A" w:rsidRDefault="0074516A" w:rsidP="0074516A">
      <w:pPr>
        <w:pStyle w:val="Tekstglowny"/>
      </w:pPr>
    </w:p>
    <w:p w14:paraId="5C94211C" w14:textId="77777777" w:rsidR="0074516A" w:rsidRPr="0074516A" w:rsidRDefault="0074516A" w:rsidP="0074516A">
      <w:pPr>
        <w:pStyle w:val="Tekstglowny"/>
      </w:pPr>
      <w:r w:rsidRPr="0074516A">
        <w:t>Zazwyczaj ocena jest ustalana na podstawie ocen cząstkowych z:</w:t>
      </w:r>
    </w:p>
    <w:p w14:paraId="39C716B9" w14:textId="77777777" w:rsidR="0074516A" w:rsidRPr="0074516A" w:rsidRDefault="0074516A" w:rsidP="00315644">
      <w:pPr>
        <w:pStyle w:val="Wypunktowanie"/>
      </w:pPr>
      <w:r w:rsidRPr="0074516A">
        <w:t>prac klasowych,</w:t>
      </w:r>
    </w:p>
    <w:p w14:paraId="25BF9219" w14:textId="77777777" w:rsidR="0074516A" w:rsidRPr="0074516A" w:rsidRDefault="0074516A" w:rsidP="00315644">
      <w:pPr>
        <w:pStyle w:val="Wypunktowanie"/>
      </w:pPr>
      <w:r w:rsidRPr="0074516A">
        <w:t>testów,</w:t>
      </w:r>
    </w:p>
    <w:p w14:paraId="41548939" w14:textId="77777777" w:rsidR="0074516A" w:rsidRPr="0074516A" w:rsidRDefault="0074516A" w:rsidP="00315644">
      <w:pPr>
        <w:pStyle w:val="Wypunktowanie"/>
      </w:pPr>
      <w:r w:rsidRPr="0074516A">
        <w:t>odpowiedzi ustnych,</w:t>
      </w:r>
    </w:p>
    <w:p w14:paraId="632115C3" w14:textId="77777777" w:rsidR="0074516A" w:rsidRPr="0074516A" w:rsidRDefault="0074516A" w:rsidP="00315644">
      <w:pPr>
        <w:pStyle w:val="Wypunktowanie"/>
      </w:pPr>
      <w:r w:rsidRPr="0074516A">
        <w:t>kartkówek,</w:t>
      </w:r>
    </w:p>
    <w:p w14:paraId="074CD3AD" w14:textId="77777777" w:rsidR="0074516A" w:rsidRPr="0074516A" w:rsidRDefault="0074516A" w:rsidP="00315644">
      <w:pPr>
        <w:pStyle w:val="Wypunktowanie"/>
      </w:pPr>
      <w:r w:rsidRPr="0074516A">
        <w:t>prac domowych.</w:t>
      </w:r>
    </w:p>
    <w:p w14:paraId="296154AA" w14:textId="77777777" w:rsidR="0074516A" w:rsidRPr="0074516A" w:rsidRDefault="0074516A" w:rsidP="0074516A">
      <w:pPr>
        <w:pStyle w:val="Tekstglowny"/>
      </w:pPr>
    </w:p>
    <w:p w14:paraId="15F9B5CF" w14:textId="7B3BCCC9" w:rsidR="0074516A" w:rsidRPr="0074516A" w:rsidRDefault="0025002B" w:rsidP="0074516A">
      <w:pPr>
        <w:pStyle w:val="Tekstglowny"/>
      </w:pPr>
      <w:r>
        <w:tab/>
      </w:r>
      <w:r w:rsidR="0074516A" w:rsidRPr="0074516A">
        <w:t>Istotn</w:t>
      </w:r>
      <w:r w:rsidR="00254A72">
        <w:t>ymi</w:t>
      </w:r>
      <w:r w:rsidR="0074516A" w:rsidRPr="0074516A">
        <w:t xml:space="preserve"> spraw</w:t>
      </w:r>
      <w:r w:rsidR="00254A72">
        <w:t>ami</w:t>
      </w:r>
      <w:r w:rsidR="0074516A" w:rsidRPr="0074516A">
        <w:t xml:space="preserve"> </w:t>
      </w:r>
      <w:r w:rsidR="00254A72">
        <w:t>są:</w:t>
      </w:r>
      <w:r w:rsidR="0074516A" w:rsidRPr="0074516A">
        <w:t xml:space="preserve"> liczba prac samodzielnych w semestrze, procentowy przedział punktów na poszczególne oceny oraz możliwość poprawienia oceny, gdy uczeń z różnych przyczyn otrzyma ocenę, która go nie satysfakcjonuje.</w:t>
      </w:r>
    </w:p>
    <w:p w14:paraId="27C07495" w14:textId="402C3F31" w:rsidR="0074516A" w:rsidRPr="0074516A" w:rsidRDefault="0025002B" w:rsidP="0074516A">
      <w:pPr>
        <w:pStyle w:val="Tekstglowny"/>
      </w:pPr>
      <w:r>
        <w:tab/>
      </w:r>
      <w:r w:rsidR="0074516A" w:rsidRPr="0074516A">
        <w:t>Proponujemy przeprowadz</w:t>
      </w:r>
      <w:r w:rsidR="00C47A96">
        <w:t>a</w:t>
      </w:r>
      <w:r w:rsidR="0074516A" w:rsidRPr="0074516A">
        <w:t>ć godzinne prace klasowe po zakończeniu każdego rozdziału oraz krótkie, 15</w:t>
      </w:r>
      <w:r w:rsidR="00254A72">
        <w:t>-</w:t>
      </w:r>
      <w:r w:rsidR="00CC640E">
        <w:t>20-minutowe</w:t>
      </w:r>
      <w:r w:rsidR="0074516A" w:rsidRPr="0074516A">
        <w:t xml:space="preserve"> kartkówki obejmujące aktualnie realizowany materiał, pozwalające sprawdzić systematyczność pracy ucznia. Każdy sprawdzian powinien uwzględniać opanowanie treści na wszystkich poziomach wymagań.</w:t>
      </w:r>
    </w:p>
    <w:p w14:paraId="1D453C51" w14:textId="77777777" w:rsidR="0074516A" w:rsidRDefault="0025002B" w:rsidP="0074516A">
      <w:pPr>
        <w:pStyle w:val="Tekstglowny"/>
      </w:pPr>
      <w:r>
        <w:tab/>
      </w:r>
      <w:r w:rsidR="0074516A" w:rsidRPr="0074516A">
        <w:t xml:space="preserve">Ocena powinna być obiektywna, dlatego najlepiej stosować sprawdziany punktowane. W każdym sprawdzianie obok zadań standardowych powinno </w:t>
      </w:r>
      <w:r w:rsidR="005F675A">
        <w:t xml:space="preserve">się </w:t>
      </w:r>
      <w:r w:rsidR="0074516A" w:rsidRPr="0074516A">
        <w:t xml:space="preserve">znaleźć zadanie, którego rozwiązanie wymaga minimum wiedzy i umiejętności, a </w:t>
      </w:r>
      <w:r w:rsidR="005F675A">
        <w:t>także</w:t>
      </w:r>
      <w:r w:rsidR="001F2A1E">
        <w:t xml:space="preserve"> </w:t>
      </w:r>
      <w:r w:rsidR="0074516A" w:rsidRPr="0074516A">
        <w:t xml:space="preserve">zadanie nietypowe, wymagające szczególnych uzdolnień. Tak skonstruowany sprawdzian umożliwi każdemu uczniowi </w:t>
      </w:r>
      <w:r w:rsidR="005F675A" w:rsidRPr="0074516A">
        <w:t>osiągn</w:t>
      </w:r>
      <w:r w:rsidR="005F675A">
        <w:t>ięcie</w:t>
      </w:r>
      <w:r w:rsidR="001F2A1E">
        <w:t xml:space="preserve"> </w:t>
      </w:r>
      <w:r w:rsidR="0074516A" w:rsidRPr="0074516A">
        <w:t>satysfakcjonując</w:t>
      </w:r>
      <w:r w:rsidR="005F675A">
        <w:t>ej</w:t>
      </w:r>
      <w:r w:rsidR="0074516A" w:rsidRPr="0074516A">
        <w:t xml:space="preserve"> go </w:t>
      </w:r>
      <w:r w:rsidR="005F675A" w:rsidRPr="0074516A">
        <w:t>ocen</w:t>
      </w:r>
      <w:r w:rsidR="005F675A">
        <w:t>y</w:t>
      </w:r>
      <w:r w:rsidR="0074516A" w:rsidRPr="0074516A">
        <w:t xml:space="preserve">. Ponadto </w:t>
      </w:r>
      <w:r w:rsidR="009A582D">
        <w:t xml:space="preserve">jest </w:t>
      </w:r>
      <w:r w:rsidR="0074516A" w:rsidRPr="0074516A">
        <w:t>wskazane, aby zadania występujące w sprawdzianach na ocenę niższą niż bardzo dobra znalazły swoje odbicie w procesie lekcyjnym. Ważne jest również, by uczeń znał stosowany system punktacji oraz miał możliwość wyjaśnienia wątpliwości dotyczących oceny.</w:t>
      </w:r>
    </w:p>
    <w:p w14:paraId="0427AE25" w14:textId="77777777" w:rsidR="001F4F8B" w:rsidRPr="0074516A" w:rsidRDefault="0025002B" w:rsidP="001F4F8B">
      <w:pPr>
        <w:pStyle w:val="Tekstglowny"/>
      </w:pPr>
      <w:r>
        <w:tab/>
      </w:r>
      <w:r w:rsidR="00A53EB8" w:rsidRPr="0074516A">
        <w:t xml:space="preserve">Część sprawdzianów, które piszą uczniowie, powinna mieć charakter testów. Zaleca się, aby testy były </w:t>
      </w:r>
      <w:r w:rsidR="001F4F8B" w:rsidRPr="0074516A">
        <w:t>dostępne w kilku wersjach</w:t>
      </w:r>
      <w:r w:rsidR="00CC640E">
        <w:t>, tak</w:t>
      </w:r>
      <w:r w:rsidR="001F4F8B" w:rsidRPr="0074516A">
        <w:t xml:space="preserve"> aby zapewnić samodzielność pracy. Można też przyznawać punkty nie tylko za odpowiedź, </w:t>
      </w:r>
      <w:r w:rsidR="004D64F3">
        <w:t>lecz także</w:t>
      </w:r>
      <w:r w:rsidR="001F4F8B" w:rsidRPr="0074516A">
        <w:t xml:space="preserve"> za rozwiązanie zadania.</w:t>
      </w:r>
    </w:p>
    <w:p w14:paraId="01507632" w14:textId="77777777" w:rsidR="001F4F8B" w:rsidRPr="0074516A" w:rsidRDefault="0025002B" w:rsidP="007315F7">
      <w:pPr>
        <w:pStyle w:val="Tekstglowny"/>
      </w:pPr>
      <w:r>
        <w:tab/>
      </w:r>
      <w:r w:rsidR="001F4F8B" w:rsidRPr="0074516A">
        <w:t xml:space="preserve">Nauczyciel </w:t>
      </w:r>
      <w:r w:rsidR="007315F7">
        <w:t>musi</w:t>
      </w:r>
      <w:r w:rsidR="00996D18">
        <w:t xml:space="preserve"> tak </w:t>
      </w:r>
      <w:r w:rsidR="001F4F8B" w:rsidRPr="0074516A">
        <w:t>układa</w:t>
      </w:r>
      <w:r w:rsidR="00996D18">
        <w:t>ć</w:t>
      </w:r>
      <w:r w:rsidR="001F4F8B" w:rsidRPr="0074516A">
        <w:t xml:space="preserve"> sprawdziany, by </w:t>
      </w:r>
      <w:r w:rsidR="00996D18">
        <w:t xml:space="preserve">również </w:t>
      </w:r>
      <w:r w:rsidR="007315F7" w:rsidRPr="0074516A">
        <w:t xml:space="preserve">słaby </w:t>
      </w:r>
      <w:r w:rsidR="001F4F8B" w:rsidRPr="0074516A">
        <w:t>uczeń mógł otrzymać pozytywne oceny</w:t>
      </w:r>
      <w:r w:rsidR="007315F7">
        <w:t>. Powinien więc</w:t>
      </w:r>
      <w:r w:rsidR="001F2A1E">
        <w:t xml:space="preserve"> </w:t>
      </w:r>
      <w:r w:rsidR="00996D18" w:rsidRPr="0074516A">
        <w:t>stos</w:t>
      </w:r>
      <w:r w:rsidR="00996D18">
        <w:t>ować</w:t>
      </w:r>
      <w:r w:rsidR="001F2A1E">
        <w:t xml:space="preserve"> </w:t>
      </w:r>
      <w:r w:rsidR="001F4F8B" w:rsidRPr="0074516A">
        <w:t>jednakową punktację za każde zadanie zestawu, dobiera</w:t>
      </w:r>
      <w:r w:rsidR="00996D18">
        <w:t>ć</w:t>
      </w:r>
      <w:r w:rsidR="001F4F8B" w:rsidRPr="0074516A">
        <w:t xml:space="preserve"> zadania tak, aby 60% stanowiły zadania</w:t>
      </w:r>
      <w:r w:rsidR="001F2A1E">
        <w:t xml:space="preserve"> </w:t>
      </w:r>
      <w:r w:rsidR="00595229">
        <w:t>z zakresu podstawowego</w:t>
      </w:r>
      <w:r w:rsidR="00996D18">
        <w:t>,</w:t>
      </w:r>
      <w:r w:rsidR="001F2A1E">
        <w:t xml:space="preserve"> </w:t>
      </w:r>
      <w:r w:rsidR="001F4F8B" w:rsidRPr="0074516A">
        <w:t>zezwala</w:t>
      </w:r>
      <w:r w:rsidR="00996D18">
        <w:t>ć</w:t>
      </w:r>
      <w:r w:rsidR="001F4F8B" w:rsidRPr="0074516A">
        <w:t xml:space="preserve"> i umożliwia</w:t>
      </w:r>
      <w:r w:rsidR="00996D18">
        <w:t>ć</w:t>
      </w:r>
      <w:r w:rsidR="001F4F8B" w:rsidRPr="0074516A">
        <w:t xml:space="preserve"> korzystanie z pomocy </w:t>
      </w:r>
      <w:r w:rsidR="00996D18">
        <w:t>(</w:t>
      </w:r>
      <w:r w:rsidR="001F4F8B" w:rsidRPr="0074516A">
        <w:t>kalkulatora, podręcznika</w:t>
      </w:r>
      <w:r w:rsidR="00996D18">
        <w:t>),</w:t>
      </w:r>
      <w:r w:rsidR="001F4F8B" w:rsidRPr="0074516A">
        <w:t xml:space="preserve"> stos</w:t>
      </w:r>
      <w:r w:rsidR="00996D18">
        <w:t>ować</w:t>
      </w:r>
      <w:r w:rsidR="001F4F8B" w:rsidRPr="0074516A">
        <w:t xml:space="preserve"> odrębną punktację za wybór poprawnej metody, konsekwencję </w:t>
      </w:r>
      <w:r w:rsidR="007315F7">
        <w:t xml:space="preserve">w </w:t>
      </w:r>
      <w:r w:rsidR="001F4F8B" w:rsidRPr="0074516A">
        <w:t>jej</w:t>
      </w:r>
      <w:r w:rsidR="001F2A1E">
        <w:t xml:space="preserve"> </w:t>
      </w:r>
      <w:r w:rsidR="001F4F8B" w:rsidRPr="0074516A">
        <w:t>stosowani</w:t>
      </w:r>
      <w:r w:rsidR="007315F7">
        <w:t>u</w:t>
      </w:r>
      <w:r w:rsidR="001F4F8B" w:rsidRPr="0074516A">
        <w:t xml:space="preserve"> i poprawność wyniku</w:t>
      </w:r>
      <w:r w:rsidR="007315F7">
        <w:t xml:space="preserve"> oraz</w:t>
      </w:r>
      <w:r w:rsidR="001F4F8B" w:rsidRPr="0074516A">
        <w:t xml:space="preserve"> umożliwia</w:t>
      </w:r>
      <w:r w:rsidR="007315F7">
        <w:t>ć</w:t>
      </w:r>
      <w:r w:rsidR="001F4F8B" w:rsidRPr="0074516A">
        <w:t xml:space="preserve"> uczniowi uzyskanie wyjaśnień w razie wątpliwości co do poprawności rozumowania matematycznego. Na sprawdzianie powinno </w:t>
      </w:r>
      <w:r w:rsidR="005A51AF">
        <w:t xml:space="preserve">się </w:t>
      </w:r>
      <w:r w:rsidR="001F4F8B" w:rsidRPr="0074516A">
        <w:t>znaleźć również zadanie o podwyższonym poziomie trudności dla ucznia zdolnego.</w:t>
      </w:r>
    </w:p>
    <w:p w14:paraId="06D30AD9" w14:textId="77777777" w:rsidR="001F4F8B" w:rsidRPr="0074516A" w:rsidRDefault="001F4F8B" w:rsidP="0074516A">
      <w:pPr>
        <w:pStyle w:val="Tekstglowny"/>
      </w:pPr>
    </w:p>
    <w:p w14:paraId="6953E087" w14:textId="77777777" w:rsidR="0074516A" w:rsidRPr="0074516A" w:rsidRDefault="0074516A" w:rsidP="0074516A">
      <w:pPr>
        <w:pStyle w:val="Tekstglowny"/>
      </w:pPr>
      <w:r w:rsidRPr="0074516A">
        <w:t>Punkty uzyskane z prac klasowych i sprawdzianów mogą być przeliczane na stopnie według następującej skali:</w:t>
      </w:r>
    </w:p>
    <w:p w14:paraId="51D97B23" w14:textId="3E869991" w:rsidR="0074516A" w:rsidRPr="0074516A" w:rsidRDefault="0074516A" w:rsidP="00595229">
      <w:pPr>
        <w:pStyle w:val="Wypunktowanie"/>
      </w:pPr>
      <w:r w:rsidRPr="0074516A">
        <w:t>100</w:t>
      </w:r>
      <w:r w:rsidR="008E7616">
        <w:t>–</w:t>
      </w:r>
      <w:r w:rsidRPr="0074516A">
        <w:t>98% – celujący,</w:t>
      </w:r>
    </w:p>
    <w:p w14:paraId="1F55D904" w14:textId="36BB9995" w:rsidR="0074516A" w:rsidRPr="0074516A" w:rsidRDefault="0074516A" w:rsidP="00595229">
      <w:pPr>
        <w:pStyle w:val="Wypunktowanie"/>
      </w:pPr>
      <w:r w:rsidRPr="0074516A">
        <w:t>97</w:t>
      </w:r>
      <w:r w:rsidR="008E7616">
        <w:t>–</w:t>
      </w:r>
      <w:r w:rsidRPr="0074516A">
        <w:t>92% – bardzo dobry,</w:t>
      </w:r>
    </w:p>
    <w:p w14:paraId="3B732620" w14:textId="4EBF6316" w:rsidR="0074516A" w:rsidRPr="0074516A" w:rsidRDefault="0074516A" w:rsidP="00595229">
      <w:pPr>
        <w:pStyle w:val="Wypunktowanie"/>
      </w:pPr>
      <w:r w:rsidRPr="0074516A">
        <w:t>91</w:t>
      </w:r>
      <w:r w:rsidR="008E7616">
        <w:t>–</w:t>
      </w:r>
      <w:r w:rsidRPr="0074516A">
        <w:t>76% – dobry,</w:t>
      </w:r>
    </w:p>
    <w:p w14:paraId="4B8A71E4" w14:textId="5331858F" w:rsidR="0074516A" w:rsidRPr="0074516A" w:rsidRDefault="0074516A" w:rsidP="00595229">
      <w:pPr>
        <w:pStyle w:val="Wypunktowanie"/>
      </w:pPr>
      <w:r w:rsidRPr="0074516A">
        <w:t>75</w:t>
      </w:r>
      <w:r w:rsidR="008E7616">
        <w:t>–</w:t>
      </w:r>
      <w:r w:rsidRPr="0074516A">
        <w:t>51% – dostateczny,</w:t>
      </w:r>
    </w:p>
    <w:p w14:paraId="1940109F" w14:textId="29BCA93D" w:rsidR="0074516A" w:rsidRPr="0074516A" w:rsidRDefault="0074516A" w:rsidP="00595229">
      <w:pPr>
        <w:pStyle w:val="Wypunktowanie"/>
      </w:pPr>
      <w:r w:rsidRPr="0074516A">
        <w:t>50</w:t>
      </w:r>
      <w:r w:rsidR="008E7616">
        <w:t>–</w:t>
      </w:r>
      <w:r w:rsidRPr="0074516A">
        <w:t>31% – dopuszczający,</w:t>
      </w:r>
    </w:p>
    <w:p w14:paraId="49CA609A" w14:textId="55C720AB" w:rsidR="0074516A" w:rsidRPr="0074516A" w:rsidRDefault="0074516A" w:rsidP="00595229">
      <w:pPr>
        <w:pStyle w:val="Wypunktowanie"/>
      </w:pPr>
      <w:r w:rsidRPr="0074516A">
        <w:t>30</w:t>
      </w:r>
      <w:r w:rsidR="008E7616">
        <w:t>–</w:t>
      </w:r>
      <w:r w:rsidRPr="0074516A">
        <w:t>0% – niedostateczny.</w:t>
      </w:r>
    </w:p>
    <w:p w14:paraId="73E8E0AA" w14:textId="77777777" w:rsidR="0025002B" w:rsidRDefault="0025002B" w:rsidP="0074516A">
      <w:pPr>
        <w:pStyle w:val="Tekstglowny"/>
      </w:pPr>
    </w:p>
    <w:p w14:paraId="47FFC91A" w14:textId="77777777" w:rsidR="0074516A" w:rsidRPr="0074516A" w:rsidRDefault="0025002B" w:rsidP="0074516A">
      <w:pPr>
        <w:pStyle w:val="Tekstglowny"/>
      </w:pPr>
      <w:r>
        <w:tab/>
      </w:r>
      <w:r w:rsidR="0074516A" w:rsidRPr="0074516A">
        <w:t xml:space="preserve">Nauczyciel powinien przedstawić nie tylko przeliczniki procentowe punktów na poszczególne oceny szkolne, </w:t>
      </w:r>
      <w:r w:rsidR="008907CC">
        <w:t>lecz także</w:t>
      </w:r>
      <w:r w:rsidR="0074516A" w:rsidRPr="0074516A">
        <w:t xml:space="preserve"> kryteria przyznawania punktów. Aby uzyskać maksymalną obiektywność oceny za sprawdzian, należy stosować odrębną punktację za wybór poprawnej metody rozwiązania i konsekwencję jej realizacji oraz za poprawność obliczeń. Może być bowiem tak, że uczeń otrzyma poprawny wynik, mimo ż</w:t>
      </w:r>
      <w:r w:rsidR="008907CC">
        <w:t>e</w:t>
      </w:r>
      <w:r w:rsidR="0074516A" w:rsidRPr="0074516A">
        <w:t xml:space="preserve"> metoda, którą zastosował, jest błędna. Może </w:t>
      </w:r>
      <w:r w:rsidR="008907CC">
        <w:t xml:space="preserve">się </w:t>
      </w:r>
      <w:r w:rsidR="0074516A" w:rsidRPr="0074516A">
        <w:t>również zdarzyć sytuacja odwrotna, że uczeń rozwiązuje zadanie poprawnie metodycznie, ale z błędem rachunkowym. Dość trudna do oceny jest praca, w której jest poprawny wynik bez obliczeń. W takiej sytuacji należy wyjaśnić wątpliwości</w:t>
      </w:r>
      <w:r w:rsidR="008907CC">
        <w:t>,</w:t>
      </w:r>
      <w:r w:rsidR="0074516A" w:rsidRPr="0074516A">
        <w:t xml:space="preserve"> rozm</w:t>
      </w:r>
      <w:r w:rsidR="008907CC">
        <w:t>awiając</w:t>
      </w:r>
      <w:r w:rsidR="0074516A" w:rsidRPr="0074516A">
        <w:t xml:space="preserve"> z uczniem, aby stwierdzić, czy mógł on wykonać obliczenia w pamięci.</w:t>
      </w:r>
    </w:p>
    <w:p w14:paraId="3AD2C14A" w14:textId="77777777" w:rsidR="0074516A" w:rsidRDefault="0025002B" w:rsidP="0074516A">
      <w:pPr>
        <w:pStyle w:val="Tekstglowny"/>
      </w:pPr>
      <w:r>
        <w:tab/>
      </w:r>
      <w:r w:rsidR="0074516A" w:rsidRPr="0074516A">
        <w:t xml:space="preserve">Nauczyciel powinien systematycznie oceniać odpowiedzi ustne uczniów. Stosując tę formę oceny, sprawdza nie tylko znajomość definicji, twierdzeń czy pojęć, </w:t>
      </w:r>
      <w:r w:rsidR="006672B8">
        <w:t>lecz także</w:t>
      </w:r>
      <w:r w:rsidR="0074516A" w:rsidRPr="0074516A">
        <w:t xml:space="preserve"> ich rozumienie. Wadliwie sformułowane odpowiedzi uczniów trzeba od razu poprawiać, ucząc ich jasnego i precyzyjnego wypowiadania się. Ponadto nauczyciel ma możliwość dobrania trudności zadania – pytania w zależności od możliwości intelektualnych ucznia.</w:t>
      </w:r>
    </w:p>
    <w:p w14:paraId="424DFB5D" w14:textId="46DFA479" w:rsidR="0074516A" w:rsidRPr="0074516A" w:rsidRDefault="0025002B" w:rsidP="0074516A">
      <w:pPr>
        <w:pStyle w:val="Tekstglowny"/>
      </w:pPr>
      <w:r>
        <w:tab/>
      </w:r>
      <w:r w:rsidR="0074516A" w:rsidRPr="0074516A">
        <w:t>Nauczyciel</w:t>
      </w:r>
      <w:r w:rsidR="006672B8">
        <w:t>,</w:t>
      </w:r>
      <w:r w:rsidR="0074516A" w:rsidRPr="0074516A">
        <w:t xml:space="preserve"> mając na uwadze uczniów z różnymi potrzebami edukacyjnymi</w:t>
      </w:r>
      <w:r w:rsidR="006672B8">
        <w:t>,</w:t>
      </w:r>
      <w:r w:rsidR="0074516A" w:rsidRPr="0074516A">
        <w:t xml:space="preserve"> powinien zadawać do domu zadania, które nie wymagają przyswajania i utrwalania nowych treści matematycznych, </w:t>
      </w:r>
      <w:r w:rsidR="00AA0BFF">
        <w:t xml:space="preserve">a także </w:t>
      </w:r>
      <w:r w:rsidR="0074516A" w:rsidRPr="0074516A">
        <w:t xml:space="preserve">różnicować prace domowe na zadania obowiązkowe </w:t>
      </w:r>
      <w:r w:rsidR="006672B8" w:rsidRPr="0074516A">
        <w:t>–</w:t>
      </w:r>
      <w:r w:rsidR="0074516A" w:rsidRPr="0074516A">
        <w:t xml:space="preserve"> łatwiejsze dla uczniów słabszych</w:t>
      </w:r>
      <w:r w:rsidR="00AA0BFF">
        <w:t xml:space="preserve"> –</w:t>
      </w:r>
      <w:r w:rsidR="0074516A" w:rsidRPr="0074516A">
        <w:t xml:space="preserve"> i dodatkowe </w:t>
      </w:r>
      <w:r w:rsidR="00AA0BFF">
        <w:t>(</w:t>
      </w:r>
      <w:r w:rsidR="0074516A" w:rsidRPr="0074516A">
        <w:t>trudniejsze</w:t>
      </w:r>
      <w:r w:rsidR="00AA0BFF">
        <w:t>)</w:t>
      </w:r>
      <w:r w:rsidR="0074516A" w:rsidRPr="0074516A">
        <w:t xml:space="preserve"> dla uczniów zdolnych. Musi również systematyczne sprawdzać pracę domową i dbać o samodzielne jej wykonanie.</w:t>
      </w:r>
    </w:p>
    <w:p w14:paraId="44B10390" w14:textId="77777777" w:rsidR="0074516A" w:rsidRDefault="0025002B" w:rsidP="0074516A">
      <w:pPr>
        <w:pStyle w:val="Tekstglowny"/>
      </w:pPr>
      <w:r>
        <w:tab/>
      </w:r>
      <w:r w:rsidR="0074516A" w:rsidRPr="0074516A">
        <w:t xml:space="preserve">Uwzględniając zróżnicowane potrzeby edukacyjne uczniów, szkoła </w:t>
      </w:r>
      <w:r w:rsidR="00CC640E">
        <w:t>powinna organizować</w:t>
      </w:r>
      <w:r w:rsidR="0074516A" w:rsidRPr="0074516A">
        <w:t xml:space="preserve"> zajęcia zwiększające szanse edukacyjne dla uczniów mających trudności w nauce matematyki </w:t>
      </w:r>
      <w:r w:rsidR="006672B8">
        <w:t>(</w:t>
      </w:r>
      <w:r w:rsidR="0074516A" w:rsidRPr="0074516A">
        <w:t>zespoły wyrównawcze, samopomoc koleżeńską</w:t>
      </w:r>
      <w:r w:rsidR="006672B8">
        <w:t>)</w:t>
      </w:r>
      <w:r w:rsidR="0074516A" w:rsidRPr="0074516A">
        <w:t xml:space="preserve"> oraz dla uczniów, którzy </w:t>
      </w:r>
      <w:r w:rsidR="006672B8">
        <w:t>są</w:t>
      </w:r>
      <w:r w:rsidR="001F2A1E">
        <w:t xml:space="preserve"> </w:t>
      </w:r>
      <w:r w:rsidR="0074516A" w:rsidRPr="0074516A">
        <w:t xml:space="preserve">szczególne </w:t>
      </w:r>
      <w:r w:rsidR="006672B8">
        <w:t>u</w:t>
      </w:r>
      <w:r w:rsidR="0074516A" w:rsidRPr="0074516A">
        <w:t>zdolni</w:t>
      </w:r>
      <w:r w:rsidR="006672B8">
        <w:t>eni</w:t>
      </w:r>
      <w:r w:rsidR="0074516A" w:rsidRPr="0074516A">
        <w:t xml:space="preserve"> matematyczn</w:t>
      </w:r>
      <w:r w:rsidR="006672B8">
        <w:t>i</w:t>
      </w:r>
      <w:r w:rsidR="0074516A" w:rsidRPr="0074516A">
        <w:t xml:space="preserve">e </w:t>
      </w:r>
      <w:r w:rsidR="006672B8">
        <w:t>(</w:t>
      </w:r>
      <w:r w:rsidR="0074516A" w:rsidRPr="0074516A">
        <w:t>konkursy, olimpiady matematyczne</w:t>
      </w:r>
      <w:r w:rsidR="006672B8">
        <w:t>)</w:t>
      </w:r>
      <w:r w:rsidR="0074516A" w:rsidRPr="0074516A">
        <w:t>.</w:t>
      </w:r>
    </w:p>
    <w:p w14:paraId="55E290EA" w14:textId="77777777" w:rsidR="0074516A" w:rsidRDefault="0025002B" w:rsidP="0074516A">
      <w:pPr>
        <w:pStyle w:val="Tekstglowny"/>
      </w:pPr>
      <w:r>
        <w:tab/>
      </w:r>
      <w:r w:rsidR="0074516A" w:rsidRPr="0074516A">
        <w:t xml:space="preserve">Trzeba jednak pamiętać, że </w:t>
      </w:r>
      <w:r w:rsidR="00344007">
        <w:t>choć od</w:t>
      </w:r>
      <w:r w:rsidR="001F2A1E">
        <w:t xml:space="preserve"> </w:t>
      </w:r>
      <w:r w:rsidR="0074516A" w:rsidRPr="0074516A">
        <w:t>uczniów zdolnych można wymagać większego zakresu umiejętności, jednak wskazane jest podwyższanie stopnia trudności zadań, a nie poszerzanie tematyki</w:t>
      </w:r>
      <w:r w:rsidR="00344007">
        <w:t>.</w:t>
      </w:r>
      <w:r w:rsidR="001F2A1E">
        <w:t xml:space="preserve"> </w:t>
      </w:r>
      <w:r w:rsidR="00344007">
        <w:t>N</w:t>
      </w:r>
      <w:r w:rsidR="0074516A" w:rsidRPr="0074516A">
        <w:t xml:space="preserve">atomiast w </w:t>
      </w:r>
      <w:r w:rsidR="00132EA0">
        <w:t>w</w:t>
      </w:r>
      <w:r w:rsidR="00132EA0" w:rsidRPr="0074516A">
        <w:t xml:space="preserve">ypadku </w:t>
      </w:r>
      <w:r w:rsidR="0074516A" w:rsidRPr="0074516A">
        <w:t>uczniów o obniżonych wymaganiach edukacyjnych należy stosować zadania o minimalnym stopniu trudności, ale uwzględniające treści zawarte w podstawie programowej.</w:t>
      </w:r>
    </w:p>
    <w:p w14:paraId="6FDE4688" w14:textId="77777777" w:rsidR="001F4F8B" w:rsidRDefault="001F4F8B" w:rsidP="0074516A">
      <w:pPr>
        <w:pStyle w:val="Tekstglowny"/>
      </w:pPr>
    </w:p>
    <w:p w14:paraId="3D44D454" w14:textId="77777777" w:rsidR="00622B4C" w:rsidRDefault="00622B4C" w:rsidP="0074516A">
      <w:pPr>
        <w:pStyle w:val="Tekstglowny"/>
      </w:pPr>
    </w:p>
    <w:p w14:paraId="14927D59" w14:textId="77777777" w:rsidR="001F4F8B" w:rsidRPr="00595229" w:rsidRDefault="001F4F8B" w:rsidP="00860297">
      <w:pPr>
        <w:pStyle w:val="Tekstglowny"/>
        <w:outlineLvl w:val="0"/>
        <w:rPr>
          <w:rStyle w:val="Bold"/>
        </w:rPr>
      </w:pPr>
      <w:r w:rsidRPr="00595229">
        <w:rPr>
          <w:rStyle w:val="Bold"/>
        </w:rPr>
        <w:t>Bibliografia</w:t>
      </w:r>
    </w:p>
    <w:p w14:paraId="52DF8936" w14:textId="76092B97" w:rsidR="001F4F8B" w:rsidRPr="001F4F8B" w:rsidRDefault="001F4F8B" w:rsidP="001F4F8B">
      <w:pPr>
        <w:pStyle w:val="Tekstglowny"/>
      </w:pPr>
      <w:r w:rsidRPr="001F4F8B">
        <w:t>1.</w:t>
      </w:r>
      <w:r w:rsidR="00B42327">
        <w:t xml:space="preserve"> </w:t>
      </w:r>
      <w:r w:rsidRPr="001F4F8B">
        <w:t xml:space="preserve">W. Okoń, </w:t>
      </w:r>
      <w:r w:rsidRPr="00150640">
        <w:rPr>
          <w:rStyle w:val="Italic"/>
        </w:rPr>
        <w:t xml:space="preserve">Nowy </w:t>
      </w:r>
      <w:r w:rsidR="00912B40" w:rsidRPr="00150640">
        <w:rPr>
          <w:rStyle w:val="Italic"/>
        </w:rPr>
        <w:t>s</w:t>
      </w:r>
      <w:r w:rsidRPr="00150640">
        <w:rPr>
          <w:rStyle w:val="Italic"/>
        </w:rPr>
        <w:t>łownik pedagogiczny</w:t>
      </w:r>
      <w:r w:rsidRPr="001F4F8B">
        <w:t>, Wydawnictwo Akademickie Żak, Warszawa 1998.</w:t>
      </w:r>
    </w:p>
    <w:p w14:paraId="649FBA33" w14:textId="58DA30B2" w:rsidR="001F4F8B" w:rsidRPr="001F4F8B" w:rsidRDefault="001F4F8B" w:rsidP="001F4F8B">
      <w:pPr>
        <w:pStyle w:val="Tekstglowny"/>
      </w:pPr>
      <w:r w:rsidRPr="001F4F8B">
        <w:t>2.</w:t>
      </w:r>
      <w:r w:rsidR="00B42327">
        <w:t xml:space="preserve"> </w:t>
      </w:r>
      <w:r w:rsidRPr="001F4F8B">
        <w:t xml:space="preserve">H. Siwek, </w:t>
      </w:r>
      <w:r w:rsidRPr="00150640">
        <w:rPr>
          <w:rStyle w:val="Italic"/>
        </w:rPr>
        <w:t>Dydaktyka matematyki</w:t>
      </w:r>
      <w:r w:rsidRPr="001F4F8B">
        <w:t>, WSiP, Warszawa 2005.</w:t>
      </w:r>
    </w:p>
    <w:p w14:paraId="5EB731B5" w14:textId="458B0BC8" w:rsidR="001F4F8B" w:rsidRDefault="001F4F8B" w:rsidP="001F4F8B">
      <w:pPr>
        <w:pStyle w:val="Tekstglowny"/>
      </w:pPr>
      <w:r w:rsidRPr="001F4F8B">
        <w:t>3.</w:t>
      </w:r>
      <w:r w:rsidR="00B42327">
        <w:t xml:space="preserve"> </w:t>
      </w:r>
      <w:r w:rsidRPr="001F4F8B">
        <w:t xml:space="preserve">D. Sołtys, M.K. Szmigiel, </w:t>
      </w:r>
      <w:r w:rsidRPr="00150640">
        <w:rPr>
          <w:rStyle w:val="Italic"/>
        </w:rPr>
        <w:t>Doskonalenie kompetencji nauczycieli w zakresie diagnozy edukacyjnej</w:t>
      </w:r>
      <w:r w:rsidRPr="001F4F8B">
        <w:t>, Wydawnictwo „Zamiast korepetycji”, Kraków 1999.</w:t>
      </w:r>
    </w:p>
    <w:sectPr w:rsidR="001F4F8B" w:rsidSect="008875E5">
      <w:footerReference w:type="default" r:id="rId58"/>
      <w:footerReference w:type="first" r:id="rId59"/>
      <w:type w:val="continuous"/>
      <w:pgSz w:w="11340" w:h="14742" w:code="9"/>
      <w:pgMar w:top="1531" w:right="1531" w:bottom="1418" w:left="153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A960D" w14:textId="77777777" w:rsidR="00254A72" w:rsidRDefault="00254A72" w:rsidP="00D53129">
      <w:r>
        <w:separator/>
      </w:r>
    </w:p>
  </w:endnote>
  <w:endnote w:type="continuationSeparator" w:id="0">
    <w:p w14:paraId="3C6F8D6B" w14:textId="77777777" w:rsidR="00254A72" w:rsidRDefault="00254A72"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wis721LtCnEU">
    <w:altName w:val="Arial"/>
    <w:panose1 w:val="00000400000000000000"/>
    <w:charset w:val="EE"/>
    <w:family w:val="auto"/>
    <w:pitch w:val="variable"/>
    <w:sig w:usb0="A00000AF" w:usb1="5000004A" w:usb2="00000000" w:usb3="00000000" w:csb0="00000193"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07E6" w14:textId="77777777" w:rsidR="00254A72" w:rsidRDefault="00254A72">
    <w:pPr>
      <w:pStyle w:val="Stopka"/>
      <w:jc w:val="right"/>
    </w:pPr>
    <w:r>
      <w:fldChar w:fldCharType="begin"/>
    </w:r>
    <w:r>
      <w:instrText>PAGE   \* MERGEFORMAT</w:instrText>
    </w:r>
    <w:r>
      <w:fldChar w:fldCharType="separate"/>
    </w:r>
    <w:r w:rsidR="0026659A">
      <w:rPr>
        <w:noProof/>
      </w:rPr>
      <w:t>41</w:t>
    </w:r>
    <w:r>
      <w:rPr>
        <w:noProof/>
      </w:rPr>
      <w:fldChar w:fldCharType="end"/>
    </w:r>
  </w:p>
  <w:p w14:paraId="6B98C8C3" w14:textId="77777777" w:rsidR="00254A72" w:rsidRDefault="00254A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C9D2" w14:textId="77777777" w:rsidR="00254A72" w:rsidRDefault="00254A72" w:rsidP="008875E5">
    <w:pPr>
      <w:pStyle w:val="Stopka"/>
      <w:spacing w:after="2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2BE0" w14:textId="77777777" w:rsidR="00254A72" w:rsidRDefault="00254A72" w:rsidP="00D53129">
      <w:r>
        <w:separator/>
      </w:r>
    </w:p>
  </w:footnote>
  <w:footnote w:type="continuationSeparator" w:id="0">
    <w:p w14:paraId="442FB5FF" w14:textId="77777777" w:rsidR="00254A72" w:rsidRDefault="00254A72" w:rsidP="00D5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CC77977"/>
    <w:multiLevelType w:val="hybridMultilevel"/>
    <w:tmpl w:val="5B543AD2"/>
    <w:lvl w:ilvl="0" w:tplc="04685B0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7A97CBC"/>
    <w:multiLevelType w:val="hybridMultilevel"/>
    <w:tmpl w:val="5B66C68E"/>
    <w:lvl w:ilvl="0" w:tplc="D910B930">
      <w:start w:val="1"/>
      <w:numFmt w:val="bullet"/>
      <w:pStyle w:val="Wy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730E4B"/>
    <w:multiLevelType w:val="hybridMultilevel"/>
    <w:tmpl w:val="F03E2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B113A33"/>
    <w:multiLevelType w:val="hybridMultilevel"/>
    <w:tmpl w:val="12B618F6"/>
    <w:lvl w:ilvl="0" w:tplc="91E8F8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drawingGridHorizontalSpacing w:val="16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6A"/>
    <w:rsid w:val="0000087A"/>
    <w:rsid w:val="000009EE"/>
    <w:rsid w:val="00000A8C"/>
    <w:rsid w:val="00000ABF"/>
    <w:rsid w:val="00001003"/>
    <w:rsid w:val="000011CB"/>
    <w:rsid w:val="0000148C"/>
    <w:rsid w:val="000018D2"/>
    <w:rsid w:val="00001E32"/>
    <w:rsid w:val="0000205E"/>
    <w:rsid w:val="000022DE"/>
    <w:rsid w:val="00002380"/>
    <w:rsid w:val="000027EA"/>
    <w:rsid w:val="00002814"/>
    <w:rsid w:val="00002843"/>
    <w:rsid w:val="00002A98"/>
    <w:rsid w:val="00002BAF"/>
    <w:rsid w:val="00002C28"/>
    <w:rsid w:val="00002FD1"/>
    <w:rsid w:val="000031C1"/>
    <w:rsid w:val="00003A6A"/>
    <w:rsid w:val="00003EF1"/>
    <w:rsid w:val="00004BD1"/>
    <w:rsid w:val="00004C48"/>
    <w:rsid w:val="00005B2F"/>
    <w:rsid w:val="00005B8C"/>
    <w:rsid w:val="00005EF1"/>
    <w:rsid w:val="0000634C"/>
    <w:rsid w:val="00006367"/>
    <w:rsid w:val="00006D5C"/>
    <w:rsid w:val="000074D6"/>
    <w:rsid w:val="00007C96"/>
    <w:rsid w:val="00010755"/>
    <w:rsid w:val="00010AB6"/>
    <w:rsid w:val="000111D6"/>
    <w:rsid w:val="00011643"/>
    <w:rsid w:val="000122E2"/>
    <w:rsid w:val="00012D8F"/>
    <w:rsid w:val="00013507"/>
    <w:rsid w:val="00013715"/>
    <w:rsid w:val="00014033"/>
    <w:rsid w:val="00014148"/>
    <w:rsid w:val="00014D94"/>
    <w:rsid w:val="00015070"/>
    <w:rsid w:val="00015A71"/>
    <w:rsid w:val="00015B27"/>
    <w:rsid w:val="00015FFC"/>
    <w:rsid w:val="0001608C"/>
    <w:rsid w:val="000161C9"/>
    <w:rsid w:val="0001658F"/>
    <w:rsid w:val="000169B6"/>
    <w:rsid w:val="00016A7A"/>
    <w:rsid w:val="00016C66"/>
    <w:rsid w:val="00016DDA"/>
    <w:rsid w:val="00016EE7"/>
    <w:rsid w:val="000173EF"/>
    <w:rsid w:val="00017441"/>
    <w:rsid w:val="00017B44"/>
    <w:rsid w:val="0002017B"/>
    <w:rsid w:val="00020875"/>
    <w:rsid w:val="0002087D"/>
    <w:rsid w:val="00020D40"/>
    <w:rsid w:val="00020E2E"/>
    <w:rsid w:val="00020F68"/>
    <w:rsid w:val="0002120D"/>
    <w:rsid w:val="0002127B"/>
    <w:rsid w:val="00021451"/>
    <w:rsid w:val="000214A7"/>
    <w:rsid w:val="000216C9"/>
    <w:rsid w:val="000219F3"/>
    <w:rsid w:val="000220CF"/>
    <w:rsid w:val="000224E5"/>
    <w:rsid w:val="000226B9"/>
    <w:rsid w:val="00022AB4"/>
    <w:rsid w:val="000231C4"/>
    <w:rsid w:val="00023552"/>
    <w:rsid w:val="00023AC0"/>
    <w:rsid w:val="00023E10"/>
    <w:rsid w:val="00024021"/>
    <w:rsid w:val="00025396"/>
    <w:rsid w:val="00026B44"/>
    <w:rsid w:val="00026C07"/>
    <w:rsid w:val="00026F0E"/>
    <w:rsid w:val="00027490"/>
    <w:rsid w:val="000279E9"/>
    <w:rsid w:val="00027DC0"/>
    <w:rsid w:val="000304CB"/>
    <w:rsid w:val="00030AE9"/>
    <w:rsid w:val="00030BF4"/>
    <w:rsid w:val="00030D1E"/>
    <w:rsid w:val="00031F07"/>
    <w:rsid w:val="00032491"/>
    <w:rsid w:val="00032B48"/>
    <w:rsid w:val="00032B82"/>
    <w:rsid w:val="00032EB0"/>
    <w:rsid w:val="000334F9"/>
    <w:rsid w:val="000347C6"/>
    <w:rsid w:val="00034B80"/>
    <w:rsid w:val="00034C7C"/>
    <w:rsid w:val="00036479"/>
    <w:rsid w:val="00036A15"/>
    <w:rsid w:val="00036D49"/>
    <w:rsid w:val="000373B2"/>
    <w:rsid w:val="00037A5D"/>
    <w:rsid w:val="00037E6B"/>
    <w:rsid w:val="00040533"/>
    <w:rsid w:val="000405F7"/>
    <w:rsid w:val="000411A3"/>
    <w:rsid w:val="00041386"/>
    <w:rsid w:val="000415A9"/>
    <w:rsid w:val="00041909"/>
    <w:rsid w:val="00042059"/>
    <w:rsid w:val="000422B4"/>
    <w:rsid w:val="000422ED"/>
    <w:rsid w:val="000426A9"/>
    <w:rsid w:val="00042FD2"/>
    <w:rsid w:val="000430D5"/>
    <w:rsid w:val="000430EB"/>
    <w:rsid w:val="00043525"/>
    <w:rsid w:val="00043577"/>
    <w:rsid w:val="000444BF"/>
    <w:rsid w:val="0004584B"/>
    <w:rsid w:val="00045C00"/>
    <w:rsid w:val="000467D0"/>
    <w:rsid w:val="00046AF4"/>
    <w:rsid w:val="00046BFC"/>
    <w:rsid w:val="00046E4E"/>
    <w:rsid w:val="000470CA"/>
    <w:rsid w:val="00047C3C"/>
    <w:rsid w:val="0005017E"/>
    <w:rsid w:val="00050268"/>
    <w:rsid w:val="0005088B"/>
    <w:rsid w:val="00050A5A"/>
    <w:rsid w:val="00051879"/>
    <w:rsid w:val="00051AB4"/>
    <w:rsid w:val="00052534"/>
    <w:rsid w:val="000528F5"/>
    <w:rsid w:val="00052D16"/>
    <w:rsid w:val="00052DBC"/>
    <w:rsid w:val="0005319C"/>
    <w:rsid w:val="0005368F"/>
    <w:rsid w:val="00053798"/>
    <w:rsid w:val="00053E79"/>
    <w:rsid w:val="000546E6"/>
    <w:rsid w:val="00055202"/>
    <w:rsid w:val="00055872"/>
    <w:rsid w:val="00055D8A"/>
    <w:rsid w:val="0005627E"/>
    <w:rsid w:val="00056372"/>
    <w:rsid w:val="00056B81"/>
    <w:rsid w:val="00056E82"/>
    <w:rsid w:val="00056F03"/>
    <w:rsid w:val="0005730A"/>
    <w:rsid w:val="00057F2A"/>
    <w:rsid w:val="00060414"/>
    <w:rsid w:val="00060431"/>
    <w:rsid w:val="000604E1"/>
    <w:rsid w:val="0006060A"/>
    <w:rsid w:val="00061028"/>
    <w:rsid w:val="0006109C"/>
    <w:rsid w:val="0006112E"/>
    <w:rsid w:val="00061292"/>
    <w:rsid w:val="00062277"/>
    <w:rsid w:val="00062334"/>
    <w:rsid w:val="00062958"/>
    <w:rsid w:val="00062A18"/>
    <w:rsid w:val="00062C97"/>
    <w:rsid w:val="00063279"/>
    <w:rsid w:val="00063534"/>
    <w:rsid w:val="00063A52"/>
    <w:rsid w:val="00063BD4"/>
    <w:rsid w:val="00063C1B"/>
    <w:rsid w:val="00064085"/>
    <w:rsid w:val="0006498E"/>
    <w:rsid w:val="00064AC3"/>
    <w:rsid w:val="00064EAE"/>
    <w:rsid w:val="00065D60"/>
    <w:rsid w:val="0006625D"/>
    <w:rsid w:val="00066942"/>
    <w:rsid w:val="00066974"/>
    <w:rsid w:val="00066B64"/>
    <w:rsid w:val="00066C47"/>
    <w:rsid w:val="00066E9B"/>
    <w:rsid w:val="0006749D"/>
    <w:rsid w:val="0006756D"/>
    <w:rsid w:val="00067B62"/>
    <w:rsid w:val="000700AE"/>
    <w:rsid w:val="000700E3"/>
    <w:rsid w:val="000708C5"/>
    <w:rsid w:val="000708F9"/>
    <w:rsid w:val="00070FCC"/>
    <w:rsid w:val="0007140D"/>
    <w:rsid w:val="00071B75"/>
    <w:rsid w:val="00072397"/>
    <w:rsid w:val="0007253E"/>
    <w:rsid w:val="00072983"/>
    <w:rsid w:val="00072A3E"/>
    <w:rsid w:val="00072ACF"/>
    <w:rsid w:val="00072DFC"/>
    <w:rsid w:val="00072E66"/>
    <w:rsid w:val="0007321D"/>
    <w:rsid w:val="000738AA"/>
    <w:rsid w:val="00073C40"/>
    <w:rsid w:val="0007542F"/>
    <w:rsid w:val="000759FA"/>
    <w:rsid w:val="00075B9F"/>
    <w:rsid w:val="00075E24"/>
    <w:rsid w:val="00075F24"/>
    <w:rsid w:val="00076294"/>
    <w:rsid w:val="000768B0"/>
    <w:rsid w:val="00076A28"/>
    <w:rsid w:val="0007714A"/>
    <w:rsid w:val="000775BD"/>
    <w:rsid w:val="0007783F"/>
    <w:rsid w:val="00080165"/>
    <w:rsid w:val="00080659"/>
    <w:rsid w:val="0008072D"/>
    <w:rsid w:val="00080B83"/>
    <w:rsid w:val="00080FDF"/>
    <w:rsid w:val="000810EC"/>
    <w:rsid w:val="00081FDA"/>
    <w:rsid w:val="00082327"/>
    <w:rsid w:val="00083CD9"/>
    <w:rsid w:val="0008418C"/>
    <w:rsid w:val="00084B69"/>
    <w:rsid w:val="0008549F"/>
    <w:rsid w:val="00085909"/>
    <w:rsid w:val="00086037"/>
    <w:rsid w:val="00086133"/>
    <w:rsid w:val="00086561"/>
    <w:rsid w:val="000867E8"/>
    <w:rsid w:val="00086B07"/>
    <w:rsid w:val="000872B5"/>
    <w:rsid w:val="000875AF"/>
    <w:rsid w:val="0008786E"/>
    <w:rsid w:val="000878B6"/>
    <w:rsid w:val="00087FBF"/>
    <w:rsid w:val="00090493"/>
    <w:rsid w:val="00090C55"/>
    <w:rsid w:val="000913CB"/>
    <w:rsid w:val="00091AB5"/>
    <w:rsid w:val="000920DA"/>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7476"/>
    <w:rsid w:val="00097B43"/>
    <w:rsid w:val="000A0B00"/>
    <w:rsid w:val="000A0EDD"/>
    <w:rsid w:val="000A0FB0"/>
    <w:rsid w:val="000A1623"/>
    <w:rsid w:val="000A167C"/>
    <w:rsid w:val="000A1992"/>
    <w:rsid w:val="000A1A5C"/>
    <w:rsid w:val="000A1B5A"/>
    <w:rsid w:val="000A1C0A"/>
    <w:rsid w:val="000A1CCA"/>
    <w:rsid w:val="000A20DD"/>
    <w:rsid w:val="000A2354"/>
    <w:rsid w:val="000A2783"/>
    <w:rsid w:val="000A2DE9"/>
    <w:rsid w:val="000A3539"/>
    <w:rsid w:val="000A4A32"/>
    <w:rsid w:val="000A4F5C"/>
    <w:rsid w:val="000A5941"/>
    <w:rsid w:val="000A61B7"/>
    <w:rsid w:val="000A6832"/>
    <w:rsid w:val="000A6B96"/>
    <w:rsid w:val="000A6CB3"/>
    <w:rsid w:val="000A6DA0"/>
    <w:rsid w:val="000A70B7"/>
    <w:rsid w:val="000A7434"/>
    <w:rsid w:val="000A7A9B"/>
    <w:rsid w:val="000B0037"/>
    <w:rsid w:val="000B1895"/>
    <w:rsid w:val="000B1FF3"/>
    <w:rsid w:val="000B277B"/>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715"/>
    <w:rsid w:val="000C617D"/>
    <w:rsid w:val="000C6A9F"/>
    <w:rsid w:val="000C70B6"/>
    <w:rsid w:val="000C78C6"/>
    <w:rsid w:val="000C7C3B"/>
    <w:rsid w:val="000D0CA8"/>
    <w:rsid w:val="000D108D"/>
    <w:rsid w:val="000D1472"/>
    <w:rsid w:val="000D1A89"/>
    <w:rsid w:val="000D1F4C"/>
    <w:rsid w:val="000D21F6"/>
    <w:rsid w:val="000D2B76"/>
    <w:rsid w:val="000D2EC2"/>
    <w:rsid w:val="000D3A9F"/>
    <w:rsid w:val="000D4F26"/>
    <w:rsid w:val="000D4FFB"/>
    <w:rsid w:val="000D50F8"/>
    <w:rsid w:val="000D5123"/>
    <w:rsid w:val="000D5149"/>
    <w:rsid w:val="000D55CF"/>
    <w:rsid w:val="000D5B57"/>
    <w:rsid w:val="000D5F9C"/>
    <w:rsid w:val="000D6EB6"/>
    <w:rsid w:val="000D70F3"/>
    <w:rsid w:val="000D782E"/>
    <w:rsid w:val="000E058D"/>
    <w:rsid w:val="000E068D"/>
    <w:rsid w:val="000E2072"/>
    <w:rsid w:val="000E2534"/>
    <w:rsid w:val="000E28FE"/>
    <w:rsid w:val="000E2C4C"/>
    <w:rsid w:val="000E41A1"/>
    <w:rsid w:val="000E4341"/>
    <w:rsid w:val="000E4443"/>
    <w:rsid w:val="000E45B2"/>
    <w:rsid w:val="000E4D8A"/>
    <w:rsid w:val="000E4DD7"/>
    <w:rsid w:val="000E61B3"/>
    <w:rsid w:val="000E6F04"/>
    <w:rsid w:val="000E7AEA"/>
    <w:rsid w:val="000E7F06"/>
    <w:rsid w:val="000F050D"/>
    <w:rsid w:val="000F09DC"/>
    <w:rsid w:val="000F1001"/>
    <w:rsid w:val="000F1312"/>
    <w:rsid w:val="000F13A7"/>
    <w:rsid w:val="000F165A"/>
    <w:rsid w:val="000F1EEA"/>
    <w:rsid w:val="000F224C"/>
    <w:rsid w:val="000F296F"/>
    <w:rsid w:val="000F2CB8"/>
    <w:rsid w:val="000F2EEF"/>
    <w:rsid w:val="000F3C2A"/>
    <w:rsid w:val="000F3EBA"/>
    <w:rsid w:val="000F3FA3"/>
    <w:rsid w:val="000F45AA"/>
    <w:rsid w:val="000F4705"/>
    <w:rsid w:val="000F4A34"/>
    <w:rsid w:val="000F4E72"/>
    <w:rsid w:val="000F4EE2"/>
    <w:rsid w:val="000F5285"/>
    <w:rsid w:val="000F55B5"/>
    <w:rsid w:val="000F5B61"/>
    <w:rsid w:val="000F6193"/>
    <w:rsid w:val="000F62A2"/>
    <w:rsid w:val="000F64B2"/>
    <w:rsid w:val="000F66EF"/>
    <w:rsid w:val="000F6724"/>
    <w:rsid w:val="000F6F52"/>
    <w:rsid w:val="001013B4"/>
    <w:rsid w:val="001015B7"/>
    <w:rsid w:val="00101A02"/>
    <w:rsid w:val="00101F8E"/>
    <w:rsid w:val="001025A3"/>
    <w:rsid w:val="00102678"/>
    <w:rsid w:val="001027AA"/>
    <w:rsid w:val="001029A1"/>
    <w:rsid w:val="00102B2F"/>
    <w:rsid w:val="0010309A"/>
    <w:rsid w:val="001032DE"/>
    <w:rsid w:val="00103D34"/>
    <w:rsid w:val="0010422E"/>
    <w:rsid w:val="00104298"/>
    <w:rsid w:val="00104624"/>
    <w:rsid w:val="00104B69"/>
    <w:rsid w:val="0010561C"/>
    <w:rsid w:val="0010585D"/>
    <w:rsid w:val="001059C2"/>
    <w:rsid w:val="0010614E"/>
    <w:rsid w:val="001063DB"/>
    <w:rsid w:val="00106C92"/>
    <w:rsid w:val="00106D67"/>
    <w:rsid w:val="0010740F"/>
    <w:rsid w:val="00107936"/>
    <w:rsid w:val="0011096B"/>
    <w:rsid w:val="0011159C"/>
    <w:rsid w:val="001115E0"/>
    <w:rsid w:val="00111C57"/>
    <w:rsid w:val="001124CD"/>
    <w:rsid w:val="00112540"/>
    <w:rsid w:val="0011257A"/>
    <w:rsid w:val="0011351A"/>
    <w:rsid w:val="001138E7"/>
    <w:rsid w:val="00113F6C"/>
    <w:rsid w:val="00113FCA"/>
    <w:rsid w:val="00114558"/>
    <w:rsid w:val="001158B7"/>
    <w:rsid w:val="00115A3E"/>
    <w:rsid w:val="00115E55"/>
    <w:rsid w:val="00116083"/>
    <w:rsid w:val="00116DFC"/>
    <w:rsid w:val="00117078"/>
    <w:rsid w:val="00117C09"/>
    <w:rsid w:val="00117FA2"/>
    <w:rsid w:val="00120284"/>
    <w:rsid w:val="001202CB"/>
    <w:rsid w:val="001217C1"/>
    <w:rsid w:val="00121E96"/>
    <w:rsid w:val="001223B0"/>
    <w:rsid w:val="00122DE9"/>
    <w:rsid w:val="00123923"/>
    <w:rsid w:val="00124103"/>
    <w:rsid w:val="001242B2"/>
    <w:rsid w:val="00124703"/>
    <w:rsid w:val="00124A5A"/>
    <w:rsid w:val="00124F22"/>
    <w:rsid w:val="001258C1"/>
    <w:rsid w:val="001263EA"/>
    <w:rsid w:val="00127513"/>
    <w:rsid w:val="0012778F"/>
    <w:rsid w:val="00127982"/>
    <w:rsid w:val="001279FC"/>
    <w:rsid w:val="00127F8D"/>
    <w:rsid w:val="00131A54"/>
    <w:rsid w:val="00131E33"/>
    <w:rsid w:val="0013241E"/>
    <w:rsid w:val="0013242F"/>
    <w:rsid w:val="00132E78"/>
    <w:rsid w:val="00132EA0"/>
    <w:rsid w:val="0013352E"/>
    <w:rsid w:val="00133E3B"/>
    <w:rsid w:val="00133FFF"/>
    <w:rsid w:val="001344A1"/>
    <w:rsid w:val="00135028"/>
    <w:rsid w:val="001352BB"/>
    <w:rsid w:val="001352CE"/>
    <w:rsid w:val="0013621B"/>
    <w:rsid w:val="00136731"/>
    <w:rsid w:val="0013688B"/>
    <w:rsid w:val="00136B9A"/>
    <w:rsid w:val="00136BEE"/>
    <w:rsid w:val="00136BFE"/>
    <w:rsid w:val="00136D8E"/>
    <w:rsid w:val="00137191"/>
    <w:rsid w:val="0013731A"/>
    <w:rsid w:val="0013752D"/>
    <w:rsid w:val="001376E8"/>
    <w:rsid w:val="00141431"/>
    <w:rsid w:val="001416B0"/>
    <w:rsid w:val="001416F4"/>
    <w:rsid w:val="001419A3"/>
    <w:rsid w:val="001419CD"/>
    <w:rsid w:val="001420AE"/>
    <w:rsid w:val="0014226E"/>
    <w:rsid w:val="00142332"/>
    <w:rsid w:val="00142636"/>
    <w:rsid w:val="001427A2"/>
    <w:rsid w:val="0014296D"/>
    <w:rsid w:val="00142A31"/>
    <w:rsid w:val="00143081"/>
    <w:rsid w:val="0014355F"/>
    <w:rsid w:val="001438D2"/>
    <w:rsid w:val="00143DA5"/>
    <w:rsid w:val="00143E2D"/>
    <w:rsid w:val="001442C1"/>
    <w:rsid w:val="001444A7"/>
    <w:rsid w:val="001446DB"/>
    <w:rsid w:val="001446FD"/>
    <w:rsid w:val="00144843"/>
    <w:rsid w:val="00144C4E"/>
    <w:rsid w:val="0014508C"/>
    <w:rsid w:val="00145A6E"/>
    <w:rsid w:val="00145BB5"/>
    <w:rsid w:val="00145C26"/>
    <w:rsid w:val="00146349"/>
    <w:rsid w:val="00146D34"/>
    <w:rsid w:val="001476A2"/>
    <w:rsid w:val="00150640"/>
    <w:rsid w:val="00150915"/>
    <w:rsid w:val="00150BC2"/>
    <w:rsid w:val="00150E51"/>
    <w:rsid w:val="00151045"/>
    <w:rsid w:val="0015104A"/>
    <w:rsid w:val="0015146D"/>
    <w:rsid w:val="001514E1"/>
    <w:rsid w:val="001515DD"/>
    <w:rsid w:val="00151C50"/>
    <w:rsid w:val="00151CB0"/>
    <w:rsid w:val="00152622"/>
    <w:rsid w:val="00152A4E"/>
    <w:rsid w:val="001533CC"/>
    <w:rsid w:val="001537B6"/>
    <w:rsid w:val="001538BC"/>
    <w:rsid w:val="0015407D"/>
    <w:rsid w:val="00154DAB"/>
    <w:rsid w:val="00154FAF"/>
    <w:rsid w:val="00155025"/>
    <w:rsid w:val="00155409"/>
    <w:rsid w:val="001554EE"/>
    <w:rsid w:val="00155807"/>
    <w:rsid w:val="00155812"/>
    <w:rsid w:val="001565D2"/>
    <w:rsid w:val="0015680F"/>
    <w:rsid w:val="00156F95"/>
    <w:rsid w:val="001570DE"/>
    <w:rsid w:val="00157409"/>
    <w:rsid w:val="00157441"/>
    <w:rsid w:val="00160E24"/>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9B5"/>
    <w:rsid w:val="00172517"/>
    <w:rsid w:val="00172FE8"/>
    <w:rsid w:val="00173EE3"/>
    <w:rsid w:val="0017474B"/>
    <w:rsid w:val="00174A5B"/>
    <w:rsid w:val="00174C06"/>
    <w:rsid w:val="00174D00"/>
    <w:rsid w:val="00174E4F"/>
    <w:rsid w:val="001761E9"/>
    <w:rsid w:val="00176554"/>
    <w:rsid w:val="001767B5"/>
    <w:rsid w:val="00176D10"/>
    <w:rsid w:val="00177256"/>
    <w:rsid w:val="001773A8"/>
    <w:rsid w:val="0017783A"/>
    <w:rsid w:val="0018037E"/>
    <w:rsid w:val="00180464"/>
    <w:rsid w:val="0018098B"/>
    <w:rsid w:val="00180E29"/>
    <w:rsid w:val="00180F09"/>
    <w:rsid w:val="00181978"/>
    <w:rsid w:val="00181E3D"/>
    <w:rsid w:val="0018237C"/>
    <w:rsid w:val="00183114"/>
    <w:rsid w:val="001836F6"/>
    <w:rsid w:val="00183D72"/>
    <w:rsid w:val="00183DAE"/>
    <w:rsid w:val="001845F0"/>
    <w:rsid w:val="00184981"/>
    <w:rsid w:val="00185213"/>
    <w:rsid w:val="001853F3"/>
    <w:rsid w:val="00185795"/>
    <w:rsid w:val="00185CB8"/>
    <w:rsid w:val="00186484"/>
    <w:rsid w:val="001867A7"/>
    <w:rsid w:val="00186DA7"/>
    <w:rsid w:val="00186EC5"/>
    <w:rsid w:val="00186F8B"/>
    <w:rsid w:val="001872D4"/>
    <w:rsid w:val="00190F4C"/>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885"/>
    <w:rsid w:val="00195A26"/>
    <w:rsid w:val="00196179"/>
    <w:rsid w:val="00196211"/>
    <w:rsid w:val="00196307"/>
    <w:rsid w:val="00197091"/>
    <w:rsid w:val="001971E2"/>
    <w:rsid w:val="001A0073"/>
    <w:rsid w:val="001A0B09"/>
    <w:rsid w:val="001A12FE"/>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D82"/>
    <w:rsid w:val="001A6EFC"/>
    <w:rsid w:val="001A6FD1"/>
    <w:rsid w:val="001A71B3"/>
    <w:rsid w:val="001A7C55"/>
    <w:rsid w:val="001B03D2"/>
    <w:rsid w:val="001B0702"/>
    <w:rsid w:val="001B0737"/>
    <w:rsid w:val="001B08E9"/>
    <w:rsid w:val="001B0E29"/>
    <w:rsid w:val="001B0FD3"/>
    <w:rsid w:val="001B0FF6"/>
    <w:rsid w:val="001B1064"/>
    <w:rsid w:val="001B1AF6"/>
    <w:rsid w:val="001B1E56"/>
    <w:rsid w:val="001B297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621"/>
    <w:rsid w:val="001B7873"/>
    <w:rsid w:val="001B7D19"/>
    <w:rsid w:val="001B7EC9"/>
    <w:rsid w:val="001C0B41"/>
    <w:rsid w:val="001C0DA2"/>
    <w:rsid w:val="001C0E96"/>
    <w:rsid w:val="001C0EAD"/>
    <w:rsid w:val="001C0F98"/>
    <w:rsid w:val="001C16CB"/>
    <w:rsid w:val="001C1A66"/>
    <w:rsid w:val="001C216E"/>
    <w:rsid w:val="001C23F8"/>
    <w:rsid w:val="001C255D"/>
    <w:rsid w:val="001C27F0"/>
    <w:rsid w:val="001C2C20"/>
    <w:rsid w:val="001C3077"/>
    <w:rsid w:val="001C32E1"/>
    <w:rsid w:val="001C3484"/>
    <w:rsid w:val="001C34C3"/>
    <w:rsid w:val="001C3C1A"/>
    <w:rsid w:val="001C3DF1"/>
    <w:rsid w:val="001C3FB0"/>
    <w:rsid w:val="001C42C6"/>
    <w:rsid w:val="001C467E"/>
    <w:rsid w:val="001C4A12"/>
    <w:rsid w:val="001C5075"/>
    <w:rsid w:val="001C524D"/>
    <w:rsid w:val="001C535F"/>
    <w:rsid w:val="001C648E"/>
    <w:rsid w:val="001C6922"/>
    <w:rsid w:val="001C6F42"/>
    <w:rsid w:val="001C75E9"/>
    <w:rsid w:val="001C7762"/>
    <w:rsid w:val="001D09BC"/>
    <w:rsid w:val="001D0BC5"/>
    <w:rsid w:val="001D0EAF"/>
    <w:rsid w:val="001D100A"/>
    <w:rsid w:val="001D1775"/>
    <w:rsid w:val="001D179C"/>
    <w:rsid w:val="001D1926"/>
    <w:rsid w:val="001D2033"/>
    <w:rsid w:val="001D2425"/>
    <w:rsid w:val="001D2599"/>
    <w:rsid w:val="001D2800"/>
    <w:rsid w:val="001D358F"/>
    <w:rsid w:val="001D40C1"/>
    <w:rsid w:val="001D41AA"/>
    <w:rsid w:val="001D45B6"/>
    <w:rsid w:val="001D4B5E"/>
    <w:rsid w:val="001D512D"/>
    <w:rsid w:val="001D5404"/>
    <w:rsid w:val="001D57B7"/>
    <w:rsid w:val="001D70A5"/>
    <w:rsid w:val="001D723E"/>
    <w:rsid w:val="001D730C"/>
    <w:rsid w:val="001D7B16"/>
    <w:rsid w:val="001E07D6"/>
    <w:rsid w:val="001E07EE"/>
    <w:rsid w:val="001E10D7"/>
    <w:rsid w:val="001E1267"/>
    <w:rsid w:val="001E1818"/>
    <w:rsid w:val="001E1AC8"/>
    <w:rsid w:val="001E1E6B"/>
    <w:rsid w:val="001E2365"/>
    <w:rsid w:val="001E27A0"/>
    <w:rsid w:val="001E285D"/>
    <w:rsid w:val="001E289B"/>
    <w:rsid w:val="001E298C"/>
    <w:rsid w:val="001E2C05"/>
    <w:rsid w:val="001E3486"/>
    <w:rsid w:val="001E3542"/>
    <w:rsid w:val="001E3C77"/>
    <w:rsid w:val="001E4146"/>
    <w:rsid w:val="001E4808"/>
    <w:rsid w:val="001E49AC"/>
    <w:rsid w:val="001E4FD1"/>
    <w:rsid w:val="001E5228"/>
    <w:rsid w:val="001E5A19"/>
    <w:rsid w:val="001E602C"/>
    <w:rsid w:val="001E63B8"/>
    <w:rsid w:val="001E6446"/>
    <w:rsid w:val="001E67CA"/>
    <w:rsid w:val="001E6BE8"/>
    <w:rsid w:val="001E6D04"/>
    <w:rsid w:val="001E7091"/>
    <w:rsid w:val="001E7850"/>
    <w:rsid w:val="001E7888"/>
    <w:rsid w:val="001E7FFA"/>
    <w:rsid w:val="001F0E18"/>
    <w:rsid w:val="001F10CA"/>
    <w:rsid w:val="001F1703"/>
    <w:rsid w:val="001F18F4"/>
    <w:rsid w:val="001F1907"/>
    <w:rsid w:val="001F1C44"/>
    <w:rsid w:val="001F1E8E"/>
    <w:rsid w:val="001F29F4"/>
    <w:rsid w:val="001F2A1E"/>
    <w:rsid w:val="001F2F07"/>
    <w:rsid w:val="001F3300"/>
    <w:rsid w:val="001F3450"/>
    <w:rsid w:val="001F389C"/>
    <w:rsid w:val="001F3D81"/>
    <w:rsid w:val="001F45DB"/>
    <w:rsid w:val="001F4F8B"/>
    <w:rsid w:val="001F5313"/>
    <w:rsid w:val="001F5547"/>
    <w:rsid w:val="001F568F"/>
    <w:rsid w:val="001F5939"/>
    <w:rsid w:val="001F5DB6"/>
    <w:rsid w:val="001F633C"/>
    <w:rsid w:val="001F63FB"/>
    <w:rsid w:val="001F64C9"/>
    <w:rsid w:val="001F65A4"/>
    <w:rsid w:val="001F66DF"/>
    <w:rsid w:val="001F68A2"/>
    <w:rsid w:val="001F7CF4"/>
    <w:rsid w:val="0020043F"/>
    <w:rsid w:val="00200440"/>
    <w:rsid w:val="0020055F"/>
    <w:rsid w:val="002008D0"/>
    <w:rsid w:val="0020103C"/>
    <w:rsid w:val="0020105A"/>
    <w:rsid w:val="00201655"/>
    <w:rsid w:val="00201DAC"/>
    <w:rsid w:val="0020211D"/>
    <w:rsid w:val="00202629"/>
    <w:rsid w:val="00202970"/>
    <w:rsid w:val="002029BF"/>
    <w:rsid w:val="00202A11"/>
    <w:rsid w:val="00202EDC"/>
    <w:rsid w:val="00203385"/>
    <w:rsid w:val="002034C1"/>
    <w:rsid w:val="00203D56"/>
    <w:rsid w:val="00204968"/>
    <w:rsid w:val="002053FA"/>
    <w:rsid w:val="002058E8"/>
    <w:rsid w:val="00205F8B"/>
    <w:rsid w:val="00205F90"/>
    <w:rsid w:val="00206558"/>
    <w:rsid w:val="00206707"/>
    <w:rsid w:val="002070B5"/>
    <w:rsid w:val="0021011D"/>
    <w:rsid w:val="002101D7"/>
    <w:rsid w:val="00211046"/>
    <w:rsid w:val="0021109C"/>
    <w:rsid w:val="00211151"/>
    <w:rsid w:val="002111D4"/>
    <w:rsid w:val="002119AC"/>
    <w:rsid w:val="00211C55"/>
    <w:rsid w:val="00211E85"/>
    <w:rsid w:val="00211FEE"/>
    <w:rsid w:val="002120F6"/>
    <w:rsid w:val="002127CC"/>
    <w:rsid w:val="00213176"/>
    <w:rsid w:val="00213763"/>
    <w:rsid w:val="00213B38"/>
    <w:rsid w:val="00213B7F"/>
    <w:rsid w:val="002145AA"/>
    <w:rsid w:val="0021496C"/>
    <w:rsid w:val="00214B23"/>
    <w:rsid w:val="00214DF5"/>
    <w:rsid w:val="00215119"/>
    <w:rsid w:val="00215381"/>
    <w:rsid w:val="002155D0"/>
    <w:rsid w:val="00215600"/>
    <w:rsid w:val="0021560F"/>
    <w:rsid w:val="00216177"/>
    <w:rsid w:val="002163F0"/>
    <w:rsid w:val="0021696F"/>
    <w:rsid w:val="002172AA"/>
    <w:rsid w:val="002179FB"/>
    <w:rsid w:val="002206C1"/>
    <w:rsid w:val="0022083A"/>
    <w:rsid w:val="0022084C"/>
    <w:rsid w:val="00220C5F"/>
    <w:rsid w:val="00220ECF"/>
    <w:rsid w:val="00220F19"/>
    <w:rsid w:val="00221128"/>
    <w:rsid w:val="00221224"/>
    <w:rsid w:val="002221CF"/>
    <w:rsid w:val="0022241A"/>
    <w:rsid w:val="002228DB"/>
    <w:rsid w:val="00222C54"/>
    <w:rsid w:val="00222DD0"/>
    <w:rsid w:val="00222F7F"/>
    <w:rsid w:val="002233F6"/>
    <w:rsid w:val="002235D2"/>
    <w:rsid w:val="002236B0"/>
    <w:rsid w:val="00224055"/>
    <w:rsid w:val="00224101"/>
    <w:rsid w:val="002248C4"/>
    <w:rsid w:val="00224B46"/>
    <w:rsid w:val="00225221"/>
    <w:rsid w:val="002254A8"/>
    <w:rsid w:val="002257E5"/>
    <w:rsid w:val="00225A09"/>
    <w:rsid w:val="00225C54"/>
    <w:rsid w:val="00225C6C"/>
    <w:rsid w:val="00225F69"/>
    <w:rsid w:val="00225FAD"/>
    <w:rsid w:val="0022692A"/>
    <w:rsid w:val="0022699A"/>
    <w:rsid w:val="00226C1C"/>
    <w:rsid w:val="002270A9"/>
    <w:rsid w:val="002276F2"/>
    <w:rsid w:val="00227824"/>
    <w:rsid w:val="00227E5C"/>
    <w:rsid w:val="00230166"/>
    <w:rsid w:val="00230E6E"/>
    <w:rsid w:val="00231256"/>
    <w:rsid w:val="00231912"/>
    <w:rsid w:val="00232597"/>
    <w:rsid w:val="002327BA"/>
    <w:rsid w:val="00232997"/>
    <w:rsid w:val="00232DBC"/>
    <w:rsid w:val="00232F4F"/>
    <w:rsid w:val="00233A8B"/>
    <w:rsid w:val="00233DF5"/>
    <w:rsid w:val="002342DF"/>
    <w:rsid w:val="002345FB"/>
    <w:rsid w:val="00235370"/>
    <w:rsid w:val="002356D3"/>
    <w:rsid w:val="00235DAF"/>
    <w:rsid w:val="002360BA"/>
    <w:rsid w:val="002360E7"/>
    <w:rsid w:val="002369D3"/>
    <w:rsid w:val="00236D8A"/>
    <w:rsid w:val="0023716A"/>
    <w:rsid w:val="002378F1"/>
    <w:rsid w:val="00237E4F"/>
    <w:rsid w:val="00242418"/>
    <w:rsid w:val="00242985"/>
    <w:rsid w:val="00242E6B"/>
    <w:rsid w:val="0024309F"/>
    <w:rsid w:val="00243146"/>
    <w:rsid w:val="00243264"/>
    <w:rsid w:val="002451E2"/>
    <w:rsid w:val="00245D34"/>
    <w:rsid w:val="00245FC8"/>
    <w:rsid w:val="00246CD8"/>
    <w:rsid w:val="00247A54"/>
    <w:rsid w:val="00247B05"/>
    <w:rsid w:val="00247C51"/>
    <w:rsid w:val="0025002B"/>
    <w:rsid w:val="002506ED"/>
    <w:rsid w:val="00250DB3"/>
    <w:rsid w:val="00250DF2"/>
    <w:rsid w:val="00250F5D"/>
    <w:rsid w:val="00250F97"/>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A72"/>
    <w:rsid w:val="00254BC5"/>
    <w:rsid w:val="00254C71"/>
    <w:rsid w:val="00254F1D"/>
    <w:rsid w:val="002555E6"/>
    <w:rsid w:val="0025592B"/>
    <w:rsid w:val="0025607E"/>
    <w:rsid w:val="0025679F"/>
    <w:rsid w:val="00256B0A"/>
    <w:rsid w:val="00256B82"/>
    <w:rsid w:val="00256EEE"/>
    <w:rsid w:val="002574B8"/>
    <w:rsid w:val="002575F1"/>
    <w:rsid w:val="00257ACA"/>
    <w:rsid w:val="00257BF4"/>
    <w:rsid w:val="00257E0F"/>
    <w:rsid w:val="00260031"/>
    <w:rsid w:val="00260E95"/>
    <w:rsid w:val="00261004"/>
    <w:rsid w:val="00261057"/>
    <w:rsid w:val="0026161E"/>
    <w:rsid w:val="00261B5B"/>
    <w:rsid w:val="002629D2"/>
    <w:rsid w:val="0026321B"/>
    <w:rsid w:val="00263521"/>
    <w:rsid w:val="00263BCA"/>
    <w:rsid w:val="0026554B"/>
    <w:rsid w:val="00265FCC"/>
    <w:rsid w:val="00266236"/>
    <w:rsid w:val="002664B3"/>
    <w:rsid w:val="0026659A"/>
    <w:rsid w:val="002666D6"/>
    <w:rsid w:val="0026729C"/>
    <w:rsid w:val="00267D8C"/>
    <w:rsid w:val="0027077F"/>
    <w:rsid w:val="00270CB2"/>
    <w:rsid w:val="002712AB"/>
    <w:rsid w:val="002713C4"/>
    <w:rsid w:val="00271800"/>
    <w:rsid w:val="00272FA8"/>
    <w:rsid w:val="0027306B"/>
    <w:rsid w:val="002732F7"/>
    <w:rsid w:val="0027364C"/>
    <w:rsid w:val="00273DE2"/>
    <w:rsid w:val="0027440C"/>
    <w:rsid w:val="00274681"/>
    <w:rsid w:val="0027481D"/>
    <w:rsid w:val="00274FDB"/>
    <w:rsid w:val="002754B8"/>
    <w:rsid w:val="0027553F"/>
    <w:rsid w:val="00275869"/>
    <w:rsid w:val="00275F41"/>
    <w:rsid w:val="002760CE"/>
    <w:rsid w:val="00276251"/>
    <w:rsid w:val="00276F24"/>
    <w:rsid w:val="0027720E"/>
    <w:rsid w:val="00277437"/>
    <w:rsid w:val="00277809"/>
    <w:rsid w:val="00277A90"/>
    <w:rsid w:val="00277DD3"/>
    <w:rsid w:val="00280A69"/>
    <w:rsid w:val="00280CA8"/>
    <w:rsid w:val="00280E0F"/>
    <w:rsid w:val="00280E66"/>
    <w:rsid w:val="002810CE"/>
    <w:rsid w:val="0028138D"/>
    <w:rsid w:val="002813EA"/>
    <w:rsid w:val="00281514"/>
    <w:rsid w:val="00282144"/>
    <w:rsid w:val="0028270F"/>
    <w:rsid w:val="00283001"/>
    <w:rsid w:val="00283031"/>
    <w:rsid w:val="002830BF"/>
    <w:rsid w:val="00283278"/>
    <w:rsid w:val="00283F21"/>
    <w:rsid w:val="0028405E"/>
    <w:rsid w:val="00284448"/>
    <w:rsid w:val="00285628"/>
    <w:rsid w:val="0028595E"/>
    <w:rsid w:val="00285F67"/>
    <w:rsid w:val="00286246"/>
    <w:rsid w:val="00286C6F"/>
    <w:rsid w:val="00286E8E"/>
    <w:rsid w:val="002871F2"/>
    <w:rsid w:val="00287246"/>
    <w:rsid w:val="0028759D"/>
    <w:rsid w:val="002875FB"/>
    <w:rsid w:val="00287604"/>
    <w:rsid w:val="00287683"/>
    <w:rsid w:val="00290788"/>
    <w:rsid w:val="0029120C"/>
    <w:rsid w:val="0029134C"/>
    <w:rsid w:val="002915B2"/>
    <w:rsid w:val="0029196D"/>
    <w:rsid w:val="00291F9A"/>
    <w:rsid w:val="00292E0C"/>
    <w:rsid w:val="002930C3"/>
    <w:rsid w:val="00293274"/>
    <w:rsid w:val="0029367E"/>
    <w:rsid w:val="00293A69"/>
    <w:rsid w:val="00293DC0"/>
    <w:rsid w:val="002944AB"/>
    <w:rsid w:val="00294577"/>
    <w:rsid w:val="00294636"/>
    <w:rsid w:val="002950CD"/>
    <w:rsid w:val="002951E7"/>
    <w:rsid w:val="00295F71"/>
    <w:rsid w:val="00296D4B"/>
    <w:rsid w:val="00296DC7"/>
    <w:rsid w:val="00297B19"/>
    <w:rsid w:val="00297B33"/>
    <w:rsid w:val="00297EFE"/>
    <w:rsid w:val="002A046C"/>
    <w:rsid w:val="002A0A7D"/>
    <w:rsid w:val="002A0F49"/>
    <w:rsid w:val="002A100C"/>
    <w:rsid w:val="002A108F"/>
    <w:rsid w:val="002A157D"/>
    <w:rsid w:val="002A1785"/>
    <w:rsid w:val="002A1A7D"/>
    <w:rsid w:val="002A1F0D"/>
    <w:rsid w:val="002A2769"/>
    <w:rsid w:val="002A3855"/>
    <w:rsid w:val="002A424B"/>
    <w:rsid w:val="002A4454"/>
    <w:rsid w:val="002A480F"/>
    <w:rsid w:val="002A5209"/>
    <w:rsid w:val="002A545D"/>
    <w:rsid w:val="002A591F"/>
    <w:rsid w:val="002A5D73"/>
    <w:rsid w:val="002A6081"/>
    <w:rsid w:val="002A6536"/>
    <w:rsid w:val="002A67B6"/>
    <w:rsid w:val="002A6C82"/>
    <w:rsid w:val="002A7349"/>
    <w:rsid w:val="002A780B"/>
    <w:rsid w:val="002B00DB"/>
    <w:rsid w:val="002B015A"/>
    <w:rsid w:val="002B09F3"/>
    <w:rsid w:val="002B0C71"/>
    <w:rsid w:val="002B13E3"/>
    <w:rsid w:val="002B1947"/>
    <w:rsid w:val="002B1B11"/>
    <w:rsid w:val="002B2063"/>
    <w:rsid w:val="002B2723"/>
    <w:rsid w:val="002B292C"/>
    <w:rsid w:val="002B3941"/>
    <w:rsid w:val="002B3C42"/>
    <w:rsid w:val="002B3F7D"/>
    <w:rsid w:val="002B4053"/>
    <w:rsid w:val="002B4197"/>
    <w:rsid w:val="002B4369"/>
    <w:rsid w:val="002B4D15"/>
    <w:rsid w:val="002B5C17"/>
    <w:rsid w:val="002B5F9D"/>
    <w:rsid w:val="002B5FC4"/>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C2E"/>
    <w:rsid w:val="002C2C70"/>
    <w:rsid w:val="002C3013"/>
    <w:rsid w:val="002C31BA"/>
    <w:rsid w:val="002C3345"/>
    <w:rsid w:val="002C349C"/>
    <w:rsid w:val="002C37BB"/>
    <w:rsid w:val="002C452D"/>
    <w:rsid w:val="002C4F53"/>
    <w:rsid w:val="002C58A3"/>
    <w:rsid w:val="002C5B5E"/>
    <w:rsid w:val="002C6918"/>
    <w:rsid w:val="002C6C48"/>
    <w:rsid w:val="002C6E5A"/>
    <w:rsid w:val="002C720B"/>
    <w:rsid w:val="002C79A2"/>
    <w:rsid w:val="002C7ED3"/>
    <w:rsid w:val="002C7FCD"/>
    <w:rsid w:val="002D01DD"/>
    <w:rsid w:val="002D08F4"/>
    <w:rsid w:val="002D0FB6"/>
    <w:rsid w:val="002D10AB"/>
    <w:rsid w:val="002D1B98"/>
    <w:rsid w:val="002D2973"/>
    <w:rsid w:val="002D2ADF"/>
    <w:rsid w:val="002D3108"/>
    <w:rsid w:val="002D3578"/>
    <w:rsid w:val="002D35C1"/>
    <w:rsid w:val="002D36BA"/>
    <w:rsid w:val="002D3871"/>
    <w:rsid w:val="002D3972"/>
    <w:rsid w:val="002D3FF5"/>
    <w:rsid w:val="002D415B"/>
    <w:rsid w:val="002D4671"/>
    <w:rsid w:val="002D4E4C"/>
    <w:rsid w:val="002D5181"/>
    <w:rsid w:val="002D663E"/>
    <w:rsid w:val="002D6646"/>
    <w:rsid w:val="002D6AFD"/>
    <w:rsid w:val="002D6BF3"/>
    <w:rsid w:val="002D6E9F"/>
    <w:rsid w:val="002D6EF5"/>
    <w:rsid w:val="002D7942"/>
    <w:rsid w:val="002D7BAB"/>
    <w:rsid w:val="002D7C08"/>
    <w:rsid w:val="002E09C4"/>
    <w:rsid w:val="002E0FE5"/>
    <w:rsid w:val="002E150F"/>
    <w:rsid w:val="002E1934"/>
    <w:rsid w:val="002E1ECC"/>
    <w:rsid w:val="002E1F73"/>
    <w:rsid w:val="002E2615"/>
    <w:rsid w:val="002E27C3"/>
    <w:rsid w:val="002E29D8"/>
    <w:rsid w:val="002E2ADD"/>
    <w:rsid w:val="002E36EA"/>
    <w:rsid w:val="002E3AAB"/>
    <w:rsid w:val="002E415D"/>
    <w:rsid w:val="002E4427"/>
    <w:rsid w:val="002E4859"/>
    <w:rsid w:val="002E4B0C"/>
    <w:rsid w:val="002E4CBF"/>
    <w:rsid w:val="002E5DCE"/>
    <w:rsid w:val="002E5EF9"/>
    <w:rsid w:val="002E6EE5"/>
    <w:rsid w:val="002E727E"/>
    <w:rsid w:val="002E7311"/>
    <w:rsid w:val="002E74C2"/>
    <w:rsid w:val="002E79A3"/>
    <w:rsid w:val="002F0D17"/>
    <w:rsid w:val="002F104B"/>
    <w:rsid w:val="002F1699"/>
    <w:rsid w:val="002F19CF"/>
    <w:rsid w:val="002F1A6E"/>
    <w:rsid w:val="002F2015"/>
    <w:rsid w:val="002F231B"/>
    <w:rsid w:val="002F2C0F"/>
    <w:rsid w:val="002F2EBE"/>
    <w:rsid w:val="002F3116"/>
    <w:rsid w:val="002F375D"/>
    <w:rsid w:val="002F37AD"/>
    <w:rsid w:val="002F4002"/>
    <w:rsid w:val="002F4551"/>
    <w:rsid w:val="002F479E"/>
    <w:rsid w:val="002F4AEE"/>
    <w:rsid w:val="002F4B23"/>
    <w:rsid w:val="002F583A"/>
    <w:rsid w:val="002F5956"/>
    <w:rsid w:val="002F6485"/>
    <w:rsid w:val="002F6783"/>
    <w:rsid w:val="002F6E8D"/>
    <w:rsid w:val="002F7416"/>
    <w:rsid w:val="002F7923"/>
    <w:rsid w:val="002F7DFA"/>
    <w:rsid w:val="002F7E31"/>
    <w:rsid w:val="00300B82"/>
    <w:rsid w:val="00300CC6"/>
    <w:rsid w:val="0030109B"/>
    <w:rsid w:val="00301451"/>
    <w:rsid w:val="003020FA"/>
    <w:rsid w:val="003021B2"/>
    <w:rsid w:val="003024A5"/>
    <w:rsid w:val="00302807"/>
    <w:rsid w:val="00302C5A"/>
    <w:rsid w:val="00302E2E"/>
    <w:rsid w:val="00302F04"/>
    <w:rsid w:val="00302FC9"/>
    <w:rsid w:val="00303E3B"/>
    <w:rsid w:val="003049B4"/>
    <w:rsid w:val="00304AC5"/>
    <w:rsid w:val="00305079"/>
    <w:rsid w:val="00305224"/>
    <w:rsid w:val="00305832"/>
    <w:rsid w:val="00306529"/>
    <w:rsid w:val="00306FCB"/>
    <w:rsid w:val="00307626"/>
    <w:rsid w:val="003077C0"/>
    <w:rsid w:val="00310244"/>
    <w:rsid w:val="00310300"/>
    <w:rsid w:val="00310B2E"/>
    <w:rsid w:val="00310C03"/>
    <w:rsid w:val="0031185C"/>
    <w:rsid w:val="00311EA0"/>
    <w:rsid w:val="00312120"/>
    <w:rsid w:val="00312470"/>
    <w:rsid w:val="00312A4A"/>
    <w:rsid w:val="00312CDE"/>
    <w:rsid w:val="00312CE4"/>
    <w:rsid w:val="00312FBF"/>
    <w:rsid w:val="00313254"/>
    <w:rsid w:val="00313381"/>
    <w:rsid w:val="00313863"/>
    <w:rsid w:val="003139AD"/>
    <w:rsid w:val="00313D0A"/>
    <w:rsid w:val="00313FCC"/>
    <w:rsid w:val="003140DA"/>
    <w:rsid w:val="003141C5"/>
    <w:rsid w:val="00314C81"/>
    <w:rsid w:val="003153AC"/>
    <w:rsid w:val="003153CE"/>
    <w:rsid w:val="00315644"/>
    <w:rsid w:val="0031583D"/>
    <w:rsid w:val="00315D66"/>
    <w:rsid w:val="00315E0E"/>
    <w:rsid w:val="0031679C"/>
    <w:rsid w:val="003169FE"/>
    <w:rsid w:val="00316A4A"/>
    <w:rsid w:val="00316EA3"/>
    <w:rsid w:val="00316EFC"/>
    <w:rsid w:val="003177E1"/>
    <w:rsid w:val="00320039"/>
    <w:rsid w:val="00320055"/>
    <w:rsid w:val="00320146"/>
    <w:rsid w:val="0032023C"/>
    <w:rsid w:val="00320538"/>
    <w:rsid w:val="00320605"/>
    <w:rsid w:val="0032077D"/>
    <w:rsid w:val="00320BD8"/>
    <w:rsid w:val="00320EE2"/>
    <w:rsid w:val="0032183F"/>
    <w:rsid w:val="00322061"/>
    <w:rsid w:val="00322540"/>
    <w:rsid w:val="0032264B"/>
    <w:rsid w:val="00322D27"/>
    <w:rsid w:val="0032303B"/>
    <w:rsid w:val="003231C1"/>
    <w:rsid w:val="00323522"/>
    <w:rsid w:val="00323695"/>
    <w:rsid w:val="00323716"/>
    <w:rsid w:val="00323ABB"/>
    <w:rsid w:val="00323DEB"/>
    <w:rsid w:val="003243F9"/>
    <w:rsid w:val="00324539"/>
    <w:rsid w:val="00324755"/>
    <w:rsid w:val="00325171"/>
    <w:rsid w:val="00325760"/>
    <w:rsid w:val="00325F05"/>
    <w:rsid w:val="003261C2"/>
    <w:rsid w:val="00326441"/>
    <w:rsid w:val="00326759"/>
    <w:rsid w:val="0032676D"/>
    <w:rsid w:val="00326AE9"/>
    <w:rsid w:val="00327B32"/>
    <w:rsid w:val="00330EEE"/>
    <w:rsid w:val="00331229"/>
    <w:rsid w:val="00332409"/>
    <w:rsid w:val="003324E4"/>
    <w:rsid w:val="00332DA0"/>
    <w:rsid w:val="003331F3"/>
    <w:rsid w:val="003334CC"/>
    <w:rsid w:val="00333EA8"/>
    <w:rsid w:val="00333EF6"/>
    <w:rsid w:val="003355B0"/>
    <w:rsid w:val="003356BB"/>
    <w:rsid w:val="003359A1"/>
    <w:rsid w:val="00335D45"/>
    <w:rsid w:val="0033603E"/>
    <w:rsid w:val="00336282"/>
    <w:rsid w:val="00336667"/>
    <w:rsid w:val="003369FD"/>
    <w:rsid w:val="003371A0"/>
    <w:rsid w:val="003376F2"/>
    <w:rsid w:val="00337762"/>
    <w:rsid w:val="00337863"/>
    <w:rsid w:val="003406D9"/>
    <w:rsid w:val="003409B6"/>
    <w:rsid w:val="00340DF6"/>
    <w:rsid w:val="00340E43"/>
    <w:rsid w:val="00340F7E"/>
    <w:rsid w:val="00341487"/>
    <w:rsid w:val="003416F8"/>
    <w:rsid w:val="0034175F"/>
    <w:rsid w:val="00341961"/>
    <w:rsid w:val="00341FC3"/>
    <w:rsid w:val="0034223C"/>
    <w:rsid w:val="00342730"/>
    <w:rsid w:val="00342D2B"/>
    <w:rsid w:val="0034301B"/>
    <w:rsid w:val="00343170"/>
    <w:rsid w:val="00343DB9"/>
    <w:rsid w:val="00343E02"/>
    <w:rsid w:val="00344007"/>
    <w:rsid w:val="003442A2"/>
    <w:rsid w:val="003449D6"/>
    <w:rsid w:val="00345439"/>
    <w:rsid w:val="0034553B"/>
    <w:rsid w:val="00345807"/>
    <w:rsid w:val="00346164"/>
    <w:rsid w:val="003464F7"/>
    <w:rsid w:val="00346FDD"/>
    <w:rsid w:val="0034778D"/>
    <w:rsid w:val="003478C9"/>
    <w:rsid w:val="003501F7"/>
    <w:rsid w:val="0035051C"/>
    <w:rsid w:val="003509F1"/>
    <w:rsid w:val="00350BE9"/>
    <w:rsid w:val="00350DEF"/>
    <w:rsid w:val="0035122B"/>
    <w:rsid w:val="00351325"/>
    <w:rsid w:val="003513A6"/>
    <w:rsid w:val="003514E1"/>
    <w:rsid w:val="0035157E"/>
    <w:rsid w:val="00351691"/>
    <w:rsid w:val="0035189D"/>
    <w:rsid w:val="00352147"/>
    <w:rsid w:val="00352524"/>
    <w:rsid w:val="00352C6B"/>
    <w:rsid w:val="0035305C"/>
    <w:rsid w:val="0035328D"/>
    <w:rsid w:val="0035389B"/>
    <w:rsid w:val="00354802"/>
    <w:rsid w:val="00354A68"/>
    <w:rsid w:val="00354CBA"/>
    <w:rsid w:val="00354DDF"/>
    <w:rsid w:val="00355314"/>
    <w:rsid w:val="0035549A"/>
    <w:rsid w:val="0035599B"/>
    <w:rsid w:val="00355E06"/>
    <w:rsid w:val="003561DB"/>
    <w:rsid w:val="0035658B"/>
    <w:rsid w:val="00356EE0"/>
    <w:rsid w:val="00357336"/>
    <w:rsid w:val="003578A3"/>
    <w:rsid w:val="00357999"/>
    <w:rsid w:val="003579BD"/>
    <w:rsid w:val="00357AA3"/>
    <w:rsid w:val="00360814"/>
    <w:rsid w:val="003623CE"/>
    <w:rsid w:val="00362D51"/>
    <w:rsid w:val="003631B7"/>
    <w:rsid w:val="0036321B"/>
    <w:rsid w:val="00363476"/>
    <w:rsid w:val="003636FF"/>
    <w:rsid w:val="00363EDC"/>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3D6"/>
    <w:rsid w:val="00367E10"/>
    <w:rsid w:val="00367EC2"/>
    <w:rsid w:val="003703D4"/>
    <w:rsid w:val="003709AB"/>
    <w:rsid w:val="00371188"/>
    <w:rsid w:val="003715A1"/>
    <w:rsid w:val="00371703"/>
    <w:rsid w:val="00371818"/>
    <w:rsid w:val="003718BF"/>
    <w:rsid w:val="00371F56"/>
    <w:rsid w:val="003726C6"/>
    <w:rsid w:val="003726E9"/>
    <w:rsid w:val="00372E25"/>
    <w:rsid w:val="00373805"/>
    <w:rsid w:val="00373B4E"/>
    <w:rsid w:val="00373C6B"/>
    <w:rsid w:val="00373D1C"/>
    <w:rsid w:val="00373F5C"/>
    <w:rsid w:val="00373FE2"/>
    <w:rsid w:val="0037485B"/>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ECF"/>
    <w:rsid w:val="00381FE7"/>
    <w:rsid w:val="003820CB"/>
    <w:rsid w:val="003828FB"/>
    <w:rsid w:val="00382B64"/>
    <w:rsid w:val="0038328E"/>
    <w:rsid w:val="00383A62"/>
    <w:rsid w:val="00383D1E"/>
    <w:rsid w:val="0038461C"/>
    <w:rsid w:val="00384B6A"/>
    <w:rsid w:val="00385583"/>
    <w:rsid w:val="0038565B"/>
    <w:rsid w:val="00385947"/>
    <w:rsid w:val="00386C1D"/>
    <w:rsid w:val="00386C68"/>
    <w:rsid w:val="003875FB"/>
    <w:rsid w:val="00390076"/>
    <w:rsid w:val="003902CA"/>
    <w:rsid w:val="00390A39"/>
    <w:rsid w:val="0039169F"/>
    <w:rsid w:val="00391E77"/>
    <w:rsid w:val="00392C6F"/>
    <w:rsid w:val="0039359F"/>
    <w:rsid w:val="003939E2"/>
    <w:rsid w:val="00393CB7"/>
    <w:rsid w:val="00393FEC"/>
    <w:rsid w:val="003944A0"/>
    <w:rsid w:val="003946BC"/>
    <w:rsid w:val="00394BCF"/>
    <w:rsid w:val="003950C1"/>
    <w:rsid w:val="00395144"/>
    <w:rsid w:val="0039518F"/>
    <w:rsid w:val="003954FC"/>
    <w:rsid w:val="003958C4"/>
    <w:rsid w:val="00395B2E"/>
    <w:rsid w:val="00395D33"/>
    <w:rsid w:val="003963A0"/>
    <w:rsid w:val="003965A2"/>
    <w:rsid w:val="00396822"/>
    <w:rsid w:val="0039706C"/>
    <w:rsid w:val="003979B9"/>
    <w:rsid w:val="003A08A5"/>
    <w:rsid w:val="003A0C59"/>
    <w:rsid w:val="003A1092"/>
    <w:rsid w:val="003A2278"/>
    <w:rsid w:val="003A2EBD"/>
    <w:rsid w:val="003A31CE"/>
    <w:rsid w:val="003A31FA"/>
    <w:rsid w:val="003A3706"/>
    <w:rsid w:val="003A39F8"/>
    <w:rsid w:val="003A3DBC"/>
    <w:rsid w:val="003A4934"/>
    <w:rsid w:val="003A4CEF"/>
    <w:rsid w:val="003A4FF2"/>
    <w:rsid w:val="003A5177"/>
    <w:rsid w:val="003A573A"/>
    <w:rsid w:val="003A61C8"/>
    <w:rsid w:val="003A6247"/>
    <w:rsid w:val="003A6708"/>
    <w:rsid w:val="003A680E"/>
    <w:rsid w:val="003A6E88"/>
    <w:rsid w:val="003A7ADE"/>
    <w:rsid w:val="003A7F4A"/>
    <w:rsid w:val="003B05E8"/>
    <w:rsid w:val="003B10DC"/>
    <w:rsid w:val="003B1230"/>
    <w:rsid w:val="003B1702"/>
    <w:rsid w:val="003B187B"/>
    <w:rsid w:val="003B19E4"/>
    <w:rsid w:val="003B2727"/>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B1"/>
    <w:rsid w:val="003B5F95"/>
    <w:rsid w:val="003B6141"/>
    <w:rsid w:val="003B61C3"/>
    <w:rsid w:val="003B63E2"/>
    <w:rsid w:val="003B69F4"/>
    <w:rsid w:val="003B6B60"/>
    <w:rsid w:val="003B6F2D"/>
    <w:rsid w:val="003B784C"/>
    <w:rsid w:val="003B79F2"/>
    <w:rsid w:val="003B7B89"/>
    <w:rsid w:val="003C07B0"/>
    <w:rsid w:val="003C0C65"/>
    <w:rsid w:val="003C12A8"/>
    <w:rsid w:val="003C12D8"/>
    <w:rsid w:val="003C166C"/>
    <w:rsid w:val="003C16E8"/>
    <w:rsid w:val="003C17D5"/>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387"/>
    <w:rsid w:val="003C585B"/>
    <w:rsid w:val="003C5FD1"/>
    <w:rsid w:val="003C652F"/>
    <w:rsid w:val="003C68F4"/>
    <w:rsid w:val="003C6E65"/>
    <w:rsid w:val="003C7730"/>
    <w:rsid w:val="003D00CB"/>
    <w:rsid w:val="003D05DB"/>
    <w:rsid w:val="003D0D7E"/>
    <w:rsid w:val="003D1B1C"/>
    <w:rsid w:val="003D1B41"/>
    <w:rsid w:val="003D221F"/>
    <w:rsid w:val="003D266D"/>
    <w:rsid w:val="003D3019"/>
    <w:rsid w:val="003D37F4"/>
    <w:rsid w:val="003D3977"/>
    <w:rsid w:val="003D3B8F"/>
    <w:rsid w:val="003D4349"/>
    <w:rsid w:val="003D43B2"/>
    <w:rsid w:val="003D4512"/>
    <w:rsid w:val="003D4BCE"/>
    <w:rsid w:val="003D54D8"/>
    <w:rsid w:val="003D558E"/>
    <w:rsid w:val="003D58B2"/>
    <w:rsid w:val="003D5C47"/>
    <w:rsid w:val="003D5C58"/>
    <w:rsid w:val="003D5D14"/>
    <w:rsid w:val="003D5D2A"/>
    <w:rsid w:val="003D6282"/>
    <w:rsid w:val="003D6A69"/>
    <w:rsid w:val="003D7195"/>
    <w:rsid w:val="003D7646"/>
    <w:rsid w:val="003D7A57"/>
    <w:rsid w:val="003E02F2"/>
    <w:rsid w:val="003E081A"/>
    <w:rsid w:val="003E08A2"/>
    <w:rsid w:val="003E0A5E"/>
    <w:rsid w:val="003E0AD2"/>
    <w:rsid w:val="003E0B48"/>
    <w:rsid w:val="003E0F7C"/>
    <w:rsid w:val="003E140C"/>
    <w:rsid w:val="003E188D"/>
    <w:rsid w:val="003E2474"/>
    <w:rsid w:val="003E2793"/>
    <w:rsid w:val="003E2CB1"/>
    <w:rsid w:val="003E315B"/>
    <w:rsid w:val="003E3684"/>
    <w:rsid w:val="003E38B3"/>
    <w:rsid w:val="003E4215"/>
    <w:rsid w:val="003E42C1"/>
    <w:rsid w:val="003E42F3"/>
    <w:rsid w:val="003E47EA"/>
    <w:rsid w:val="003E4CBB"/>
    <w:rsid w:val="003E4F63"/>
    <w:rsid w:val="003E5E2C"/>
    <w:rsid w:val="003E65F0"/>
    <w:rsid w:val="003E7463"/>
    <w:rsid w:val="003F04D8"/>
    <w:rsid w:val="003F0B9E"/>
    <w:rsid w:val="003F0EE3"/>
    <w:rsid w:val="003F13E4"/>
    <w:rsid w:val="003F1680"/>
    <w:rsid w:val="003F203F"/>
    <w:rsid w:val="003F281E"/>
    <w:rsid w:val="003F3E71"/>
    <w:rsid w:val="003F418A"/>
    <w:rsid w:val="003F44EB"/>
    <w:rsid w:val="003F4A0E"/>
    <w:rsid w:val="003F4A9E"/>
    <w:rsid w:val="003F4ADD"/>
    <w:rsid w:val="003F4AFC"/>
    <w:rsid w:val="003F5A04"/>
    <w:rsid w:val="003F5A58"/>
    <w:rsid w:val="003F5E42"/>
    <w:rsid w:val="003F5E52"/>
    <w:rsid w:val="003F5F59"/>
    <w:rsid w:val="003F6176"/>
    <w:rsid w:val="003F6230"/>
    <w:rsid w:val="003F6C54"/>
    <w:rsid w:val="003F71DD"/>
    <w:rsid w:val="003F7435"/>
    <w:rsid w:val="003F76B9"/>
    <w:rsid w:val="00400195"/>
    <w:rsid w:val="0040054C"/>
    <w:rsid w:val="004010B2"/>
    <w:rsid w:val="00401DA3"/>
    <w:rsid w:val="00401F2A"/>
    <w:rsid w:val="00402353"/>
    <w:rsid w:val="00402415"/>
    <w:rsid w:val="00402820"/>
    <w:rsid w:val="00402E6B"/>
    <w:rsid w:val="0040474A"/>
    <w:rsid w:val="0040499A"/>
    <w:rsid w:val="00404D39"/>
    <w:rsid w:val="00405515"/>
    <w:rsid w:val="004055F1"/>
    <w:rsid w:val="004056B3"/>
    <w:rsid w:val="00406270"/>
    <w:rsid w:val="0040656D"/>
    <w:rsid w:val="00406596"/>
    <w:rsid w:val="004065F8"/>
    <w:rsid w:val="00406ADB"/>
    <w:rsid w:val="00406AEC"/>
    <w:rsid w:val="00406B6F"/>
    <w:rsid w:val="00407C61"/>
    <w:rsid w:val="00407E87"/>
    <w:rsid w:val="00410B7A"/>
    <w:rsid w:val="00410E01"/>
    <w:rsid w:val="00411A0F"/>
    <w:rsid w:val="00411D3A"/>
    <w:rsid w:val="0041210C"/>
    <w:rsid w:val="004136FA"/>
    <w:rsid w:val="004137DC"/>
    <w:rsid w:val="00413DC3"/>
    <w:rsid w:val="0041523A"/>
    <w:rsid w:val="004153CE"/>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420"/>
    <w:rsid w:val="004223C7"/>
    <w:rsid w:val="00422826"/>
    <w:rsid w:val="00422B5F"/>
    <w:rsid w:val="00422E48"/>
    <w:rsid w:val="004236F4"/>
    <w:rsid w:val="00423CE7"/>
    <w:rsid w:val="00423E2B"/>
    <w:rsid w:val="004242C2"/>
    <w:rsid w:val="0042448E"/>
    <w:rsid w:val="00424AC6"/>
    <w:rsid w:val="00424E2B"/>
    <w:rsid w:val="004251E9"/>
    <w:rsid w:val="004258A8"/>
    <w:rsid w:val="004259CB"/>
    <w:rsid w:val="00425FBA"/>
    <w:rsid w:val="00426127"/>
    <w:rsid w:val="00426361"/>
    <w:rsid w:val="00426AAD"/>
    <w:rsid w:val="00426BD4"/>
    <w:rsid w:val="00426DBF"/>
    <w:rsid w:val="00427509"/>
    <w:rsid w:val="00427FEF"/>
    <w:rsid w:val="0043003C"/>
    <w:rsid w:val="0043029A"/>
    <w:rsid w:val="0043059B"/>
    <w:rsid w:val="00430EB7"/>
    <w:rsid w:val="00431126"/>
    <w:rsid w:val="00431645"/>
    <w:rsid w:val="00431B14"/>
    <w:rsid w:val="00431C47"/>
    <w:rsid w:val="00431D58"/>
    <w:rsid w:val="0043264A"/>
    <w:rsid w:val="00432B68"/>
    <w:rsid w:val="00433036"/>
    <w:rsid w:val="00433A8C"/>
    <w:rsid w:val="00433E97"/>
    <w:rsid w:val="00434221"/>
    <w:rsid w:val="00434380"/>
    <w:rsid w:val="004343BE"/>
    <w:rsid w:val="004356E0"/>
    <w:rsid w:val="004363CA"/>
    <w:rsid w:val="004369D1"/>
    <w:rsid w:val="00436D94"/>
    <w:rsid w:val="00436ED4"/>
    <w:rsid w:val="00437001"/>
    <w:rsid w:val="004372AC"/>
    <w:rsid w:val="00437619"/>
    <w:rsid w:val="0043790E"/>
    <w:rsid w:val="00440217"/>
    <w:rsid w:val="004404CF"/>
    <w:rsid w:val="00440BEA"/>
    <w:rsid w:val="00441B17"/>
    <w:rsid w:val="00441CBB"/>
    <w:rsid w:val="0044396B"/>
    <w:rsid w:val="004445C8"/>
    <w:rsid w:val="00444A5E"/>
    <w:rsid w:val="00444BA9"/>
    <w:rsid w:val="00444C91"/>
    <w:rsid w:val="00444F32"/>
    <w:rsid w:val="00445432"/>
    <w:rsid w:val="00445F1D"/>
    <w:rsid w:val="00446007"/>
    <w:rsid w:val="004471D5"/>
    <w:rsid w:val="0045132C"/>
    <w:rsid w:val="004517E1"/>
    <w:rsid w:val="00451A67"/>
    <w:rsid w:val="00451B2A"/>
    <w:rsid w:val="00451CD2"/>
    <w:rsid w:val="00453392"/>
    <w:rsid w:val="0045342C"/>
    <w:rsid w:val="004534A5"/>
    <w:rsid w:val="004538C8"/>
    <w:rsid w:val="00453DAD"/>
    <w:rsid w:val="00453DF7"/>
    <w:rsid w:val="004547D0"/>
    <w:rsid w:val="00454AC6"/>
    <w:rsid w:val="00454B87"/>
    <w:rsid w:val="00454DC9"/>
    <w:rsid w:val="004557D8"/>
    <w:rsid w:val="004559EC"/>
    <w:rsid w:val="00455D53"/>
    <w:rsid w:val="0045629C"/>
    <w:rsid w:val="00456332"/>
    <w:rsid w:val="00457E54"/>
    <w:rsid w:val="00460626"/>
    <w:rsid w:val="00460967"/>
    <w:rsid w:val="00460CF6"/>
    <w:rsid w:val="00460DDE"/>
    <w:rsid w:val="0046157B"/>
    <w:rsid w:val="00461937"/>
    <w:rsid w:val="00461EB1"/>
    <w:rsid w:val="00462617"/>
    <w:rsid w:val="00462E17"/>
    <w:rsid w:val="004632BF"/>
    <w:rsid w:val="0046332E"/>
    <w:rsid w:val="00463975"/>
    <w:rsid w:val="00463EAE"/>
    <w:rsid w:val="00463FD8"/>
    <w:rsid w:val="0046418A"/>
    <w:rsid w:val="004643E9"/>
    <w:rsid w:val="004662C1"/>
    <w:rsid w:val="004663DF"/>
    <w:rsid w:val="00466FCE"/>
    <w:rsid w:val="0046703F"/>
    <w:rsid w:val="0046738B"/>
    <w:rsid w:val="0046762F"/>
    <w:rsid w:val="00467E40"/>
    <w:rsid w:val="004701E5"/>
    <w:rsid w:val="004710A4"/>
    <w:rsid w:val="0047114B"/>
    <w:rsid w:val="004711C6"/>
    <w:rsid w:val="004715AE"/>
    <w:rsid w:val="004717BC"/>
    <w:rsid w:val="00472456"/>
    <w:rsid w:val="004728B2"/>
    <w:rsid w:val="00473350"/>
    <w:rsid w:val="004740B0"/>
    <w:rsid w:val="004741A3"/>
    <w:rsid w:val="004743C0"/>
    <w:rsid w:val="00474AF3"/>
    <w:rsid w:val="00474D76"/>
    <w:rsid w:val="00475589"/>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788"/>
    <w:rsid w:val="00481E4F"/>
    <w:rsid w:val="00481EB0"/>
    <w:rsid w:val="00482854"/>
    <w:rsid w:val="004828C2"/>
    <w:rsid w:val="00483014"/>
    <w:rsid w:val="0048312E"/>
    <w:rsid w:val="004832C2"/>
    <w:rsid w:val="004834F6"/>
    <w:rsid w:val="00483557"/>
    <w:rsid w:val="004836EC"/>
    <w:rsid w:val="00483780"/>
    <w:rsid w:val="004850B9"/>
    <w:rsid w:val="00485AB0"/>
    <w:rsid w:val="00485EC9"/>
    <w:rsid w:val="00486755"/>
    <w:rsid w:val="00486D2A"/>
    <w:rsid w:val="0048700F"/>
    <w:rsid w:val="00487975"/>
    <w:rsid w:val="00487A30"/>
    <w:rsid w:val="00487D47"/>
    <w:rsid w:val="00490878"/>
    <w:rsid w:val="00490CDA"/>
    <w:rsid w:val="00490F5C"/>
    <w:rsid w:val="00491C33"/>
    <w:rsid w:val="00491C4B"/>
    <w:rsid w:val="00492C1A"/>
    <w:rsid w:val="004939D3"/>
    <w:rsid w:val="00494374"/>
    <w:rsid w:val="004950A1"/>
    <w:rsid w:val="004950EC"/>
    <w:rsid w:val="00495578"/>
    <w:rsid w:val="0049708E"/>
    <w:rsid w:val="004975B4"/>
    <w:rsid w:val="00497A3C"/>
    <w:rsid w:val="004A0286"/>
    <w:rsid w:val="004A054F"/>
    <w:rsid w:val="004A0663"/>
    <w:rsid w:val="004A0BEA"/>
    <w:rsid w:val="004A1797"/>
    <w:rsid w:val="004A1CF1"/>
    <w:rsid w:val="004A1F14"/>
    <w:rsid w:val="004A1FC3"/>
    <w:rsid w:val="004A2477"/>
    <w:rsid w:val="004A2A19"/>
    <w:rsid w:val="004A2C97"/>
    <w:rsid w:val="004A35BE"/>
    <w:rsid w:val="004A3F46"/>
    <w:rsid w:val="004A49BC"/>
    <w:rsid w:val="004A4F36"/>
    <w:rsid w:val="004A50E2"/>
    <w:rsid w:val="004A5335"/>
    <w:rsid w:val="004A5623"/>
    <w:rsid w:val="004A5B81"/>
    <w:rsid w:val="004A6367"/>
    <w:rsid w:val="004A650A"/>
    <w:rsid w:val="004A6694"/>
    <w:rsid w:val="004A77C9"/>
    <w:rsid w:val="004A787A"/>
    <w:rsid w:val="004B029A"/>
    <w:rsid w:val="004B053F"/>
    <w:rsid w:val="004B0753"/>
    <w:rsid w:val="004B09EF"/>
    <w:rsid w:val="004B0AC7"/>
    <w:rsid w:val="004B0F95"/>
    <w:rsid w:val="004B1430"/>
    <w:rsid w:val="004B1504"/>
    <w:rsid w:val="004B160E"/>
    <w:rsid w:val="004B1690"/>
    <w:rsid w:val="004B186C"/>
    <w:rsid w:val="004B1A61"/>
    <w:rsid w:val="004B255B"/>
    <w:rsid w:val="004B2758"/>
    <w:rsid w:val="004B2A44"/>
    <w:rsid w:val="004B2E6D"/>
    <w:rsid w:val="004B3634"/>
    <w:rsid w:val="004B4B06"/>
    <w:rsid w:val="004B4EC1"/>
    <w:rsid w:val="004B6305"/>
    <w:rsid w:val="004B6513"/>
    <w:rsid w:val="004B6744"/>
    <w:rsid w:val="004B6C24"/>
    <w:rsid w:val="004B716C"/>
    <w:rsid w:val="004B7570"/>
    <w:rsid w:val="004B759A"/>
    <w:rsid w:val="004B7FC6"/>
    <w:rsid w:val="004C0B7B"/>
    <w:rsid w:val="004C0D3A"/>
    <w:rsid w:val="004C11D5"/>
    <w:rsid w:val="004C14D3"/>
    <w:rsid w:val="004C174E"/>
    <w:rsid w:val="004C2430"/>
    <w:rsid w:val="004C29AD"/>
    <w:rsid w:val="004C2B87"/>
    <w:rsid w:val="004C2C21"/>
    <w:rsid w:val="004C350A"/>
    <w:rsid w:val="004C4BCE"/>
    <w:rsid w:val="004C4FB4"/>
    <w:rsid w:val="004C523B"/>
    <w:rsid w:val="004C542D"/>
    <w:rsid w:val="004C572D"/>
    <w:rsid w:val="004C5A7E"/>
    <w:rsid w:val="004C5E7B"/>
    <w:rsid w:val="004C61E6"/>
    <w:rsid w:val="004C6D93"/>
    <w:rsid w:val="004C76F0"/>
    <w:rsid w:val="004C7C7D"/>
    <w:rsid w:val="004D03D2"/>
    <w:rsid w:val="004D0A98"/>
    <w:rsid w:val="004D0AEB"/>
    <w:rsid w:val="004D1AAB"/>
    <w:rsid w:val="004D276E"/>
    <w:rsid w:val="004D32D1"/>
    <w:rsid w:val="004D35F9"/>
    <w:rsid w:val="004D3FB2"/>
    <w:rsid w:val="004D492D"/>
    <w:rsid w:val="004D4FB8"/>
    <w:rsid w:val="004D5BF3"/>
    <w:rsid w:val="004D5D2A"/>
    <w:rsid w:val="004D62A1"/>
    <w:rsid w:val="004D64F3"/>
    <w:rsid w:val="004D6536"/>
    <w:rsid w:val="004D6949"/>
    <w:rsid w:val="004D6B75"/>
    <w:rsid w:val="004D6E09"/>
    <w:rsid w:val="004D78F8"/>
    <w:rsid w:val="004E086F"/>
    <w:rsid w:val="004E0BB6"/>
    <w:rsid w:val="004E0DD8"/>
    <w:rsid w:val="004E1001"/>
    <w:rsid w:val="004E148C"/>
    <w:rsid w:val="004E1D53"/>
    <w:rsid w:val="004E1EFA"/>
    <w:rsid w:val="004E325E"/>
    <w:rsid w:val="004E32F0"/>
    <w:rsid w:val="004E349A"/>
    <w:rsid w:val="004E3530"/>
    <w:rsid w:val="004E367F"/>
    <w:rsid w:val="004E369C"/>
    <w:rsid w:val="004E3B90"/>
    <w:rsid w:val="004E3BFA"/>
    <w:rsid w:val="004E413C"/>
    <w:rsid w:val="004E42D2"/>
    <w:rsid w:val="004E449B"/>
    <w:rsid w:val="004E5FCC"/>
    <w:rsid w:val="004E62B5"/>
    <w:rsid w:val="004E6648"/>
    <w:rsid w:val="004E7013"/>
    <w:rsid w:val="004E7096"/>
    <w:rsid w:val="004F041E"/>
    <w:rsid w:val="004F0576"/>
    <w:rsid w:val="004F0FA9"/>
    <w:rsid w:val="004F135A"/>
    <w:rsid w:val="004F1B0C"/>
    <w:rsid w:val="004F200E"/>
    <w:rsid w:val="004F2779"/>
    <w:rsid w:val="004F2C74"/>
    <w:rsid w:val="004F2C88"/>
    <w:rsid w:val="004F2EFD"/>
    <w:rsid w:val="004F341D"/>
    <w:rsid w:val="004F3462"/>
    <w:rsid w:val="004F3DAA"/>
    <w:rsid w:val="004F3F94"/>
    <w:rsid w:val="004F4B26"/>
    <w:rsid w:val="004F4DC6"/>
    <w:rsid w:val="004F55C1"/>
    <w:rsid w:val="004F6C71"/>
    <w:rsid w:val="004F6DF9"/>
    <w:rsid w:val="004F7281"/>
    <w:rsid w:val="004F73FF"/>
    <w:rsid w:val="004F74EA"/>
    <w:rsid w:val="004F759A"/>
    <w:rsid w:val="004F7CE3"/>
    <w:rsid w:val="00500779"/>
    <w:rsid w:val="005014A0"/>
    <w:rsid w:val="00501757"/>
    <w:rsid w:val="00501763"/>
    <w:rsid w:val="005019E5"/>
    <w:rsid w:val="00501C19"/>
    <w:rsid w:val="00502116"/>
    <w:rsid w:val="00502C49"/>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B"/>
    <w:rsid w:val="00506DFF"/>
    <w:rsid w:val="00507454"/>
    <w:rsid w:val="0050746F"/>
    <w:rsid w:val="0050783D"/>
    <w:rsid w:val="00507E59"/>
    <w:rsid w:val="005103E7"/>
    <w:rsid w:val="00510524"/>
    <w:rsid w:val="005106C0"/>
    <w:rsid w:val="00511A65"/>
    <w:rsid w:val="00511AE4"/>
    <w:rsid w:val="00511D58"/>
    <w:rsid w:val="00512346"/>
    <w:rsid w:val="005132B4"/>
    <w:rsid w:val="00513429"/>
    <w:rsid w:val="00513748"/>
    <w:rsid w:val="00513A2A"/>
    <w:rsid w:val="00513DC7"/>
    <w:rsid w:val="00514662"/>
    <w:rsid w:val="00514B42"/>
    <w:rsid w:val="005157C3"/>
    <w:rsid w:val="0051689F"/>
    <w:rsid w:val="00516A61"/>
    <w:rsid w:val="00516BDE"/>
    <w:rsid w:val="00517576"/>
    <w:rsid w:val="0051793C"/>
    <w:rsid w:val="00517F70"/>
    <w:rsid w:val="0052046D"/>
    <w:rsid w:val="00520AA1"/>
    <w:rsid w:val="00520F8E"/>
    <w:rsid w:val="00520F8F"/>
    <w:rsid w:val="005218DD"/>
    <w:rsid w:val="00521CE6"/>
    <w:rsid w:val="00521E6D"/>
    <w:rsid w:val="00521E7E"/>
    <w:rsid w:val="005223D7"/>
    <w:rsid w:val="005225D3"/>
    <w:rsid w:val="005229B8"/>
    <w:rsid w:val="00522A81"/>
    <w:rsid w:val="00522E12"/>
    <w:rsid w:val="00522F84"/>
    <w:rsid w:val="00523CED"/>
    <w:rsid w:val="0052451A"/>
    <w:rsid w:val="005245E7"/>
    <w:rsid w:val="005249C3"/>
    <w:rsid w:val="00524B95"/>
    <w:rsid w:val="00524D6C"/>
    <w:rsid w:val="00524DFA"/>
    <w:rsid w:val="00524F8F"/>
    <w:rsid w:val="005257E7"/>
    <w:rsid w:val="00525B70"/>
    <w:rsid w:val="00526768"/>
    <w:rsid w:val="00526A6A"/>
    <w:rsid w:val="00526DFA"/>
    <w:rsid w:val="00527768"/>
    <w:rsid w:val="00530087"/>
    <w:rsid w:val="005301DD"/>
    <w:rsid w:val="00530C6F"/>
    <w:rsid w:val="005312BA"/>
    <w:rsid w:val="00531793"/>
    <w:rsid w:val="00531AA1"/>
    <w:rsid w:val="00531C3C"/>
    <w:rsid w:val="00532022"/>
    <w:rsid w:val="005329B6"/>
    <w:rsid w:val="005329C3"/>
    <w:rsid w:val="00532A72"/>
    <w:rsid w:val="00532E7B"/>
    <w:rsid w:val="00532FA8"/>
    <w:rsid w:val="005337F8"/>
    <w:rsid w:val="00533880"/>
    <w:rsid w:val="00533A70"/>
    <w:rsid w:val="00534ADB"/>
    <w:rsid w:val="00535B14"/>
    <w:rsid w:val="00535CCC"/>
    <w:rsid w:val="00535DBF"/>
    <w:rsid w:val="0053610D"/>
    <w:rsid w:val="0053677A"/>
    <w:rsid w:val="00536DFF"/>
    <w:rsid w:val="0054033E"/>
    <w:rsid w:val="00540E16"/>
    <w:rsid w:val="00540E71"/>
    <w:rsid w:val="00541653"/>
    <w:rsid w:val="0054165B"/>
    <w:rsid w:val="0054169C"/>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5F2"/>
    <w:rsid w:val="00547C16"/>
    <w:rsid w:val="00547DAE"/>
    <w:rsid w:val="00547E07"/>
    <w:rsid w:val="00550EBE"/>
    <w:rsid w:val="005516D6"/>
    <w:rsid w:val="0055186B"/>
    <w:rsid w:val="00551BC7"/>
    <w:rsid w:val="00551E95"/>
    <w:rsid w:val="00552302"/>
    <w:rsid w:val="005524F9"/>
    <w:rsid w:val="00552886"/>
    <w:rsid w:val="00552EE3"/>
    <w:rsid w:val="0055310F"/>
    <w:rsid w:val="0055327E"/>
    <w:rsid w:val="00553361"/>
    <w:rsid w:val="005549A5"/>
    <w:rsid w:val="00554C67"/>
    <w:rsid w:val="00554DCB"/>
    <w:rsid w:val="00554F52"/>
    <w:rsid w:val="00555981"/>
    <w:rsid w:val="00555B95"/>
    <w:rsid w:val="0055655E"/>
    <w:rsid w:val="00556697"/>
    <w:rsid w:val="005567CB"/>
    <w:rsid w:val="00556FC5"/>
    <w:rsid w:val="00557A43"/>
    <w:rsid w:val="00560932"/>
    <w:rsid w:val="0056095E"/>
    <w:rsid w:val="00560ED5"/>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609"/>
    <w:rsid w:val="00566055"/>
    <w:rsid w:val="00566351"/>
    <w:rsid w:val="00566381"/>
    <w:rsid w:val="0056720E"/>
    <w:rsid w:val="00567434"/>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4E8E"/>
    <w:rsid w:val="00574F58"/>
    <w:rsid w:val="005754A9"/>
    <w:rsid w:val="00575520"/>
    <w:rsid w:val="00575547"/>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4818"/>
    <w:rsid w:val="005855A5"/>
    <w:rsid w:val="00585C30"/>
    <w:rsid w:val="00585D69"/>
    <w:rsid w:val="00585EDB"/>
    <w:rsid w:val="00586379"/>
    <w:rsid w:val="0058701F"/>
    <w:rsid w:val="00587B1E"/>
    <w:rsid w:val="005900F0"/>
    <w:rsid w:val="0059038D"/>
    <w:rsid w:val="00590440"/>
    <w:rsid w:val="00590592"/>
    <w:rsid w:val="00590886"/>
    <w:rsid w:val="00591379"/>
    <w:rsid w:val="0059139E"/>
    <w:rsid w:val="00591A96"/>
    <w:rsid w:val="005926F8"/>
    <w:rsid w:val="005927EE"/>
    <w:rsid w:val="00592929"/>
    <w:rsid w:val="00592C07"/>
    <w:rsid w:val="00592C46"/>
    <w:rsid w:val="00592F9E"/>
    <w:rsid w:val="005935EF"/>
    <w:rsid w:val="005939C0"/>
    <w:rsid w:val="00593EC5"/>
    <w:rsid w:val="00594063"/>
    <w:rsid w:val="00594593"/>
    <w:rsid w:val="00594F43"/>
    <w:rsid w:val="005951B4"/>
    <w:rsid w:val="00595229"/>
    <w:rsid w:val="005958F0"/>
    <w:rsid w:val="005972B4"/>
    <w:rsid w:val="0059744A"/>
    <w:rsid w:val="005977D4"/>
    <w:rsid w:val="005977F2"/>
    <w:rsid w:val="00597858"/>
    <w:rsid w:val="005978F1"/>
    <w:rsid w:val="00597DA0"/>
    <w:rsid w:val="005A09AD"/>
    <w:rsid w:val="005A0D7F"/>
    <w:rsid w:val="005A1D93"/>
    <w:rsid w:val="005A2720"/>
    <w:rsid w:val="005A2888"/>
    <w:rsid w:val="005A2D52"/>
    <w:rsid w:val="005A2FF4"/>
    <w:rsid w:val="005A37DA"/>
    <w:rsid w:val="005A3AA5"/>
    <w:rsid w:val="005A4021"/>
    <w:rsid w:val="005A40C5"/>
    <w:rsid w:val="005A421C"/>
    <w:rsid w:val="005A4425"/>
    <w:rsid w:val="005A4539"/>
    <w:rsid w:val="005A4603"/>
    <w:rsid w:val="005A4A82"/>
    <w:rsid w:val="005A4AB9"/>
    <w:rsid w:val="005A4B97"/>
    <w:rsid w:val="005A4BCA"/>
    <w:rsid w:val="005A51AF"/>
    <w:rsid w:val="005A5C1F"/>
    <w:rsid w:val="005A5C5A"/>
    <w:rsid w:val="005A5DDE"/>
    <w:rsid w:val="005A5DFD"/>
    <w:rsid w:val="005A6967"/>
    <w:rsid w:val="005A6B19"/>
    <w:rsid w:val="005A6CD5"/>
    <w:rsid w:val="005A7204"/>
    <w:rsid w:val="005B017E"/>
    <w:rsid w:val="005B075F"/>
    <w:rsid w:val="005B0A67"/>
    <w:rsid w:val="005B0EEB"/>
    <w:rsid w:val="005B10DB"/>
    <w:rsid w:val="005B172E"/>
    <w:rsid w:val="005B1A96"/>
    <w:rsid w:val="005B1E28"/>
    <w:rsid w:val="005B233E"/>
    <w:rsid w:val="005B2344"/>
    <w:rsid w:val="005B2CC1"/>
    <w:rsid w:val="005B2EE8"/>
    <w:rsid w:val="005B327B"/>
    <w:rsid w:val="005B33C3"/>
    <w:rsid w:val="005B36CF"/>
    <w:rsid w:val="005B387F"/>
    <w:rsid w:val="005B3D0C"/>
    <w:rsid w:val="005B40F9"/>
    <w:rsid w:val="005B418E"/>
    <w:rsid w:val="005B4BED"/>
    <w:rsid w:val="005B554C"/>
    <w:rsid w:val="005B55EA"/>
    <w:rsid w:val="005B58FE"/>
    <w:rsid w:val="005B5EB6"/>
    <w:rsid w:val="005B6A63"/>
    <w:rsid w:val="005B6B8E"/>
    <w:rsid w:val="005B6E30"/>
    <w:rsid w:val="005B6EF5"/>
    <w:rsid w:val="005B73F6"/>
    <w:rsid w:val="005B7D55"/>
    <w:rsid w:val="005B7E85"/>
    <w:rsid w:val="005C0008"/>
    <w:rsid w:val="005C0083"/>
    <w:rsid w:val="005C05A3"/>
    <w:rsid w:val="005C0BF7"/>
    <w:rsid w:val="005C1764"/>
    <w:rsid w:val="005C1817"/>
    <w:rsid w:val="005C1E7C"/>
    <w:rsid w:val="005C1F42"/>
    <w:rsid w:val="005C27F9"/>
    <w:rsid w:val="005C29AA"/>
    <w:rsid w:val="005C3285"/>
    <w:rsid w:val="005C34C2"/>
    <w:rsid w:val="005C352C"/>
    <w:rsid w:val="005C405D"/>
    <w:rsid w:val="005C444B"/>
    <w:rsid w:val="005C473F"/>
    <w:rsid w:val="005C4855"/>
    <w:rsid w:val="005C5443"/>
    <w:rsid w:val="005C5745"/>
    <w:rsid w:val="005C5816"/>
    <w:rsid w:val="005C58FB"/>
    <w:rsid w:val="005C5DA2"/>
    <w:rsid w:val="005C62D6"/>
    <w:rsid w:val="005C6467"/>
    <w:rsid w:val="005C64CA"/>
    <w:rsid w:val="005C65CE"/>
    <w:rsid w:val="005C713B"/>
    <w:rsid w:val="005C720E"/>
    <w:rsid w:val="005C740C"/>
    <w:rsid w:val="005C78DE"/>
    <w:rsid w:val="005C7CBF"/>
    <w:rsid w:val="005D0139"/>
    <w:rsid w:val="005D028E"/>
    <w:rsid w:val="005D067C"/>
    <w:rsid w:val="005D093E"/>
    <w:rsid w:val="005D0AA1"/>
    <w:rsid w:val="005D1335"/>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4F5"/>
    <w:rsid w:val="005D5531"/>
    <w:rsid w:val="005D5869"/>
    <w:rsid w:val="005D5A5F"/>
    <w:rsid w:val="005D5B23"/>
    <w:rsid w:val="005D61D9"/>
    <w:rsid w:val="005D61EF"/>
    <w:rsid w:val="005D6594"/>
    <w:rsid w:val="005D67AD"/>
    <w:rsid w:val="005D6DF9"/>
    <w:rsid w:val="005D7233"/>
    <w:rsid w:val="005D72F9"/>
    <w:rsid w:val="005D73F7"/>
    <w:rsid w:val="005D7A71"/>
    <w:rsid w:val="005D7A9D"/>
    <w:rsid w:val="005D7BF6"/>
    <w:rsid w:val="005E0491"/>
    <w:rsid w:val="005E0E43"/>
    <w:rsid w:val="005E0FE6"/>
    <w:rsid w:val="005E1809"/>
    <w:rsid w:val="005E21B5"/>
    <w:rsid w:val="005E2E27"/>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7BA"/>
    <w:rsid w:val="005F07C1"/>
    <w:rsid w:val="005F08E2"/>
    <w:rsid w:val="005F098A"/>
    <w:rsid w:val="005F1059"/>
    <w:rsid w:val="005F11C6"/>
    <w:rsid w:val="005F16E2"/>
    <w:rsid w:val="005F1CDD"/>
    <w:rsid w:val="005F2679"/>
    <w:rsid w:val="005F269E"/>
    <w:rsid w:val="005F2721"/>
    <w:rsid w:val="005F350F"/>
    <w:rsid w:val="005F35C0"/>
    <w:rsid w:val="005F3ED2"/>
    <w:rsid w:val="005F435E"/>
    <w:rsid w:val="005F44C6"/>
    <w:rsid w:val="005F45C1"/>
    <w:rsid w:val="005F473D"/>
    <w:rsid w:val="005F4A09"/>
    <w:rsid w:val="005F4C8D"/>
    <w:rsid w:val="005F4E54"/>
    <w:rsid w:val="005F5935"/>
    <w:rsid w:val="005F5B98"/>
    <w:rsid w:val="005F5DDF"/>
    <w:rsid w:val="005F5FBF"/>
    <w:rsid w:val="005F675A"/>
    <w:rsid w:val="005F6CA4"/>
    <w:rsid w:val="005F748A"/>
    <w:rsid w:val="005F777E"/>
    <w:rsid w:val="005F784D"/>
    <w:rsid w:val="005F78C0"/>
    <w:rsid w:val="005F7B06"/>
    <w:rsid w:val="006003D6"/>
    <w:rsid w:val="00600587"/>
    <w:rsid w:val="00600A4E"/>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72"/>
    <w:rsid w:val="006048B4"/>
    <w:rsid w:val="006049BE"/>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153D"/>
    <w:rsid w:val="006115CA"/>
    <w:rsid w:val="0061167B"/>
    <w:rsid w:val="00611736"/>
    <w:rsid w:val="006117EC"/>
    <w:rsid w:val="00611955"/>
    <w:rsid w:val="00611D94"/>
    <w:rsid w:val="00611ECA"/>
    <w:rsid w:val="00612469"/>
    <w:rsid w:val="006124F5"/>
    <w:rsid w:val="00612886"/>
    <w:rsid w:val="00612AA8"/>
    <w:rsid w:val="00612C51"/>
    <w:rsid w:val="00613051"/>
    <w:rsid w:val="0061337C"/>
    <w:rsid w:val="00613408"/>
    <w:rsid w:val="006135F0"/>
    <w:rsid w:val="00613745"/>
    <w:rsid w:val="006145E2"/>
    <w:rsid w:val="00615500"/>
    <w:rsid w:val="00615860"/>
    <w:rsid w:val="00615A5E"/>
    <w:rsid w:val="00615D85"/>
    <w:rsid w:val="0061601F"/>
    <w:rsid w:val="0061674C"/>
    <w:rsid w:val="006172F2"/>
    <w:rsid w:val="006172F5"/>
    <w:rsid w:val="006179EA"/>
    <w:rsid w:val="00617BA0"/>
    <w:rsid w:val="00617C48"/>
    <w:rsid w:val="00620045"/>
    <w:rsid w:val="006200FB"/>
    <w:rsid w:val="006207C7"/>
    <w:rsid w:val="006208BF"/>
    <w:rsid w:val="00620912"/>
    <w:rsid w:val="00620AFB"/>
    <w:rsid w:val="00621688"/>
    <w:rsid w:val="00621E03"/>
    <w:rsid w:val="00622B4C"/>
    <w:rsid w:val="0062320B"/>
    <w:rsid w:val="00623C8C"/>
    <w:rsid w:val="00623F27"/>
    <w:rsid w:val="00623F6C"/>
    <w:rsid w:val="006247BA"/>
    <w:rsid w:val="00624A85"/>
    <w:rsid w:val="00624D7F"/>
    <w:rsid w:val="00624DEE"/>
    <w:rsid w:val="00625121"/>
    <w:rsid w:val="00625D3A"/>
    <w:rsid w:val="00625D8C"/>
    <w:rsid w:val="006268F1"/>
    <w:rsid w:val="00626F78"/>
    <w:rsid w:val="00627246"/>
    <w:rsid w:val="00627736"/>
    <w:rsid w:val="00627892"/>
    <w:rsid w:val="00627C89"/>
    <w:rsid w:val="00627E79"/>
    <w:rsid w:val="00630432"/>
    <w:rsid w:val="00630611"/>
    <w:rsid w:val="00630C62"/>
    <w:rsid w:val="00630C74"/>
    <w:rsid w:val="00630F6B"/>
    <w:rsid w:val="00631116"/>
    <w:rsid w:val="0063192D"/>
    <w:rsid w:val="00631BD9"/>
    <w:rsid w:val="006328FE"/>
    <w:rsid w:val="006339EE"/>
    <w:rsid w:val="0063405C"/>
    <w:rsid w:val="00634329"/>
    <w:rsid w:val="0063442F"/>
    <w:rsid w:val="0063455C"/>
    <w:rsid w:val="006349D0"/>
    <w:rsid w:val="00634E57"/>
    <w:rsid w:val="006356BD"/>
    <w:rsid w:val="006357BE"/>
    <w:rsid w:val="006358F3"/>
    <w:rsid w:val="00635E93"/>
    <w:rsid w:val="0063630B"/>
    <w:rsid w:val="00636379"/>
    <w:rsid w:val="006369B0"/>
    <w:rsid w:val="00636AD5"/>
    <w:rsid w:val="00636F3C"/>
    <w:rsid w:val="0063756A"/>
    <w:rsid w:val="00637706"/>
    <w:rsid w:val="00637F21"/>
    <w:rsid w:val="0064005C"/>
    <w:rsid w:val="0064037A"/>
    <w:rsid w:val="006407CC"/>
    <w:rsid w:val="00641833"/>
    <w:rsid w:val="00641A79"/>
    <w:rsid w:val="00641DC6"/>
    <w:rsid w:val="00641FAF"/>
    <w:rsid w:val="00642606"/>
    <w:rsid w:val="006427D6"/>
    <w:rsid w:val="00642E8C"/>
    <w:rsid w:val="00642FA1"/>
    <w:rsid w:val="00643191"/>
    <w:rsid w:val="00643394"/>
    <w:rsid w:val="00643432"/>
    <w:rsid w:val="006434CB"/>
    <w:rsid w:val="0064401D"/>
    <w:rsid w:val="00644097"/>
    <w:rsid w:val="006441B5"/>
    <w:rsid w:val="00645B72"/>
    <w:rsid w:val="00645F50"/>
    <w:rsid w:val="00646378"/>
    <w:rsid w:val="00646522"/>
    <w:rsid w:val="00646621"/>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445C"/>
    <w:rsid w:val="006547A0"/>
    <w:rsid w:val="00654B66"/>
    <w:rsid w:val="00654D39"/>
    <w:rsid w:val="006553D6"/>
    <w:rsid w:val="0065575A"/>
    <w:rsid w:val="00656709"/>
    <w:rsid w:val="00656C70"/>
    <w:rsid w:val="00656FC3"/>
    <w:rsid w:val="00657127"/>
    <w:rsid w:val="00657917"/>
    <w:rsid w:val="00657927"/>
    <w:rsid w:val="006579B3"/>
    <w:rsid w:val="0066007E"/>
    <w:rsid w:val="00660D0C"/>
    <w:rsid w:val="00661148"/>
    <w:rsid w:val="006616D9"/>
    <w:rsid w:val="00661A49"/>
    <w:rsid w:val="006621E9"/>
    <w:rsid w:val="006622ED"/>
    <w:rsid w:val="0066276B"/>
    <w:rsid w:val="00662BFE"/>
    <w:rsid w:val="0066349C"/>
    <w:rsid w:val="0066366B"/>
    <w:rsid w:val="00663848"/>
    <w:rsid w:val="00663CA3"/>
    <w:rsid w:val="0066410B"/>
    <w:rsid w:val="0066463C"/>
    <w:rsid w:val="00664CC0"/>
    <w:rsid w:val="00664D30"/>
    <w:rsid w:val="00664EBF"/>
    <w:rsid w:val="00665182"/>
    <w:rsid w:val="006652F6"/>
    <w:rsid w:val="00665B12"/>
    <w:rsid w:val="00665CB2"/>
    <w:rsid w:val="00665E8C"/>
    <w:rsid w:val="0066638E"/>
    <w:rsid w:val="006669B7"/>
    <w:rsid w:val="00666EA5"/>
    <w:rsid w:val="006672B8"/>
    <w:rsid w:val="00667454"/>
    <w:rsid w:val="006674FB"/>
    <w:rsid w:val="006675CF"/>
    <w:rsid w:val="00667889"/>
    <w:rsid w:val="006678D9"/>
    <w:rsid w:val="00667CEF"/>
    <w:rsid w:val="0067054D"/>
    <w:rsid w:val="0067084B"/>
    <w:rsid w:val="00670FBD"/>
    <w:rsid w:val="00671182"/>
    <w:rsid w:val="00671264"/>
    <w:rsid w:val="006712F0"/>
    <w:rsid w:val="00671554"/>
    <w:rsid w:val="00671C0C"/>
    <w:rsid w:val="00671DED"/>
    <w:rsid w:val="00671ECB"/>
    <w:rsid w:val="00671FFA"/>
    <w:rsid w:val="00672090"/>
    <w:rsid w:val="00672D9E"/>
    <w:rsid w:val="00672FF0"/>
    <w:rsid w:val="006738EB"/>
    <w:rsid w:val="006748DC"/>
    <w:rsid w:val="00675016"/>
    <w:rsid w:val="006751F6"/>
    <w:rsid w:val="00675214"/>
    <w:rsid w:val="00675416"/>
    <w:rsid w:val="00675695"/>
    <w:rsid w:val="00676216"/>
    <w:rsid w:val="00676298"/>
    <w:rsid w:val="0067631F"/>
    <w:rsid w:val="00676ADA"/>
    <w:rsid w:val="00676B10"/>
    <w:rsid w:val="00676B38"/>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656"/>
    <w:rsid w:val="006839DA"/>
    <w:rsid w:val="00683BD2"/>
    <w:rsid w:val="00683ED2"/>
    <w:rsid w:val="00684121"/>
    <w:rsid w:val="00684122"/>
    <w:rsid w:val="00684F10"/>
    <w:rsid w:val="0068548D"/>
    <w:rsid w:val="00686ECA"/>
    <w:rsid w:val="0068739A"/>
    <w:rsid w:val="00687506"/>
    <w:rsid w:val="00690567"/>
    <w:rsid w:val="00690D9F"/>
    <w:rsid w:val="00690F9C"/>
    <w:rsid w:val="00691041"/>
    <w:rsid w:val="0069110B"/>
    <w:rsid w:val="0069164B"/>
    <w:rsid w:val="00691CFC"/>
    <w:rsid w:val="00692809"/>
    <w:rsid w:val="00692D34"/>
    <w:rsid w:val="006945DC"/>
    <w:rsid w:val="006946E2"/>
    <w:rsid w:val="00694A57"/>
    <w:rsid w:val="00694C54"/>
    <w:rsid w:val="00694CCB"/>
    <w:rsid w:val="00695B82"/>
    <w:rsid w:val="00695BFE"/>
    <w:rsid w:val="00695CD3"/>
    <w:rsid w:val="00696AE9"/>
    <w:rsid w:val="0069707E"/>
    <w:rsid w:val="00697690"/>
    <w:rsid w:val="006A0247"/>
    <w:rsid w:val="006A025E"/>
    <w:rsid w:val="006A0650"/>
    <w:rsid w:val="006A0807"/>
    <w:rsid w:val="006A0DE9"/>
    <w:rsid w:val="006A122A"/>
    <w:rsid w:val="006A1383"/>
    <w:rsid w:val="006A195B"/>
    <w:rsid w:val="006A2343"/>
    <w:rsid w:val="006A2916"/>
    <w:rsid w:val="006A2919"/>
    <w:rsid w:val="006A2B87"/>
    <w:rsid w:val="006A2BB7"/>
    <w:rsid w:val="006A395F"/>
    <w:rsid w:val="006A475A"/>
    <w:rsid w:val="006A4D1F"/>
    <w:rsid w:val="006A4FB7"/>
    <w:rsid w:val="006A581A"/>
    <w:rsid w:val="006A59C8"/>
    <w:rsid w:val="006A6108"/>
    <w:rsid w:val="006A6A05"/>
    <w:rsid w:val="006A6BA0"/>
    <w:rsid w:val="006A6D41"/>
    <w:rsid w:val="006A6DF9"/>
    <w:rsid w:val="006A729A"/>
    <w:rsid w:val="006A75BB"/>
    <w:rsid w:val="006A7624"/>
    <w:rsid w:val="006A774F"/>
    <w:rsid w:val="006A79CF"/>
    <w:rsid w:val="006A7B05"/>
    <w:rsid w:val="006B00C8"/>
    <w:rsid w:val="006B0256"/>
    <w:rsid w:val="006B03A4"/>
    <w:rsid w:val="006B046B"/>
    <w:rsid w:val="006B0BF2"/>
    <w:rsid w:val="006B0FBB"/>
    <w:rsid w:val="006B175D"/>
    <w:rsid w:val="006B1C0F"/>
    <w:rsid w:val="006B1E51"/>
    <w:rsid w:val="006B2A79"/>
    <w:rsid w:val="006B4877"/>
    <w:rsid w:val="006B4D2B"/>
    <w:rsid w:val="006B5A1D"/>
    <w:rsid w:val="006B5DA1"/>
    <w:rsid w:val="006B6184"/>
    <w:rsid w:val="006B62A8"/>
    <w:rsid w:val="006B6559"/>
    <w:rsid w:val="006B66D1"/>
    <w:rsid w:val="006B76D4"/>
    <w:rsid w:val="006B7709"/>
    <w:rsid w:val="006B7A4B"/>
    <w:rsid w:val="006B7C00"/>
    <w:rsid w:val="006C010C"/>
    <w:rsid w:val="006C01B9"/>
    <w:rsid w:val="006C095F"/>
    <w:rsid w:val="006C12CB"/>
    <w:rsid w:val="006C1543"/>
    <w:rsid w:val="006C2161"/>
    <w:rsid w:val="006C2932"/>
    <w:rsid w:val="006C2936"/>
    <w:rsid w:val="006C3331"/>
    <w:rsid w:val="006C3438"/>
    <w:rsid w:val="006C357F"/>
    <w:rsid w:val="006C36BD"/>
    <w:rsid w:val="006C36E4"/>
    <w:rsid w:val="006C3A78"/>
    <w:rsid w:val="006C3D27"/>
    <w:rsid w:val="006C42F8"/>
    <w:rsid w:val="006C498B"/>
    <w:rsid w:val="006C4C95"/>
    <w:rsid w:val="006C5142"/>
    <w:rsid w:val="006C55E0"/>
    <w:rsid w:val="006C5F33"/>
    <w:rsid w:val="006C5FB0"/>
    <w:rsid w:val="006C62B0"/>
    <w:rsid w:val="006C631F"/>
    <w:rsid w:val="006C699C"/>
    <w:rsid w:val="006C69AB"/>
    <w:rsid w:val="006C6DF4"/>
    <w:rsid w:val="006C718B"/>
    <w:rsid w:val="006C75AE"/>
    <w:rsid w:val="006C79A6"/>
    <w:rsid w:val="006C7EFF"/>
    <w:rsid w:val="006D0432"/>
    <w:rsid w:val="006D1569"/>
    <w:rsid w:val="006D185D"/>
    <w:rsid w:val="006D1DA7"/>
    <w:rsid w:val="006D23C1"/>
    <w:rsid w:val="006D2430"/>
    <w:rsid w:val="006D24C9"/>
    <w:rsid w:val="006D24FA"/>
    <w:rsid w:val="006D2718"/>
    <w:rsid w:val="006D295F"/>
    <w:rsid w:val="006D3219"/>
    <w:rsid w:val="006D3389"/>
    <w:rsid w:val="006D3728"/>
    <w:rsid w:val="006D3C30"/>
    <w:rsid w:val="006D4939"/>
    <w:rsid w:val="006D4F46"/>
    <w:rsid w:val="006D50A8"/>
    <w:rsid w:val="006D58B4"/>
    <w:rsid w:val="006D5A93"/>
    <w:rsid w:val="006D5D83"/>
    <w:rsid w:val="006D6238"/>
    <w:rsid w:val="006D626D"/>
    <w:rsid w:val="006D6731"/>
    <w:rsid w:val="006D69E0"/>
    <w:rsid w:val="006D6E34"/>
    <w:rsid w:val="006E000D"/>
    <w:rsid w:val="006E04D1"/>
    <w:rsid w:val="006E0B7C"/>
    <w:rsid w:val="006E0BED"/>
    <w:rsid w:val="006E0DB6"/>
    <w:rsid w:val="006E1094"/>
    <w:rsid w:val="006E118D"/>
    <w:rsid w:val="006E14CE"/>
    <w:rsid w:val="006E2858"/>
    <w:rsid w:val="006E29E2"/>
    <w:rsid w:val="006E2E0A"/>
    <w:rsid w:val="006E3625"/>
    <w:rsid w:val="006E366A"/>
    <w:rsid w:val="006E3866"/>
    <w:rsid w:val="006E387D"/>
    <w:rsid w:val="006E3B69"/>
    <w:rsid w:val="006E3FC0"/>
    <w:rsid w:val="006E450D"/>
    <w:rsid w:val="006E46E6"/>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8D"/>
    <w:rsid w:val="006F16D9"/>
    <w:rsid w:val="006F19C9"/>
    <w:rsid w:val="006F1EE4"/>
    <w:rsid w:val="006F235F"/>
    <w:rsid w:val="006F2997"/>
    <w:rsid w:val="006F2B8E"/>
    <w:rsid w:val="006F339F"/>
    <w:rsid w:val="006F36E5"/>
    <w:rsid w:val="006F39A1"/>
    <w:rsid w:val="006F3AB2"/>
    <w:rsid w:val="006F3D4E"/>
    <w:rsid w:val="006F4652"/>
    <w:rsid w:val="006F4CFE"/>
    <w:rsid w:val="006F4F10"/>
    <w:rsid w:val="006F5774"/>
    <w:rsid w:val="006F5A0F"/>
    <w:rsid w:val="006F6F49"/>
    <w:rsid w:val="00700247"/>
    <w:rsid w:val="00700B40"/>
    <w:rsid w:val="00701319"/>
    <w:rsid w:val="00701FA5"/>
    <w:rsid w:val="007030C5"/>
    <w:rsid w:val="007036FF"/>
    <w:rsid w:val="007039CD"/>
    <w:rsid w:val="00704B3E"/>
    <w:rsid w:val="007061B9"/>
    <w:rsid w:val="007062C1"/>
    <w:rsid w:val="00706414"/>
    <w:rsid w:val="00706C6B"/>
    <w:rsid w:val="0070741C"/>
    <w:rsid w:val="00707E3F"/>
    <w:rsid w:val="007105DD"/>
    <w:rsid w:val="00710771"/>
    <w:rsid w:val="00710C13"/>
    <w:rsid w:val="00711106"/>
    <w:rsid w:val="007112A3"/>
    <w:rsid w:val="0071153C"/>
    <w:rsid w:val="007117B2"/>
    <w:rsid w:val="00711D09"/>
    <w:rsid w:val="00711F06"/>
    <w:rsid w:val="007122BC"/>
    <w:rsid w:val="0071254D"/>
    <w:rsid w:val="00712B41"/>
    <w:rsid w:val="00712FE7"/>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20171"/>
    <w:rsid w:val="007207E7"/>
    <w:rsid w:val="00720A56"/>
    <w:rsid w:val="0072117C"/>
    <w:rsid w:val="007211BE"/>
    <w:rsid w:val="0072142B"/>
    <w:rsid w:val="00721445"/>
    <w:rsid w:val="00721631"/>
    <w:rsid w:val="00721AE5"/>
    <w:rsid w:val="0072227C"/>
    <w:rsid w:val="00722551"/>
    <w:rsid w:val="007226C8"/>
    <w:rsid w:val="00722787"/>
    <w:rsid w:val="007228E2"/>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B71"/>
    <w:rsid w:val="00727E65"/>
    <w:rsid w:val="007315F7"/>
    <w:rsid w:val="007318FA"/>
    <w:rsid w:val="00731D9F"/>
    <w:rsid w:val="00731F28"/>
    <w:rsid w:val="0073252D"/>
    <w:rsid w:val="00732723"/>
    <w:rsid w:val="00732784"/>
    <w:rsid w:val="00732979"/>
    <w:rsid w:val="00733205"/>
    <w:rsid w:val="00733861"/>
    <w:rsid w:val="00733A60"/>
    <w:rsid w:val="00733B84"/>
    <w:rsid w:val="00734299"/>
    <w:rsid w:val="00734318"/>
    <w:rsid w:val="007344D0"/>
    <w:rsid w:val="0073468A"/>
    <w:rsid w:val="00734C4C"/>
    <w:rsid w:val="00734F95"/>
    <w:rsid w:val="00735091"/>
    <w:rsid w:val="00735220"/>
    <w:rsid w:val="00735484"/>
    <w:rsid w:val="00735605"/>
    <w:rsid w:val="00735D88"/>
    <w:rsid w:val="00736400"/>
    <w:rsid w:val="0073665D"/>
    <w:rsid w:val="00736921"/>
    <w:rsid w:val="00736C1E"/>
    <w:rsid w:val="00736CE0"/>
    <w:rsid w:val="0073726D"/>
    <w:rsid w:val="0073731B"/>
    <w:rsid w:val="0073782E"/>
    <w:rsid w:val="00737A36"/>
    <w:rsid w:val="00737B34"/>
    <w:rsid w:val="00737B7B"/>
    <w:rsid w:val="00737D49"/>
    <w:rsid w:val="00740545"/>
    <w:rsid w:val="00740A48"/>
    <w:rsid w:val="00740ABE"/>
    <w:rsid w:val="00740C42"/>
    <w:rsid w:val="00741096"/>
    <w:rsid w:val="007410A5"/>
    <w:rsid w:val="007415EE"/>
    <w:rsid w:val="00741C28"/>
    <w:rsid w:val="00742CCC"/>
    <w:rsid w:val="00742FEC"/>
    <w:rsid w:val="00742FF4"/>
    <w:rsid w:val="00743036"/>
    <w:rsid w:val="007437C4"/>
    <w:rsid w:val="007438EE"/>
    <w:rsid w:val="00744372"/>
    <w:rsid w:val="007447BF"/>
    <w:rsid w:val="00744BD4"/>
    <w:rsid w:val="00744D47"/>
    <w:rsid w:val="0074516A"/>
    <w:rsid w:val="00745326"/>
    <w:rsid w:val="007455A0"/>
    <w:rsid w:val="00745C40"/>
    <w:rsid w:val="00745E4F"/>
    <w:rsid w:val="00745F5B"/>
    <w:rsid w:val="007462E7"/>
    <w:rsid w:val="00746D71"/>
    <w:rsid w:val="00747442"/>
    <w:rsid w:val="00747690"/>
    <w:rsid w:val="007502C9"/>
    <w:rsid w:val="00750CFC"/>
    <w:rsid w:val="00750F5A"/>
    <w:rsid w:val="007510DB"/>
    <w:rsid w:val="0075163A"/>
    <w:rsid w:val="00752E98"/>
    <w:rsid w:val="0075326D"/>
    <w:rsid w:val="00753391"/>
    <w:rsid w:val="00753849"/>
    <w:rsid w:val="0075384F"/>
    <w:rsid w:val="00753937"/>
    <w:rsid w:val="0075480D"/>
    <w:rsid w:val="00754A59"/>
    <w:rsid w:val="00754D4C"/>
    <w:rsid w:val="00754F06"/>
    <w:rsid w:val="00754F7D"/>
    <w:rsid w:val="007553AF"/>
    <w:rsid w:val="0075545C"/>
    <w:rsid w:val="00755D6A"/>
    <w:rsid w:val="00756495"/>
    <w:rsid w:val="00756832"/>
    <w:rsid w:val="00756A02"/>
    <w:rsid w:val="00756E67"/>
    <w:rsid w:val="00756E8A"/>
    <w:rsid w:val="0075709F"/>
    <w:rsid w:val="00757309"/>
    <w:rsid w:val="0075742B"/>
    <w:rsid w:val="00757D6A"/>
    <w:rsid w:val="00760258"/>
    <w:rsid w:val="007603D0"/>
    <w:rsid w:val="00760591"/>
    <w:rsid w:val="007606E9"/>
    <w:rsid w:val="0076074B"/>
    <w:rsid w:val="007607E6"/>
    <w:rsid w:val="00760986"/>
    <w:rsid w:val="00761206"/>
    <w:rsid w:val="00761512"/>
    <w:rsid w:val="0076190B"/>
    <w:rsid w:val="00761B11"/>
    <w:rsid w:val="00761B1B"/>
    <w:rsid w:val="00761B91"/>
    <w:rsid w:val="00762006"/>
    <w:rsid w:val="007621E6"/>
    <w:rsid w:val="00762304"/>
    <w:rsid w:val="0076272F"/>
    <w:rsid w:val="00762C02"/>
    <w:rsid w:val="00763060"/>
    <w:rsid w:val="00763333"/>
    <w:rsid w:val="0076367F"/>
    <w:rsid w:val="007643A0"/>
    <w:rsid w:val="007647D9"/>
    <w:rsid w:val="00764A27"/>
    <w:rsid w:val="00764FB6"/>
    <w:rsid w:val="00765200"/>
    <w:rsid w:val="00765A74"/>
    <w:rsid w:val="00765CCB"/>
    <w:rsid w:val="00766191"/>
    <w:rsid w:val="00766525"/>
    <w:rsid w:val="00766873"/>
    <w:rsid w:val="007668FE"/>
    <w:rsid w:val="00766AB7"/>
    <w:rsid w:val="00766E57"/>
    <w:rsid w:val="00766EA4"/>
    <w:rsid w:val="00767738"/>
    <w:rsid w:val="00767749"/>
    <w:rsid w:val="0076778B"/>
    <w:rsid w:val="00767D4E"/>
    <w:rsid w:val="007707B8"/>
    <w:rsid w:val="00770CCA"/>
    <w:rsid w:val="00770CE0"/>
    <w:rsid w:val="00770F8A"/>
    <w:rsid w:val="0077108A"/>
    <w:rsid w:val="00771A7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2217"/>
    <w:rsid w:val="0078226D"/>
    <w:rsid w:val="007822EE"/>
    <w:rsid w:val="007826E7"/>
    <w:rsid w:val="007829E1"/>
    <w:rsid w:val="00782CBF"/>
    <w:rsid w:val="00782DFF"/>
    <w:rsid w:val="00785003"/>
    <w:rsid w:val="00785307"/>
    <w:rsid w:val="00785929"/>
    <w:rsid w:val="00786537"/>
    <w:rsid w:val="0078662A"/>
    <w:rsid w:val="00786834"/>
    <w:rsid w:val="00786976"/>
    <w:rsid w:val="00787103"/>
    <w:rsid w:val="00787121"/>
    <w:rsid w:val="0078723C"/>
    <w:rsid w:val="00787256"/>
    <w:rsid w:val="0078747B"/>
    <w:rsid w:val="00787482"/>
    <w:rsid w:val="00787690"/>
    <w:rsid w:val="007877D5"/>
    <w:rsid w:val="00787ACF"/>
    <w:rsid w:val="00787CB3"/>
    <w:rsid w:val="00787E13"/>
    <w:rsid w:val="00790042"/>
    <w:rsid w:val="007903AC"/>
    <w:rsid w:val="007907E4"/>
    <w:rsid w:val="007908E3"/>
    <w:rsid w:val="00790A16"/>
    <w:rsid w:val="00790DBB"/>
    <w:rsid w:val="0079101C"/>
    <w:rsid w:val="007912D1"/>
    <w:rsid w:val="0079133A"/>
    <w:rsid w:val="00791E8A"/>
    <w:rsid w:val="007921C0"/>
    <w:rsid w:val="007922D6"/>
    <w:rsid w:val="0079260E"/>
    <w:rsid w:val="00792869"/>
    <w:rsid w:val="00792A17"/>
    <w:rsid w:val="00793675"/>
    <w:rsid w:val="00793A98"/>
    <w:rsid w:val="00793AA9"/>
    <w:rsid w:val="00793ED4"/>
    <w:rsid w:val="007941D9"/>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20AB"/>
    <w:rsid w:val="007A24E7"/>
    <w:rsid w:val="007A278C"/>
    <w:rsid w:val="007A2A10"/>
    <w:rsid w:val="007A3462"/>
    <w:rsid w:val="007A393B"/>
    <w:rsid w:val="007A39B3"/>
    <w:rsid w:val="007A3BCB"/>
    <w:rsid w:val="007A3F4F"/>
    <w:rsid w:val="007A4269"/>
    <w:rsid w:val="007A4944"/>
    <w:rsid w:val="007A5BE9"/>
    <w:rsid w:val="007A5D42"/>
    <w:rsid w:val="007A5D6B"/>
    <w:rsid w:val="007A664A"/>
    <w:rsid w:val="007A6E73"/>
    <w:rsid w:val="007A7606"/>
    <w:rsid w:val="007A7743"/>
    <w:rsid w:val="007A7C0B"/>
    <w:rsid w:val="007A7CFE"/>
    <w:rsid w:val="007B0724"/>
    <w:rsid w:val="007B0A3B"/>
    <w:rsid w:val="007B1386"/>
    <w:rsid w:val="007B170D"/>
    <w:rsid w:val="007B1764"/>
    <w:rsid w:val="007B24C9"/>
    <w:rsid w:val="007B277E"/>
    <w:rsid w:val="007B313F"/>
    <w:rsid w:val="007B31EA"/>
    <w:rsid w:val="007B3447"/>
    <w:rsid w:val="007B3619"/>
    <w:rsid w:val="007B3842"/>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1053"/>
    <w:rsid w:val="007C1ACF"/>
    <w:rsid w:val="007C20DA"/>
    <w:rsid w:val="007C257B"/>
    <w:rsid w:val="007C25C8"/>
    <w:rsid w:val="007C3115"/>
    <w:rsid w:val="007C313A"/>
    <w:rsid w:val="007C315A"/>
    <w:rsid w:val="007C333F"/>
    <w:rsid w:val="007C34E2"/>
    <w:rsid w:val="007C36DA"/>
    <w:rsid w:val="007C37F7"/>
    <w:rsid w:val="007C3978"/>
    <w:rsid w:val="007C39CF"/>
    <w:rsid w:val="007C3E22"/>
    <w:rsid w:val="007C4B6F"/>
    <w:rsid w:val="007C4F7B"/>
    <w:rsid w:val="007C5042"/>
    <w:rsid w:val="007C5985"/>
    <w:rsid w:val="007C5B32"/>
    <w:rsid w:val="007C5CEE"/>
    <w:rsid w:val="007C6185"/>
    <w:rsid w:val="007C6483"/>
    <w:rsid w:val="007C65C5"/>
    <w:rsid w:val="007D0013"/>
    <w:rsid w:val="007D01F5"/>
    <w:rsid w:val="007D0CF4"/>
    <w:rsid w:val="007D11F3"/>
    <w:rsid w:val="007D14D9"/>
    <w:rsid w:val="007D2332"/>
    <w:rsid w:val="007D2626"/>
    <w:rsid w:val="007D32E5"/>
    <w:rsid w:val="007D35A7"/>
    <w:rsid w:val="007D3CF0"/>
    <w:rsid w:val="007D3D61"/>
    <w:rsid w:val="007D3F56"/>
    <w:rsid w:val="007D40BB"/>
    <w:rsid w:val="007D4FBC"/>
    <w:rsid w:val="007D5527"/>
    <w:rsid w:val="007D57C2"/>
    <w:rsid w:val="007D5E77"/>
    <w:rsid w:val="007D6083"/>
    <w:rsid w:val="007D61E5"/>
    <w:rsid w:val="007D6D2D"/>
    <w:rsid w:val="007D7346"/>
    <w:rsid w:val="007D7B68"/>
    <w:rsid w:val="007D7C3D"/>
    <w:rsid w:val="007D7F4F"/>
    <w:rsid w:val="007D7F68"/>
    <w:rsid w:val="007E011C"/>
    <w:rsid w:val="007E03C8"/>
    <w:rsid w:val="007E0B04"/>
    <w:rsid w:val="007E0C09"/>
    <w:rsid w:val="007E10A9"/>
    <w:rsid w:val="007E1312"/>
    <w:rsid w:val="007E1613"/>
    <w:rsid w:val="007E1D8A"/>
    <w:rsid w:val="007E2421"/>
    <w:rsid w:val="007E2A84"/>
    <w:rsid w:val="007E2B34"/>
    <w:rsid w:val="007E2D52"/>
    <w:rsid w:val="007E3308"/>
    <w:rsid w:val="007E3604"/>
    <w:rsid w:val="007E38C0"/>
    <w:rsid w:val="007E39BB"/>
    <w:rsid w:val="007E3F42"/>
    <w:rsid w:val="007E3FF1"/>
    <w:rsid w:val="007E415F"/>
    <w:rsid w:val="007E437A"/>
    <w:rsid w:val="007E43FA"/>
    <w:rsid w:val="007E4478"/>
    <w:rsid w:val="007E474D"/>
    <w:rsid w:val="007E4BCD"/>
    <w:rsid w:val="007E4F33"/>
    <w:rsid w:val="007E4F40"/>
    <w:rsid w:val="007E5231"/>
    <w:rsid w:val="007E538F"/>
    <w:rsid w:val="007E54B5"/>
    <w:rsid w:val="007E5AED"/>
    <w:rsid w:val="007E6431"/>
    <w:rsid w:val="007E6F80"/>
    <w:rsid w:val="007E7009"/>
    <w:rsid w:val="007E7DE6"/>
    <w:rsid w:val="007E7E60"/>
    <w:rsid w:val="007F0986"/>
    <w:rsid w:val="007F0C6A"/>
    <w:rsid w:val="007F0D07"/>
    <w:rsid w:val="007F1881"/>
    <w:rsid w:val="007F18ED"/>
    <w:rsid w:val="007F1DE3"/>
    <w:rsid w:val="007F2D76"/>
    <w:rsid w:val="007F2EC7"/>
    <w:rsid w:val="007F371D"/>
    <w:rsid w:val="007F3C2E"/>
    <w:rsid w:val="007F40B2"/>
    <w:rsid w:val="007F458C"/>
    <w:rsid w:val="007F45DB"/>
    <w:rsid w:val="007F5045"/>
    <w:rsid w:val="007F5360"/>
    <w:rsid w:val="007F54F4"/>
    <w:rsid w:val="007F5C33"/>
    <w:rsid w:val="007F65AB"/>
    <w:rsid w:val="007F6687"/>
    <w:rsid w:val="007F6A53"/>
    <w:rsid w:val="007F71A5"/>
    <w:rsid w:val="00800814"/>
    <w:rsid w:val="00800964"/>
    <w:rsid w:val="00800D24"/>
    <w:rsid w:val="00801020"/>
    <w:rsid w:val="00801060"/>
    <w:rsid w:val="00801166"/>
    <w:rsid w:val="008011F1"/>
    <w:rsid w:val="00801D46"/>
    <w:rsid w:val="00801D5D"/>
    <w:rsid w:val="00801E9A"/>
    <w:rsid w:val="00802F12"/>
    <w:rsid w:val="008035E9"/>
    <w:rsid w:val="00804207"/>
    <w:rsid w:val="00804D08"/>
    <w:rsid w:val="00805674"/>
    <w:rsid w:val="00805940"/>
    <w:rsid w:val="00805BE6"/>
    <w:rsid w:val="00805CC2"/>
    <w:rsid w:val="00806524"/>
    <w:rsid w:val="00807530"/>
    <w:rsid w:val="00810218"/>
    <w:rsid w:val="008105FC"/>
    <w:rsid w:val="00810B22"/>
    <w:rsid w:val="00810F0D"/>
    <w:rsid w:val="00811B6A"/>
    <w:rsid w:val="00811C82"/>
    <w:rsid w:val="00811F34"/>
    <w:rsid w:val="0081230F"/>
    <w:rsid w:val="00812426"/>
    <w:rsid w:val="008124C4"/>
    <w:rsid w:val="008127E6"/>
    <w:rsid w:val="00812D82"/>
    <w:rsid w:val="00812FF1"/>
    <w:rsid w:val="00813E51"/>
    <w:rsid w:val="00813EE0"/>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A9E"/>
    <w:rsid w:val="00825015"/>
    <w:rsid w:val="00825650"/>
    <w:rsid w:val="00825694"/>
    <w:rsid w:val="00825B98"/>
    <w:rsid w:val="00825E69"/>
    <w:rsid w:val="00825EE2"/>
    <w:rsid w:val="0082668D"/>
    <w:rsid w:val="008266A9"/>
    <w:rsid w:val="00827560"/>
    <w:rsid w:val="008279A8"/>
    <w:rsid w:val="00827AF6"/>
    <w:rsid w:val="00827BCA"/>
    <w:rsid w:val="00827D19"/>
    <w:rsid w:val="00830011"/>
    <w:rsid w:val="00830548"/>
    <w:rsid w:val="008306BB"/>
    <w:rsid w:val="008306C6"/>
    <w:rsid w:val="00830904"/>
    <w:rsid w:val="00830FEB"/>
    <w:rsid w:val="008316FD"/>
    <w:rsid w:val="00831E5A"/>
    <w:rsid w:val="008325A8"/>
    <w:rsid w:val="008327C5"/>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338"/>
    <w:rsid w:val="0084144D"/>
    <w:rsid w:val="008414D5"/>
    <w:rsid w:val="00842042"/>
    <w:rsid w:val="008421FD"/>
    <w:rsid w:val="00842564"/>
    <w:rsid w:val="00842C43"/>
    <w:rsid w:val="00843122"/>
    <w:rsid w:val="00843126"/>
    <w:rsid w:val="0084377B"/>
    <w:rsid w:val="00843E68"/>
    <w:rsid w:val="0084440D"/>
    <w:rsid w:val="008451CB"/>
    <w:rsid w:val="00845206"/>
    <w:rsid w:val="008453A8"/>
    <w:rsid w:val="00845791"/>
    <w:rsid w:val="0084594C"/>
    <w:rsid w:val="00845B8B"/>
    <w:rsid w:val="00845E9D"/>
    <w:rsid w:val="00846399"/>
    <w:rsid w:val="00846D41"/>
    <w:rsid w:val="008472F8"/>
    <w:rsid w:val="008479C0"/>
    <w:rsid w:val="00847BAD"/>
    <w:rsid w:val="00850020"/>
    <w:rsid w:val="0085029E"/>
    <w:rsid w:val="008504C3"/>
    <w:rsid w:val="008507FF"/>
    <w:rsid w:val="00850BCF"/>
    <w:rsid w:val="0085165D"/>
    <w:rsid w:val="008524B8"/>
    <w:rsid w:val="00852D5A"/>
    <w:rsid w:val="00852E17"/>
    <w:rsid w:val="008531D7"/>
    <w:rsid w:val="008536B0"/>
    <w:rsid w:val="00853C78"/>
    <w:rsid w:val="00853DD2"/>
    <w:rsid w:val="00853E4A"/>
    <w:rsid w:val="00853E52"/>
    <w:rsid w:val="00854449"/>
    <w:rsid w:val="00854564"/>
    <w:rsid w:val="00854A45"/>
    <w:rsid w:val="00854FB7"/>
    <w:rsid w:val="008558C2"/>
    <w:rsid w:val="00855D6D"/>
    <w:rsid w:val="00855E88"/>
    <w:rsid w:val="008562ED"/>
    <w:rsid w:val="008564DE"/>
    <w:rsid w:val="008564F1"/>
    <w:rsid w:val="008567AB"/>
    <w:rsid w:val="0085685F"/>
    <w:rsid w:val="00856B44"/>
    <w:rsid w:val="00856D4E"/>
    <w:rsid w:val="00857EEB"/>
    <w:rsid w:val="00860059"/>
    <w:rsid w:val="00860297"/>
    <w:rsid w:val="00860583"/>
    <w:rsid w:val="00860775"/>
    <w:rsid w:val="00860831"/>
    <w:rsid w:val="00860B04"/>
    <w:rsid w:val="00860F26"/>
    <w:rsid w:val="008619FF"/>
    <w:rsid w:val="00861C55"/>
    <w:rsid w:val="00861F50"/>
    <w:rsid w:val="00862100"/>
    <w:rsid w:val="00862198"/>
    <w:rsid w:val="00862328"/>
    <w:rsid w:val="008626FA"/>
    <w:rsid w:val="008631CB"/>
    <w:rsid w:val="00863EDB"/>
    <w:rsid w:val="008641C7"/>
    <w:rsid w:val="00864368"/>
    <w:rsid w:val="008649E9"/>
    <w:rsid w:val="00865525"/>
    <w:rsid w:val="008657B9"/>
    <w:rsid w:val="00865907"/>
    <w:rsid w:val="00867814"/>
    <w:rsid w:val="008708AE"/>
    <w:rsid w:val="00871456"/>
    <w:rsid w:val="0087146D"/>
    <w:rsid w:val="008719E2"/>
    <w:rsid w:val="00872393"/>
    <w:rsid w:val="008725CE"/>
    <w:rsid w:val="00872B74"/>
    <w:rsid w:val="00873DA1"/>
    <w:rsid w:val="00873E61"/>
    <w:rsid w:val="00874554"/>
    <w:rsid w:val="008749CB"/>
    <w:rsid w:val="00874DF9"/>
    <w:rsid w:val="00875A60"/>
    <w:rsid w:val="00875B37"/>
    <w:rsid w:val="00875C34"/>
    <w:rsid w:val="008765C2"/>
    <w:rsid w:val="00876996"/>
    <w:rsid w:val="00876A32"/>
    <w:rsid w:val="00877D78"/>
    <w:rsid w:val="00880499"/>
    <w:rsid w:val="008807DC"/>
    <w:rsid w:val="00880A0B"/>
    <w:rsid w:val="00880B54"/>
    <w:rsid w:val="0088123A"/>
    <w:rsid w:val="008818D1"/>
    <w:rsid w:val="00881CAB"/>
    <w:rsid w:val="00881FB6"/>
    <w:rsid w:val="008821BC"/>
    <w:rsid w:val="00882CF2"/>
    <w:rsid w:val="008831ED"/>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A50"/>
    <w:rsid w:val="0088735D"/>
    <w:rsid w:val="008875E5"/>
    <w:rsid w:val="00887951"/>
    <w:rsid w:val="00890640"/>
    <w:rsid w:val="00890754"/>
    <w:rsid w:val="008907CC"/>
    <w:rsid w:val="00891279"/>
    <w:rsid w:val="00891CD1"/>
    <w:rsid w:val="00891CDB"/>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E52"/>
    <w:rsid w:val="0089732E"/>
    <w:rsid w:val="0089778C"/>
    <w:rsid w:val="00897BA7"/>
    <w:rsid w:val="008A07A6"/>
    <w:rsid w:val="008A0CC5"/>
    <w:rsid w:val="008A1106"/>
    <w:rsid w:val="008A1650"/>
    <w:rsid w:val="008A1E52"/>
    <w:rsid w:val="008A1EF9"/>
    <w:rsid w:val="008A200C"/>
    <w:rsid w:val="008A225B"/>
    <w:rsid w:val="008A2B4E"/>
    <w:rsid w:val="008A2BF1"/>
    <w:rsid w:val="008A3624"/>
    <w:rsid w:val="008A40D6"/>
    <w:rsid w:val="008A4311"/>
    <w:rsid w:val="008A4A6B"/>
    <w:rsid w:val="008A4EB9"/>
    <w:rsid w:val="008A5828"/>
    <w:rsid w:val="008A5A39"/>
    <w:rsid w:val="008A5C98"/>
    <w:rsid w:val="008A604B"/>
    <w:rsid w:val="008A620C"/>
    <w:rsid w:val="008A696E"/>
    <w:rsid w:val="008A7637"/>
    <w:rsid w:val="008A7C64"/>
    <w:rsid w:val="008A7CF2"/>
    <w:rsid w:val="008B03F9"/>
    <w:rsid w:val="008B05F3"/>
    <w:rsid w:val="008B05F4"/>
    <w:rsid w:val="008B086A"/>
    <w:rsid w:val="008B09CD"/>
    <w:rsid w:val="008B1006"/>
    <w:rsid w:val="008B157D"/>
    <w:rsid w:val="008B1A4E"/>
    <w:rsid w:val="008B2BC5"/>
    <w:rsid w:val="008B2C4E"/>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B71D1"/>
    <w:rsid w:val="008C03CD"/>
    <w:rsid w:val="008C0596"/>
    <w:rsid w:val="008C0775"/>
    <w:rsid w:val="008C0BBD"/>
    <w:rsid w:val="008C10CF"/>
    <w:rsid w:val="008C1E8B"/>
    <w:rsid w:val="008C1F5F"/>
    <w:rsid w:val="008C273C"/>
    <w:rsid w:val="008C317F"/>
    <w:rsid w:val="008C3659"/>
    <w:rsid w:val="008C36B8"/>
    <w:rsid w:val="008C41C1"/>
    <w:rsid w:val="008C446E"/>
    <w:rsid w:val="008C458B"/>
    <w:rsid w:val="008C4D58"/>
    <w:rsid w:val="008C619E"/>
    <w:rsid w:val="008C6AE7"/>
    <w:rsid w:val="008C735F"/>
    <w:rsid w:val="008C74C1"/>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656"/>
    <w:rsid w:val="008D5669"/>
    <w:rsid w:val="008D5F2F"/>
    <w:rsid w:val="008D6098"/>
    <w:rsid w:val="008D6236"/>
    <w:rsid w:val="008D64FF"/>
    <w:rsid w:val="008D688C"/>
    <w:rsid w:val="008D6AE7"/>
    <w:rsid w:val="008D744D"/>
    <w:rsid w:val="008E0DC5"/>
    <w:rsid w:val="008E11E7"/>
    <w:rsid w:val="008E1DE4"/>
    <w:rsid w:val="008E26C2"/>
    <w:rsid w:val="008E2D27"/>
    <w:rsid w:val="008E2F4B"/>
    <w:rsid w:val="008E38B4"/>
    <w:rsid w:val="008E3A66"/>
    <w:rsid w:val="008E3C23"/>
    <w:rsid w:val="008E4382"/>
    <w:rsid w:val="008E4762"/>
    <w:rsid w:val="008E50A2"/>
    <w:rsid w:val="008E57DA"/>
    <w:rsid w:val="008E5CCA"/>
    <w:rsid w:val="008E5F77"/>
    <w:rsid w:val="008E6B0A"/>
    <w:rsid w:val="008E7434"/>
    <w:rsid w:val="008E7616"/>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5464"/>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10BC"/>
    <w:rsid w:val="00901396"/>
    <w:rsid w:val="00901E83"/>
    <w:rsid w:val="0090225D"/>
    <w:rsid w:val="0090251C"/>
    <w:rsid w:val="00902E7F"/>
    <w:rsid w:val="009030B3"/>
    <w:rsid w:val="009031B0"/>
    <w:rsid w:val="009033AB"/>
    <w:rsid w:val="00903504"/>
    <w:rsid w:val="0090353D"/>
    <w:rsid w:val="0090355F"/>
    <w:rsid w:val="00903658"/>
    <w:rsid w:val="00903B27"/>
    <w:rsid w:val="00903B95"/>
    <w:rsid w:val="00903E93"/>
    <w:rsid w:val="009058C6"/>
    <w:rsid w:val="00906331"/>
    <w:rsid w:val="00906373"/>
    <w:rsid w:val="0090661B"/>
    <w:rsid w:val="009069A0"/>
    <w:rsid w:val="00906EF3"/>
    <w:rsid w:val="0090713B"/>
    <w:rsid w:val="00907268"/>
    <w:rsid w:val="00907871"/>
    <w:rsid w:val="009079CA"/>
    <w:rsid w:val="00907E89"/>
    <w:rsid w:val="009105A7"/>
    <w:rsid w:val="00910B99"/>
    <w:rsid w:val="00910D6F"/>
    <w:rsid w:val="00910E11"/>
    <w:rsid w:val="0091126A"/>
    <w:rsid w:val="00911298"/>
    <w:rsid w:val="00911409"/>
    <w:rsid w:val="00911551"/>
    <w:rsid w:val="00911559"/>
    <w:rsid w:val="0091185A"/>
    <w:rsid w:val="0091232B"/>
    <w:rsid w:val="00912496"/>
    <w:rsid w:val="00912986"/>
    <w:rsid w:val="00912B40"/>
    <w:rsid w:val="00912B6C"/>
    <w:rsid w:val="00912C8C"/>
    <w:rsid w:val="00912F1E"/>
    <w:rsid w:val="00912FC7"/>
    <w:rsid w:val="009137BC"/>
    <w:rsid w:val="00914E30"/>
    <w:rsid w:val="009150FF"/>
    <w:rsid w:val="0091567F"/>
    <w:rsid w:val="00915E50"/>
    <w:rsid w:val="009162B2"/>
    <w:rsid w:val="009163CB"/>
    <w:rsid w:val="0091687F"/>
    <w:rsid w:val="00916D7D"/>
    <w:rsid w:val="00917138"/>
    <w:rsid w:val="00917280"/>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6ED8"/>
    <w:rsid w:val="00927023"/>
    <w:rsid w:val="009271C9"/>
    <w:rsid w:val="009274E1"/>
    <w:rsid w:val="009278EE"/>
    <w:rsid w:val="009303DE"/>
    <w:rsid w:val="009308AA"/>
    <w:rsid w:val="00930E37"/>
    <w:rsid w:val="00931279"/>
    <w:rsid w:val="0093177A"/>
    <w:rsid w:val="00931D60"/>
    <w:rsid w:val="00931EF8"/>
    <w:rsid w:val="00933019"/>
    <w:rsid w:val="00933102"/>
    <w:rsid w:val="00933643"/>
    <w:rsid w:val="009349C4"/>
    <w:rsid w:val="00934CE6"/>
    <w:rsid w:val="00934D39"/>
    <w:rsid w:val="00934F47"/>
    <w:rsid w:val="00935B87"/>
    <w:rsid w:val="00936070"/>
    <w:rsid w:val="0093634B"/>
    <w:rsid w:val="00936BC6"/>
    <w:rsid w:val="00936C1E"/>
    <w:rsid w:val="009370BA"/>
    <w:rsid w:val="00937B9A"/>
    <w:rsid w:val="00937BEB"/>
    <w:rsid w:val="00937F09"/>
    <w:rsid w:val="00940A66"/>
    <w:rsid w:val="00941331"/>
    <w:rsid w:val="0094182C"/>
    <w:rsid w:val="00941D03"/>
    <w:rsid w:val="00942815"/>
    <w:rsid w:val="009429E9"/>
    <w:rsid w:val="00942A5B"/>
    <w:rsid w:val="00942C03"/>
    <w:rsid w:val="00942C64"/>
    <w:rsid w:val="00942DB4"/>
    <w:rsid w:val="009432EC"/>
    <w:rsid w:val="00943521"/>
    <w:rsid w:val="00943987"/>
    <w:rsid w:val="009444B9"/>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861"/>
    <w:rsid w:val="00950AED"/>
    <w:rsid w:val="00951121"/>
    <w:rsid w:val="00951C62"/>
    <w:rsid w:val="00952257"/>
    <w:rsid w:val="00952CD4"/>
    <w:rsid w:val="00952CED"/>
    <w:rsid w:val="00952F29"/>
    <w:rsid w:val="00953115"/>
    <w:rsid w:val="009536F1"/>
    <w:rsid w:val="009539A1"/>
    <w:rsid w:val="00953A47"/>
    <w:rsid w:val="00954487"/>
    <w:rsid w:val="00954649"/>
    <w:rsid w:val="009547CF"/>
    <w:rsid w:val="00954B19"/>
    <w:rsid w:val="00954F2A"/>
    <w:rsid w:val="009550A3"/>
    <w:rsid w:val="0095511A"/>
    <w:rsid w:val="009551B9"/>
    <w:rsid w:val="00955599"/>
    <w:rsid w:val="009555B8"/>
    <w:rsid w:val="00955A03"/>
    <w:rsid w:val="00955A3D"/>
    <w:rsid w:val="00955D23"/>
    <w:rsid w:val="00955D9D"/>
    <w:rsid w:val="00955DC4"/>
    <w:rsid w:val="00955FA8"/>
    <w:rsid w:val="009564F2"/>
    <w:rsid w:val="00956649"/>
    <w:rsid w:val="009570F7"/>
    <w:rsid w:val="0095792B"/>
    <w:rsid w:val="00957AA2"/>
    <w:rsid w:val="00957B71"/>
    <w:rsid w:val="00957BA5"/>
    <w:rsid w:val="00957EB6"/>
    <w:rsid w:val="00957F09"/>
    <w:rsid w:val="00960599"/>
    <w:rsid w:val="009606DF"/>
    <w:rsid w:val="0096074E"/>
    <w:rsid w:val="00960A03"/>
    <w:rsid w:val="00960B70"/>
    <w:rsid w:val="009613CB"/>
    <w:rsid w:val="0096147C"/>
    <w:rsid w:val="009614B9"/>
    <w:rsid w:val="00961D0E"/>
    <w:rsid w:val="00961FC7"/>
    <w:rsid w:val="00962AD9"/>
    <w:rsid w:val="00963418"/>
    <w:rsid w:val="00964034"/>
    <w:rsid w:val="00964565"/>
    <w:rsid w:val="009646D5"/>
    <w:rsid w:val="009648A7"/>
    <w:rsid w:val="00964FE1"/>
    <w:rsid w:val="00965396"/>
    <w:rsid w:val="009653C5"/>
    <w:rsid w:val="009654F4"/>
    <w:rsid w:val="00965950"/>
    <w:rsid w:val="00965CD1"/>
    <w:rsid w:val="00966206"/>
    <w:rsid w:val="00966376"/>
    <w:rsid w:val="009668EA"/>
    <w:rsid w:val="00966CFE"/>
    <w:rsid w:val="00966DFD"/>
    <w:rsid w:val="009673C7"/>
    <w:rsid w:val="00967789"/>
    <w:rsid w:val="009678C6"/>
    <w:rsid w:val="00967C7F"/>
    <w:rsid w:val="0097067F"/>
    <w:rsid w:val="00970791"/>
    <w:rsid w:val="009712A9"/>
    <w:rsid w:val="00971790"/>
    <w:rsid w:val="0097189B"/>
    <w:rsid w:val="00971986"/>
    <w:rsid w:val="00971B2B"/>
    <w:rsid w:val="00971E6E"/>
    <w:rsid w:val="00971FBD"/>
    <w:rsid w:val="00972ED6"/>
    <w:rsid w:val="009732F9"/>
    <w:rsid w:val="0097389C"/>
    <w:rsid w:val="00973D2E"/>
    <w:rsid w:val="00974943"/>
    <w:rsid w:val="00975387"/>
    <w:rsid w:val="00975D61"/>
    <w:rsid w:val="00977643"/>
    <w:rsid w:val="00977C48"/>
    <w:rsid w:val="00980572"/>
    <w:rsid w:val="00980824"/>
    <w:rsid w:val="009812F6"/>
    <w:rsid w:val="00981716"/>
    <w:rsid w:val="00982C56"/>
    <w:rsid w:val="009830F5"/>
    <w:rsid w:val="009844CA"/>
    <w:rsid w:val="009845D3"/>
    <w:rsid w:val="009845EC"/>
    <w:rsid w:val="00984ABC"/>
    <w:rsid w:val="00984EDD"/>
    <w:rsid w:val="00985650"/>
    <w:rsid w:val="009859B1"/>
    <w:rsid w:val="00985DE3"/>
    <w:rsid w:val="00985E34"/>
    <w:rsid w:val="009873DE"/>
    <w:rsid w:val="009875CA"/>
    <w:rsid w:val="00987D31"/>
    <w:rsid w:val="00987E82"/>
    <w:rsid w:val="00987EC9"/>
    <w:rsid w:val="00987FAF"/>
    <w:rsid w:val="00990382"/>
    <w:rsid w:val="00990D25"/>
    <w:rsid w:val="009916A8"/>
    <w:rsid w:val="00991D7D"/>
    <w:rsid w:val="00991F38"/>
    <w:rsid w:val="009922A3"/>
    <w:rsid w:val="009923F2"/>
    <w:rsid w:val="00992581"/>
    <w:rsid w:val="009928E1"/>
    <w:rsid w:val="0099292E"/>
    <w:rsid w:val="00992E08"/>
    <w:rsid w:val="00992E35"/>
    <w:rsid w:val="00993098"/>
    <w:rsid w:val="00993328"/>
    <w:rsid w:val="0099348F"/>
    <w:rsid w:val="00993CFB"/>
    <w:rsid w:val="00993FCE"/>
    <w:rsid w:val="00994581"/>
    <w:rsid w:val="009950BA"/>
    <w:rsid w:val="0099523C"/>
    <w:rsid w:val="00995787"/>
    <w:rsid w:val="00995F84"/>
    <w:rsid w:val="00996465"/>
    <w:rsid w:val="0099666E"/>
    <w:rsid w:val="00996D18"/>
    <w:rsid w:val="00996DE2"/>
    <w:rsid w:val="009A016E"/>
    <w:rsid w:val="009A07F0"/>
    <w:rsid w:val="009A092A"/>
    <w:rsid w:val="009A10EC"/>
    <w:rsid w:val="009A14BE"/>
    <w:rsid w:val="009A1BCB"/>
    <w:rsid w:val="009A268F"/>
    <w:rsid w:val="009A3723"/>
    <w:rsid w:val="009A4437"/>
    <w:rsid w:val="009A4F96"/>
    <w:rsid w:val="009A582D"/>
    <w:rsid w:val="009A5967"/>
    <w:rsid w:val="009A619D"/>
    <w:rsid w:val="009A6230"/>
    <w:rsid w:val="009A6404"/>
    <w:rsid w:val="009A67A7"/>
    <w:rsid w:val="009A738B"/>
    <w:rsid w:val="009A73AD"/>
    <w:rsid w:val="009A73F0"/>
    <w:rsid w:val="009A74FB"/>
    <w:rsid w:val="009A76EE"/>
    <w:rsid w:val="009A7790"/>
    <w:rsid w:val="009B02B2"/>
    <w:rsid w:val="009B05B3"/>
    <w:rsid w:val="009B1767"/>
    <w:rsid w:val="009B1CC1"/>
    <w:rsid w:val="009B2196"/>
    <w:rsid w:val="009B2228"/>
    <w:rsid w:val="009B22D6"/>
    <w:rsid w:val="009B2370"/>
    <w:rsid w:val="009B242C"/>
    <w:rsid w:val="009B2EA4"/>
    <w:rsid w:val="009B2EEC"/>
    <w:rsid w:val="009B35EA"/>
    <w:rsid w:val="009B37D5"/>
    <w:rsid w:val="009B4171"/>
    <w:rsid w:val="009B4218"/>
    <w:rsid w:val="009B56E1"/>
    <w:rsid w:val="009B57E3"/>
    <w:rsid w:val="009B595C"/>
    <w:rsid w:val="009B59FF"/>
    <w:rsid w:val="009B5D13"/>
    <w:rsid w:val="009B6615"/>
    <w:rsid w:val="009B6946"/>
    <w:rsid w:val="009B6D1F"/>
    <w:rsid w:val="009B74D1"/>
    <w:rsid w:val="009B7ECC"/>
    <w:rsid w:val="009C0BF2"/>
    <w:rsid w:val="009C1138"/>
    <w:rsid w:val="009C11BD"/>
    <w:rsid w:val="009C16CD"/>
    <w:rsid w:val="009C1E19"/>
    <w:rsid w:val="009C20BD"/>
    <w:rsid w:val="009C52FF"/>
    <w:rsid w:val="009C54F2"/>
    <w:rsid w:val="009C56D3"/>
    <w:rsid w:val="009C5876"/>
    <w:rsid w:val="009C5A9D"/>
    <w:rsid w:val="009C5B23"/>
    <w:rsid w:val="009C5BA3"/>
    <w:rsid w:val="009C627C"/>
    <w:rsid w:val="009C63BF"/>
    <w:rsid w:val="009C6B70"/>
    <w:rsid w:val="009C6FBD"/>
    <w:rsid w:val="009C7001"/>
    <w:rsid w:val="009C7070"/>
    <w:rsid w:val="009D01B5"/>
    <w:rsid w:val="009D03DA"/>
    <w:rsid w:val="009D0513"/>
    <w:rsid w:val="009D076F"/>
    <w:rsid w:val="009D108B"/>
    <w:rsid w:val="009D1620"/>
    <w:rsid w:val="009D1DD6"/>
    <w:rsid w:val="009D1F1E"/>
    <w:rsid w:val="009D2042"/>
    <w:rsid w:val="009D22D4"/>
    <w:rsid w:val="009D2361"/>
    <w:rsid w:val="009D2488"/>
    <w:rsid w:val="009D258B"/>
    <w:rsid w:val="009D29DA"/>
    <w:rsid w:val="009D2FD8"/>
    <w:rsid w:val="009D311A"/>
    <w:rsid w:val="009D328F"/>
    <w:rsid w:val="009D39EF"/>
    <w:rsid w:val="009D3C6E"/>
    <w:rsid w:val="009D3CD6"/>
    <w:rsid w:val="009D3D03"/>
    <w:rsid w:val="009D3EB6"/>
    <w:rsid w:val="009D4414"/>
    <w:rsid w:val="009D4764"/>
    <w:rsid w:val="009D48B4"/>
    <w:rsid w:val="009D495D"/>
    <w:rsid w:val="009D6151"/>
    <w:rsid w:val="009D6182"/>
    <w:rsid w:val="009D65F5"/>
    <w:rsid w:val="009D68D0"/>
    <w:rsid w:val="009D6B44"/>
    <w:rsid w:val="009D6FFF"/>
    <w:rsid w:val="009D7129"/>
    <w:rsid w:val="009E017A"/>
    <w:rsid w:val="009E09C4"/>
    <w:rsid w:val="009E13B3"/>
    <w:rsid w:val="009E1520"/>
    <w:rsid w:val="009E15DB"/>
    <w:rsid w:val="009E1BB3"/>
    <w:rsid w:val="009E1DB7"/>
    <w:rsid w:val="009E1ED1"/>
    <w:rsid w:val="009E1F41"/>
    <w:rsid w:val="009E28C0"/>
    <w:rsid w:val="009E3024"/>
    <w:rsid w:val="009E305A"/>
    <w:rsid w:val="009E36AE"/>
    <w:rsid w:val="009E490E"/>
    <w:rsid w:val="009E4AB7"/>
    <w:rsid w:val="009E512A"/>
    <w:rsid w:val="009E5D56"/>
    <w:rsid w:val="009E69CA"/>
    <w:rsid w:val="009E700B"/>
    <w:rsid w:val="009E7101"/>
    <w:rsid w:val="009E7209"/>
    <w:rsid w:val="009E744C"/>
    <w:rsid w:val="009F049B"/>
    <w:rsid w:val="009F0545"/>
    <w:rsid w:val="009F0640"/>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5A41"/>
    <w:rsid w:val="009F60DD"/>
    <w:rsid w:val="009F63F3"/>
    <w:rsid w:val="009F6D3B"/>
    <w:rsid w:val="009F7421"/>
    <w:rsid w:val="009F78C1"/>
    <w:rsid w:val="009F7B97"/>
    <w:rsid w:val="00A015B6"/>
    <w:rsid w:val="00A02036"/>
    <w:rsid w:val="00A0208C"/>
    <w:rsid w:val="00A02C45"/>
    <w:rsid w:val="00A03573"/>
    <w:rsid w:val="00A0359F"/>
    <w:rsid w:val="00A039AE"/>
    <w:rsid w:val="00A03CD8"/>
    <w:rsid w:val="00A03D98"/>
    <w:rsid w:val="00A04483"/>
    <w:rsid w:val="00A056DB"/>
    <w:rsid w:val="00A0578D"/>
    <w:rsid w:val="00A05A2C"/>
    <w:rsid w:val="00A05C16"/>
    <w:rsid w:val="00A05C18"/>
    <w:rsid w:val="00A05F14"/>
    <w:rsid w:val="00A0636C"/>
    <w:rsid w:val="00A0644C"/>
    <w:rsid w:val="00A068FC"/>
    <w:rsid w:val="00A06A11"/>
    <w:rsid w:val="00A06A37"/>
    <w:rsid w:val="00A06FAB"/>
    <w:rsid w:val="00A070B1"/>
    <w:rsid w:val="00A079E4"/>
    <w:rsid w:val="00A07E6E"/>
    <w:rsid w:val="00A1009A"/>
    <w:rsid w:val="00A109D2"/>
    <w:rsid w:val="00A10B40"/>
    <w:rsid w:val="00A10C3C"/>
    <w:rsid w:val="00A10CC7"/>
    <w:rsid w:val="00A11184"/>
    <w:rsid w:val="00A1162A"/>
    <w:rsid w:val="00A117E0"/>
    <w:rsid w:val="00A11C77"/>
    <w:rsid w:val="00A120F9"/>
    <w:rsid w:val="00A12509"/>
    <w:rsid w:val="00A1264A"/>
    <w:rsid w:val="00A1288A"/>
    <w:rsid w:val="00A13356"/>
    <w:rsid w:val="00A13B8B"/>
    <w:rsid w:val="00A1430C"/>
    <w:rsid w:val="00A1482D"/>
    <w:rsid w:val="00A14CB5"/>
    <w:rsid w:val="00A14DA8"/>
    <w:rsid w:val="00A1537D"/>
    <w:rsid w:val="00A15596"/>
    <w:rsid w:val="00A157D2"/>
    <w:rsid w:val="00A15872"/>
    <w:rsid w:val="00A158C3"/>
    <w:rsid w:val="00A16DB1"/>
    <w:rsid w:val="00A16DE8"/>
    <w:rsid w:val="00A17BE2"/>
    <w:rsid w:val="00A17E8A"/>
    <w:rsid w:val="00A17EFE"/>
    <w:rsid w:val="00A20221"/>
    <w:rsid w:val="00A20A83"/>
    <w:rsid w:val="00A20CD4"/>
    <w:rsid w:val="00A213BD"/>
    <w:rsid w:val="00A2160B"/>
    <w:rsid w:val="00A21A2D"/>
    <w:rsid w:val="00A21D8F"/>
    <w:rsid w:val="00A21E20"/>
    <w:rsid w:val="00A21F7E"/>
    <w:rsid w:val="00A228E4"/>
    <w:rsid w:val="00A233B3"/>
    <w:rsid w:val="00A23B18"/>
    <w:rsid w:val="00A23E35"/>
    <w:rsid w:val="00A242D7"/>
    <w:rsid w:val="00A245CA"/>
    <w:rsid w:val="00A246E6"/>
    <w:rsid w:val="00A2503D"/>
    <w:rsid w:val="00A255C4"/>
    <w:rsid w:val="00A256EC"/>
    <w:rsid w:val="00A2589E"/>
    <w:rsid w:val="00A258C5"/>
    <w:rsid w:val="00A25A06"/>
    <w:rsid w:val="00A25AD2"/>
    <w:rsid w:val="00A25F44"/>
    <w:rsid w:val="00A26084"/>
    <w:rsid w:val="00A26490"/>
    <w:rsid w:val="00A26743"/>
    <w:rsid w:val="00A2769B"/>
    <w:rsid w:val="00A27D15"/>
    <w:rsid w:val="00A27DD2"/>
    <w:rsid w:val="00A27E47"/>
    <w:rsid w:val="00A27E77"/>
    <w:rsid w:val="00A307B0"/>
    <w:rsid w:val="00A30A80"/>
    <w:rsid w:val="00A30F09"/>
    <w:rsid w:val="00A310E2"/>
    <w:rsid w:val="00A3154F"/>
    <w:rsid w:val="00A31C1D"/>
    <w:rsid w:val="00A32042"/>
    <w:rsid w:val="00A323CC"/>
    <w:rsid w:val="00A32B9A"/>
    <w:rsid w:val="00A32CA4"/>
    <w:rsid w:val="00A32E69"/>
    <w:rsid w:val="00A3362A"/>
    <w:rsid w:val="00A338C8"/>
    <w:rsid w:val="00A33D7A"/>
    <w:rsid w:val="00A3476A"/>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40095"/>
    <w:rsid w:val="00A4023F"/>
    <w:rsid w:val="00A40361"/>
    <w:rsid w:val="00A40B0A"/>
    <w:rsid w:val="00A410FD"/>
    <w:rsid w:val="00A4122D"/>
    <w:rsid w:val="00A413C2"/>
    <w:rsid w:val="00A4182D"/>
    <w:rsid w:val="00A427EE"/>
    <w:rsid w:val="00A42961"/>
    <w:rsid w:val="00A42C8E"/>
    <w:rsid w:val="00A43495"/>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371"/>
    <w:rsid w:val="00A50779"/>
    <w:rsid w:val="00A51917"/>
    <w:rsid w:val="00A51981"/>
    <w:rsid w:val="00A52BB8"/>
    <w:rsid w:val="00A52CDF"/>
    <w:rsid w:val="00A53354"/>
    <w:rsid w:val="00A5376C"/>
    <w:rsid w:val="00A53EB8"/>
    <w:rsid w:val="00A54715"/>
    <w:rsid w:val="00A549A7"/>
    <w:rsid w:val="00A54E1F"/>
    <w:rsid w:val="00A54E20"/>
    <w:rsid w:val="00A54EAE"/>
    <w:rsid w:val="00A553C4"/>
    <w:rsid w:val="00A55D98"/>
    <w:rsid w:val="00A55E9C"/>
    <w:rsid w:val="00A55EF6"/>
    <w:rsid w:val="00A55FCB"/>
    <w:rsid w:val="00A5638A"/>
    <w:rsid w:val="00A56595"/>
    <w:rsid w:val="00A565A3"/>
    <w:rsid w:val="00A56CC3"/>
    <w:rsid w:val="00A5720E"/>
    <w:rsid w:val="00A57916"/>
    <w:rsid w:val="00A57B4D"/>
    <w:rsid w:val="00A602C1"/>
    <w:rsid w:val="00A60BDC"/>
    <w:rsid w:val="00A6124B"/>
    <w:rsid w:val="00A61995"/>
    <w:rsid w:val="00A61AAB"/>
    <w:rsid w:val="00A61AE7"/>
    <w:rsid w:val="00A6222E"/>
    <w:rsid w:val="00A624B4"/>
    <w:rsid w:val="00A627D4"/>
    <w:rsid w:val="00A62AC1"/>
    <w:rsid w:val="00A62ACC"/>
    <w:rsid w:val="00A630CC"/>
    <w:rsid w:val="00A635FA"/>
    <w:rsid w:val="00A64143"/>
    <w:rsid w:val="00A64A48"/>
    <w:rsid w:val="00A64A55"/>
    <w:rsid w:val="00A64E39"/>
    <w:rsid w:val="00A656AF"/>
    <w:rsid w:val="00A65C33"/>
    <w:rsid w:val="00A65D4B"/>
    <w:rsid w:val="00A65E26"/>
    <w:rsid w:val="00A66821"/>
    <w:rsid w:val="00A66C23"/>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68B1"/>
    <w:rsid w:val="00A76B6B"/>
    <w:rsid w:val="00A802E9"/>
    <w:rsid w:val="00A8049F"/>
    <w:rsid w:val="00A80ADF"/>
    <w:rsid w:val="00A81ECB"/>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544B"/>
    <w:rsid w:val="00A86AD5"/>
    <w:rsid w:val="00A8730E"/>
    <w:rsid w:val="00A878B8"/>
    <w:rsid w:val="00A901E2"/>
    <w:rsid w:val="00A9054D"/>
    <w:rsid w:val="00A90A16"/>
    <w:rsid w:val="00A90F76"/>
    <w:rsid w:val="00A9110F"/>
    <w:rsid w:val="00A914CF"/>
    <w:rsid w:val="00A916C3"/>
    <w:rsid w:val="00A925AA"/>
    <w:rsid w:val="00A928FC"/>
    <w:rsid w:val="00A92D4A"/>
    <w:rsid w:val="00A931BF"/>
    <w:rsid w:val="00A93D23"/>
    <w:rsid w:val="00A945A1"/>
    <w:rsid w:val="00A945E0"/>
    <w:rsid w:val="00A94736"/>
    <w:rsid w:val="00A94930"/>
    <w:rsid w:val="00A951FC"/>
    <w:rsid w:val="00A95FDE"/>
    <w:rsid w:val="00A9610C"/>
    <w:rsid w:val="00A97C97"/>
    <w:rsid w:val="00AA01B8"/>
    <w:rsid w:val="00AA0BFF"/>
    <w:rsid w:val="00AA0E38"/>
    <w:rsid w:val="00AA14AF"/>
    <w:rsid w:val="00AA1905"/>
    <w:rsid w:val="00AA1E79"/>
    <w:rsid w:val="00AA1F2A"/>
    <w:rsid w:val="00AA221F"/>
    <w:rsid w:val="00AA23D8"/>
    <w:rsid w:val="00AA27C1"/>
    <w:rsid w:val="00AA27F2"/>
    <w:rsid w:val="00AA2B2E"/>
    <w:rsid w:val="00AA3CFC"/>
    <w:rsid w:val="00AA3FB6"/>
    <w:rsid w:val="00AA5FF2"/>
    <w:rsid w:val="00AA6BE9"/>
    <w:rsid w:val="00AA7638"/>
    <w:rsid w:val="00AA7CA8"/>
    <w:rsid w:val="00AA7CAB"/>
    <w:rsid w:val="00AA7F3D"/>
    <w:rsid w:val="00AB0198"/>
    <w:rsid w:val="00AB10D0"/>
    <w:rsid w:val="00AB1295"/>
    <w:rsid w:val="00AB1654"/>
    <w:rsid w:val="00AB1B1B"/>
    <w:rsid w:val="00AB1B1D"/>
    <w:rsid w:val="00AB1E7F"/>
    <w:rsid w:val="00AB241A"/>
    <w:rsid w:val="00AB2DCD"/>
    <w:rsid w:val="00AB2DE3"/>
    <w:rsid w:val="00AB3449"/>
    <w:rsid w:val="00AB358E"/>
    <w:rsid w:val="00AB35AD"/>
    <w:rsid w:val="00AB379A"/>
    <w:rsid w:val="00AB388D"/>
    <w:rsid w:val="00AB3E9B"/>
    <w:rsid w:val="00AB3F26"/>
    <w:rsid w:val="00AB40E3"/>
    <w:rsid w:val="00AB42E7"/>
    <w:rsid w:val="00AB4F5C"/>
    <w:rsid w:val="00AB51F1"/>
    <w:rsid w:val="00AB61D7"/>
    <w:rsid w:val="00AB6687"/>
    <w:rsid w:val="00AB68B9"/>
    <w:rsid w:val="00AB6923"/>
    <w:rsid w:val="00AB6C05"/>
    <w:rsid w:val="00AB6C92"/>
    <w:rsid w:val="00AB6EAE"/>
    <w:rsid w:val="00AB70AD"/>
    <w:rsid w:val="00AB74EC"/>
    <w:rsid w:val="00AB782F"/>
    <w:rsid w:val="00AB7A0D"/>
    <w:rsid w:val="00AB7FBB"/>
    <w:rsid w:val="00AC0E5C"/>
    <w:rsid w:val="00AC10AB"/>
    <w:rsid w:val="00AC1150"/>
    <w:rsid w:val="00AC1517"/>
    <w:rsid w:val="00AC153E"/>
    <w:rsid w:val="00AC1E51"/>
    <w:rsid w:val="00AC25EF"/>
    <w:rsid w:val="00AC2B8B"/>
    <w:rsid w:val="00AC2C81"/>
    <w:rsid w:val="00AC2EE0"/>
    <w:rsid w:val="00AC3000"/>
    <w:rsid w:val="00AC30EF"/>
    <w:rsid w:val="00AC317D"/>
    <w:rsid w:val="00AC3231"/>
    <w:rsid w:val="00AC387B"/>
    <w:rsid w:val="00AC3D1E"/>
    <w:rsid w:val="00AC3E7C"/>
    <w:rsid w:val="00AC3F46"/>
    <w:rsid w:val="00AC405D"/>
    <w:rsid w:val="00AC42ED"/>
    <w:rsid w:val="00AC4A05"/>
    <w:rsid w:val="00AC563E"/>
    <w:rsid w:val="00AC56E1"/>
    <w:rsid w:val="00AC5E27"/>
    <w:rsid w:val="00AC63FF"/>
    <w:rsid w:val="00AC65D1"/>
    <w:rsid w:val="00AC6671"/>
    <w:rsid w:val="00AC6EEA"/>
    <w:rsid w:val="00AC75EE"/>
    <w:rsid w:val="00AC79DB"/>
    <w:rsid w:val="00AC7A3E"/>
    <w:rsid w:val="00AC7C04"/>
    <w:rsid w:val="00AC7CE1"/>
    <w:rsid w:val="00AD0013"/>
    <w:rsid w:val="00AD0823"/>
    <w:rsid w:val="00AD0B23"/>
    <w:rsid w:val="00AD0EA0"/>
    <w:rsid w:val="00AD30DE"/>
    <w:rsid w:val="00AD35AD"/>
    <w:rsid w:val="00AD3D6A"/>
    <w:rsid w:val="00AD3F58"/>
    <w:rsid w:val="00AD4586"/>
    <w:rsid w:val="00AD45BC"/>
    <w:rsid w:val="00AD4727"/>
    <w:rsid w:val="00AD50B4"/>
    <w:rsid w:val="00AD5691"/>
    <w:rsid w:val="00AD5CB1"/>
    <w:rsid w:val="00AD68C7"/>
    <w:rsid w:val="00AD6A8A"/>
    <w:rsid w:val="00AD6CA2"/>
    <w:rsid w:val="00AD7357"/>
    <w:rsid w:val="00AD79E5"/>
    <w:rsid w:val="00AE0240"/>
    <w:rsid w:val="00AE0614"/>
    <w:rsid w:val="00AE0A92"/>
    <w:rsid w:val="00AE0D24"/>
    <w:rsid w:val="00AE1093"/>
    <w:rsid w:val="00AE16BB"/>
    <w:rsid w:val="00AE17FB"/>
    <w:rsid w:val="00AE1805"/>
    <w:rsid w:val="00AE1827"/>
    <w:rsid w:val="00AE1AAA"/>
    <w:rsid w:val="00AE1C07"/>
    <w:rsid w:val="00AE1EFB"/>
    <w:rsid w:val="00AE2A27"/>
    <w:rsid w:val="00AE3085"/>
    <w:rsid w:val="00AE31A5"/>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8"/>
    <w:rsid w:val="00AE7CF5"/>
    <w:rsid w:val="00AE7EBF"/>
    <w:rsid w:val="00AF00C4"/>
    <w:rsid w:val="00AF0415"/>
    <w:rsid w:val="00AF0D22"/>
    <w:rsid w:val="00AF0D68"/>
    <w:rsid w:val="00AF1646"/>
    <w:rsid w:val="00AF1686"/>
    <w:rsid w:val="00AF2638"/>
    <w:rsid w:val="00AF35D3"/>
    <w:rsid w:val="00AF3809"/>
    <w:rsid w:val="00AF39FB"/>
    <w:rsid w:val="00AF3FFA"/>
    <w:rsid w:val="00AF4E96"/>
    <w:rsid w:val="00AF5077"/>
    <w:rsid w:val="00AF5248"/>
    <w:rsid w:val="00AF5C26"/>
    <w:rsid w:val="00AF5C8C"/>
    <w:rsid w:val="00AF6447"/>
    <w:rsid w:val="00AF6919"/>
    <w:rsid w:val="00AF6A82"/>
    <w:rsid w:val="00AF6BAB"/>
    <w:rsid w:val="00AF713B"/>
    <w:rsid w:val="00AF76CB"/>
    <w:rsid w:val="00AF798D"/>
    <w:rsid w:val="00AF7B40"/>
    <w:rsid w:val="00AF7B7D"/>
    <w:rsid w:val="00AF7DD9"/>
    <w:rsid w:val="00B009B7"/>
    <w:rsid w:val="00B00B83"/>
    <w:rsid w:val="00B01009"/>
    <w:rsid w:val="00B010AF"/>
    <w:rsid w:val="00B0156E"/>
    <w:rsid w:val="00B021A7"/>
    <w:rsid w:val="00B0250F"/>
    <w:rsid w:val="00B0265C"/>
    <w:rsid w:val="00B02991"/>
    <w:rsid w:val="00B029AC"/>
    <w:rsid w:val="00B02B31"/>
    <w:rsid w:val="00B02B5D"/>
    <w:rsid w:val="00B02CD0"/>
    <w:rsid w:val="00B02F7F"/>
    <w:rsid w:val="00B0327A"/>
    <w:rsid w:val="00B03349"/>
    <w:rsid w:val="00B035FC"/>
    <w:rsid w:val="00B037E5"/>
    <w:rsid w:val="00B0396E"/>
    <w:rsid w:val="00B03E28"/>
    <w:rsid w:val="00B045D1"/>
    <w:rsid w:val="00B04B9A"/>
    <w:rsid w:val="00B04F26"/>
    <w:rsid w:val="00B0508B"/>
    <w:rsid w:val="00B0512F"/>
    <w:rsid w:val="00B059EF"/>
    <w:rsid w:val="00B05A16"/>
    <w:rsid w:val="00B05C6B"/>
    <w:rsid w:val="00B060AA"/>
    <w:rsid w:val="00B0619D"/>
    <w:rsid w:val="00B06407"/>
    <w:rsid w:val="00B064C6"/>
    <w:rsid w:val="00B06614"/>
    <w:rsid w:val="00B06DC7"/>
    <w:rsid w:val="00B07557"/>
    <w:rsid w:val="00B07DED"/>
    <w:rsid w:val="00B10A80"/>
    <w:rsid w:val="00B10D47"/>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A2D"/>
    <w:rsid w:val="00B13CA2"/>
    <w:rsid w:val="00B13DB0"/>
    <w:rsid w:val="00B149D9"/>
    <w:rsid w:val="00B15920"/>
    <w:rsid w:val="00B162D5"/>
    <w:rsid w:val="00B16DEB"/>
    <w:rsid w:val="00B16E4F"/>
    <w:rsid w:val="00B16EA4"/>
    <w:rsid w:val="00B16F27"/>
    <w:rsid w:val="00B17029"/>
    <w:rsid w:val="00B1711D"/>
    <w:rsid w:val="00B20063"/>
    <w:rsid w:val="00B2023C"/>
    <w:rsid w:val="00B20265"/>
    <w:rsid w:val="00B2032F"/>
    <w:rsid w:val="00B203C8"/>
    <w:rsid w:val="00B203D8"/>
    <w:rsid w:val="00B20AB5"/>
    <w:rsid w:val="00B213A1"/>
    <w:rsid w:val="00B21978"/>
    <w:rsid w:val="00B21C15"/>
    <w:rsid w:val="00B2227A"/>
    <w:rsid w:val="00B2232F"/>
    <w:rsid w:val="00B227D4"/>
    <w:rsid w:val="00B22FA9"/>
    <w:rsid w:val="00B23180"/>
    <w:rsid w:val="00B2391C"/>
    <w:rsid w:val="00B23C50"/>
    <w:rsid w:val="00B23CED"/>
    <w:rsid w:val="00B23D78"/>
    <w:rsid w:val="00B24554"/>
    <w:rsid w:val="00B24582"/>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754"/>
    <w:rsid w:val="00B338DF"/>
    <w:rsid w:val="00B33A4B"/>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327"/>
    <w:rsid w:val="00B427D8"/>
    <w:rsid w:val="00B42858"/>
    <w:rsid w:val="00B42BCF"/>
    <w:rsid w:val="00B42CD1"/>
    <w:rsid w:val="00B4321A"/>
    <w:rsid w:val="00B4338F"/>
    <w:rsid w:val="00B43CCF"/>
    <w:rsid w:val="00B44631"/>
    <w:rsid w:val="00B446D5"/>
    <w:rsid w:val="00B44776"/>
    <w:rsid w:val="00B44B76"/>
    <w:rsid w:val="00B44DBA"/>
    <w:rsid w:val="00B453C0"/>
    <w:rsid w:val="00B45582"/>
    <w:rsid w:val="00B46210"/>
    <w:rsid w:val="00B46516"/>
    <w:rsid w:val="00B46B86"/>
    <w:rsid w:val="00B46DF8"/>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391"/>
    <w:rsid w:val="00B539AD"/>
    <w:rsid w:val="00B53A73"/>
    <w:rsid w:val="00B53D5A"/>
    <w:rsid w:val="00B54210"/>
    <w:rsid w:val="00B54390"/>
    <w:rsid w:val="00B5440F"/>
    <w:rsid w:val="00B547BB"/>
    <w:rsid w:val="00B549AC"/>
    <w:rsid w:val="00B55772"/>
    <w:rsid w:val="00B55B97"/>
    <w:rsid w:val="00B5607A"/>
    <w:rsid w:val="00B560B7"/>
    <w:rsid w:val="00B5728D"/>
    <w:rsid w:val="00B5764D"/>
    <w:rsid w:val="00B57A14"/>
    <w:rsid w:val="00B600AD"/>
    <w:rsid w:val="00B60D77"/>
    <w:rsid w:val="00B60FE2"/>
    <w:rsid w:val="00B6107E"/>
    <w:rsid w:val="00B612AE"/>
    <w:rsid w:val="00B61315"/>
    <w:rsid w:val="00B61DC3"/>
    <w:rsid w:val="00B61E62"/>
    <w:rsid w:val="00B63123"/>
    <w:rsid w:val="00B636E3"/>
    <w:rsid w:val="00B6387E"/>
    <w:rsid w:val="00B63905"/>
    <w:rsid w:val="00B63BB7"/>
    <w:rsid w:val="00B63C5A"/>
    <w:rsid w:val="00B6413C"/>
    <w:rsid w:val="00B641AB"/>
    <w:rsid w:val="00B64294"/>
    <w:rsid w:val="00B643C2"/>
    <w:rsid w:val="00B64733"/>
    <w:rsid w:val="00B65AF9"/>
    <w:rsid w:val="00B660CF"/>
    <w:rsid w:val="00B661F9"/>
    <w:rsid w:val="00B6645A"/>
    <w:rsid w:val="00B665DF"/>
    <w:rsid w:val="00B66E55"/>
    <w:rsid w:val="00B67327"/>
    <w:rsid w:val="00B675BE"/>
    <w:rsid w:val="00B677E3"/>
    <w:rsid w:val="00B67A77"/>
    <w:rsid w:val="00B67CAD"/>
    <w:rsid w:val="00B67F83"/>
    <w:rsid w:val="00B7009D"/>
    <w:rsid w:val="00B7022B"/>
    <w:rsid w:val="00B70DF7"/>
    <w:rsid w:val="00B71544"/>
    <w:rsid w:val="00B717A8"/>
    <w:rsid w:val="00B718D7"/>
    <w:rsid w:val="00B71A80"/>
    <w:rsid w:val="00B71CFD"/>
    <w:rsid w:val="00B71DC2"/>
    <w:rsid w:val="00B72090"/>
    <w:rsid w:val="00B72212"/>
    <w:rsid w:val="00B72D8E"/>
    <w:rsid w:val="00B72EE0"/>
    <w:rsid w:val="00B73AF9"/>
    <w:rsid w:val="00B7451B"/>
    <w:rsid w:val="00B74618"/>
    <w:rsid w:val="00B75F28"/>
    <w:rsid w:val="00B76068"/>
    <w:rsid w:val="00B771A9"/>
    <w:rsid w:val="00B7721E"/>
    <w:rsid w:val="00B773BE"/>
    <w:rsid w:val="00B77BB0"/>
    <w:rsid w:val="00B77FFA"/>
    <w:rsid w:val="00B80385"/>
    <w:rsid w:val="00B8085B"/>
    <w:rsid w:val="00B80F67"/>
    <w:rsid w:val="00B81EA3"/>
    <w:rsid w:val="00B820A6"/>
    <w:rsid w:val="00B824BD"/>
    <w:rsid w:val="00B83201"/>
    <w:rsid w:val="00B8357B"/>
    <w:rsid w:val="00B837F9"/>
    <w:rsid w:val="00B839A6"/>
    <w:rsid w:val="00B83F1B"/>
    <w:rsid w:val="00B842DA"/>
    <w:rsid w:val="00B848F4"/>
    <w:rsid w:val="00B84A0B"/>
    <w:rsid w:val="00B84D83"/>
    <w:rsid w:val="00B856EB"/>
    <w:rsid w:val="00B85D85"/>
    <w:rsid w:val="00B8690D"/>
    <w:rsid w:val="00B8718A"/>
    <w:rsid w:val="00B87469"/>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73E3"/>
    <w:rsid w:val="00B97CFB"/>
    <w:rsid w:val="00BA0087"/>
    <w:rsid w:val="00BA0357"/>
    <w:rsid w:val="00BA06C5"/>
    <w:rsid w:val="00BA0770"/>
    <w:rsid w:val="00BA126A"/>
    <w:rsid w:val="00BA1681"/>
    <w:rsid w:val="00BA20A8"/>
    <w:rsid w:val="00BA2711"/>
    <w:rsid w:val="00BA3DC2"/>
    <w:rsid w:val="00BA40D7"/>
    <w:rsid w:val="00BA435C"/>
    <w:rsid w:val="00BA4AA0"/>
    <w:rsid w:val="00BA4D6C"/>
    <w:rsid w:val="00BA4D76"/>
    <w:rsid w:val="00BA50F6"/>
    <w:rsid w:val="00BA5492"/>
    <w:rsid w:val="00BA54B1"/>
    <w:rsid w:val="00BA55C8"/>
    <w:rsid w:val="00BA5655"/>
    <w:rsid w:val="00BA5719"/>
    <w:rsid w:val="00BA57F9"/>
    <w:rsid w:val="00BA5824"/>
    <w:rsid w:val="00BA6AC1"/>
    <w:rsid w:val="00BA7314"/>
    <w:rsid w:val="00BA756A"/>
    <w:rsid w:val="00BA758C"/>
    <w:rsid w:val="00BB07C1"/>
    <w:rsid w:val="00BB098C"/>
    <w:rsid w:val="00BB15AF"/>
    <w:rsid w:val="00BB20E0"/>
    <w:rsid w:val="00BB302F"/>
    <w:rsid w:val="00BB3081"/>
    <w:rsid w:val="00BB32E7"/>
    <w:rsid w:val="00BB3436"/>
    <w:rsid w:val="00BB34E2"/>
    <w:rsid w:val="00BB3ED2"/>
    <w:rsid w:val="00BB438C"/>
    <w:rsid w:val="00BB4561"/>
    <w:rsid w:val="00BB47CB"/>
    <w:rsid w:val="00BB582B"/>
    <w:rsid w:val="00BB59A6"/>
    <w:rsid w:val="00BB5FCF"/>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B1E"/>
    <w:rsid w:val="00BC5757"/>
    <w:rsid w:val="00BC792A"/>
    <w:rsid w:val="00BC7DF6"/>
    <w:rsid w:val="00BC7F08"/>
    <w:rsid w:val="00BD02E2"/>
    <w:rsid w:val="00BD03F6"/>
    <w:rsid w:val="00BD0E63"/>
    <w:rsid w:val="00BD1975"/>
    <w:rsid w:val="00BD1B61"/>
    <w:rsid w:val="00BD1C39"/>
    <w:rsid w:val="00BD2603"/>
    <w:rsid w:val="00BD318D"/>
    <w:rsid w:val="00BD416E"/>
    <w:rsid w:val="00BD41B1"/>
    <w:rsid w:val="00BD46B0"/>
    <w:rsid w:val="00BD496F"/>
    <w:rsid w:val="00BD50D1"/>
    <w:rsid w:val="00BD54CB"/>
    <w:rsid w:val="00BD58C7"/>
    <w:rsid w:val="00BD59AA"/>
    <w:rsid w:val="00BD6267"/>
    <w:rsid w:val="00BD64CD"/>
    <w:rsid w:val="00BD716E"/>
    <w:rsid w:val="00BD799D"/>
    <w:rsid w:val="00BD7D8A"/>
    <w:rsid w:val="00BD7FE2"/>
    <w:rsid w:val="00BE002D"/>
    <w:rsid w:val="00BE05FC"/>
    <w:rsid w:val="00BE1208"/>
    <w:rsid w:val="00BE1450"/>
    <w:rsid w:val="00BE19B9"/>
    <w:rsid w:val="00BE19DD"/>
    <w:rsid w:val="00BE1ACD"/>
    <w:rsid w:val="00BE1B6C"/>
    <w:rsid w:val="00BE229A"/>
    <w:rsid w:val="00BE2B21"/>
    <w:rsid w:val="00BE31D7"/>
    <w:rsid w:val="00BE40FE"/>
    <w:rsid w:val="00BE4557"/>
    <w:rsid w:val="00BE4F64"/>
    <w:rsid w:val="00BE55E3"/>
    <w:rsid w:val="00BE5AED"/>
    <w:rsid w:val="00BE5C84"/>
    <w:rsid w:val="00BE610D"/>
    <w:rsid w:val="00BE6BE6"/>
    <w:rsid w:val="00BE6D34"/>
    <w:rsid w:val="00BE6E04"/>
    <w:rsid w:val="00BE7000"/>
    <w:rsid w:val="00BE7221"/>
    <w:rsid w:val="00BE73EE"/>
    <w:rsid w:val="00BE788A"/>
    <w:rsid w:val="00BE7A67"/>
    <w:rsid w:val="00BE7D5E"/>
    <w:rsid w:val="00BF020F"/>
    <w:rsid w:val="00BF0554"/>
    <w:rsid w:val="00BF0C15"/>
    <w:rsid w:val="00BF0DDC"/>
    <w:rsid w:val="00BF0FC3"/>
    <w:rsid w:val="00BF13D8"/>
    <w:rsid w:val="00BF171E"/>
    <w:rsid w:val="00BF1983"/>
    <w:rsid w:val="00BF1AB3"/>
    <w:rsid w:val="00BF1BF4"/>
    <w:rsid w:val="00BF248F"/>
    <w:rsid w:val="00BF30F8"/>
    <w:rsid w:val="00BF3170"/>
    <w:rsid w:val="00BF3675"/>
    <w:rsid w:val="00BF3E21"/>
    <w:rsid w:val="00BF3E28"/>
    <w:rsid w:val="00BF4353"/>
    <w:rsid w:val="00BF46C3"/>
    <w:rsid w:val="00BF4BD4"/>
    <w:rsid w:val="00BF503E"/>
    <w:rsid w:val="00BF5A4B"/>
    <w:rsid w:val="00BF5E75"/>
    <w:rsid w:val="00BF6A6C"/>
    <w:rsid w:val="00BF7799"/>
    <w:rsid w:val="00BF7DE7"/>
    <w:rsid w:val="00C00016"/>
    <w:rsid w:val="00C00455"/>
    <w:rsid w:val="00C0048A"/>
    <w:rsid w:val="00C007D1"/>
    <w:rsid w:val="00C00AB5"/>
    <w:rsid w:val="00C00B99"/>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62D1"/>
    <w:rsid w:val="00C06C30"/>
    <w:rsid w:val="00C07373"/>
    <w:rsid w:val="00C0792B"/>
    <w:rsid w:val="00C07EF1"/>
    <w:rsid w:val="00C10204"/>
    <w:rsid w:val="00C10661"/>
    <w:rsid w:val="00C107F4"/>
    <w:rsid w:val="00C10991"/>
    <w:rsid w:val="00C10B16"/>
    <w:rsid w:val="00C10E56"/>
    <w:rsid w:val="00C10F0E"/>
    <w:rsid w:val="00C1126E"/>
    <w:rsid w:val="00C11686"/>
    <w:rsid w:val="00C116A3"/>
    <w:rsid w:val="00C11A2C"/>
    <w:rsid w:val="00C11EDC"/>
    <w:rsid w:val="00C11FEB"/>
    <w:rsid w:val="00C12095"/>
    <w:rsid w:val="00C12171"/>
    <w:rsid w:val="00C12317"/>
    <w:rsid w:val="00C123B8"/>
    <w:rsid w:val="00C12C90"/>
    <w:rsid w:val="00C12E44"/>
    <w:rsid w:val="00C13015"/>
    <w:rsid w:val="00C13885"/>
    <w:rsid w:val="00C13949"/>
    <w:rsid w:val="00C13AD2"/>
    <w:rsid w:val="00C1429D"/>
    <w:rsid w:val="00C145AE"/>
    <w:rsid w:val="00C145F3"/>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E45"/>
    <w:rsid w:val="00C20E60"/>
    <w:rsid w:val="00C21C6B"/>
    <w:rsid w:val="00C21DFA"/>
    <w:rsid w:val="00C224A1"/>
    <w:rsid w:val="00C225EA"/>
    <w:rsid w:val="00C22652"/>
    <w:rsid w:val="00C22786"/>
    <w:rsid w:val="00C22D36"/>
    <w:rsid w:val="00C22D63"/>
    <w:rsid w:val="00C22E6B"/>
    <w:rsid w:val="00C23CD2"/>
    <w:rsid w:val="00C23D1B"/>
    <w:rsid w:val="00C2417F"/>
    <w:rsid w:val="00C24A4A"/>
    <w:rsid w:val="00C25304"/>
    <w:rsid w:val="00C25660"/>
    <w:rsid w:val="00C261E8"/>
    <w:rsid w:val="00C266B2"/>
    <w:rsid w:val="00C26818"/>
    <w:rsid w:val="00C26CD1"/>
    <w:rsid w:val="00C26CF2"/>
    <w:rsid w:val="00C272E1"/>
    <w:rsid w:val="00C276C2"/>
    <w:rsid w:val="00C27A4B"/>
    <w:rsid w:val="00C27BD1"/>
    <w:rsid w:val="00C27EF6"/>
    <w:rsid w:val="00C30320"/>
    <w:rsid w:val="00C305DE"/>
    <w:rsid w:val="00C305EA"/>
    <w:rsid w:val="00C30668"/>
    <w:rsid w:val="00C30920"/>
    <w:rsid w:val="00C30936"/>
    <w:rsid w:val="00C30C3C"/>
    <w:rsid w:val="00C30CEF"/>
    <w:rsid w:val="00C312BF"/>
    <w:rsid w:val="00C31F5C"/>
    <w:rsid w:val="00C3219B"/>
    <w:rsid w:val="00C321FB"/>
    <w:rsid w:val="00C32214"/>
    <w:rsid w:val="00C32391"/>
    <w:rsid w:val="00C32966"/>
    <w:rsid w:val="00C32B85"/>
    <w:rsid w:val="00C3380E"/>
    <w:rsid w:val="00C33CD7"/>
    <w:rsid w:val="00C340D4"/>
    <w:rsid w:val="00C344ED"/>
    <w:rsid w:val="00C34574"/>
    <w:rsid w:val="00C34899"/>
    <w:rsid w:val="00C3493E"/>
    <w:rsid w:val="00C34F39"/>
    <w:rsid w:val="00C351B1"/>
    <w:rsid w:val="00C35E0C"/>
    <w:rsid w:val="00C35E52"/>
    <w:rsid w:val="00C36743"/>
    <w:rsid w:val="00C368F7"/>
    <w:rsid w:val="00C4017D"/>
    <w:rsid w:val="00C40D42"/>
    <w:rsid w:val="00C415B0"/>
    <w:rsid w:val="00C41A8C"/>
    <w:rsid w:val="00C429CB"/>
    <w:rsid w:val="00C43C8D"/>
    <w:rsid w:val="00C4440A"/>
    <w:rsid w:val="00C44433"/>
    <w:rsid w:val="00C4467E"/>
    <w:rsid w:val="00C44F90"/>
    <w:rsid w:val="00C45008"/>
    <w:rsid w:val="00C45207"/>
    <w:rsid w:val="00C45A41"/>
    <w:rsid w:val="00C4624A"/>
    <w:rsid w:val="00C46328"/>
    <w:rsid w:val="00C467CF"/>
    <w:rsid w:val="00C46E4E"/>
    <w:rsid w:val="00C47296"/>
    <w:rsid w:val="00C47A96"/>
    <w:rsid w:val="00C47CFC"/>
    <w:rsid w:val="00C514D4"/>
    <w:rsid w:val="00C5178E"/>
    <w:rsid w:val="00C51CB0"/>
    <w:rsid w:val="00C5220E"/>
    <w:rsid w:val="00C52EC6"/>
    <w:rsid w:val="00C53236"/>
    <w:rsid w:val="00C53342"/>
    <w:rsid w:val="00C53407"/>
    <w:rsid w:val="00C53532"/>
    <w:rsid w:val="00C5477F"/>
    <w:rsid w:val="00C547E3"/>
    <w:rsid w:val="00C550B9"/>
    <w:rsid w:val="00C5532A"/>
    <w:rsid w:val="00C554C6"/>
    <w:rsid w:val="00C5556F"/>
    <w:rsid w:val="00C55818"/>
    <w:rsid w:val="00C566DC"/>
    <w:rsid w:val="00C56C93"/>
    <w:rsid w:val="00C570D5"/>
    <w:rsid w:val="00C57123"/>
    <w:rsid w:val="00C57BF4"/>
    <w:rsid w:val="00C6007D"/>
    <w:rsid w:val="00C600FF"/>
    <w:rsid w:val="00C606E2"/>
    <w:rsid w:val="00C6083D"/>
    <w:rsid w:val="00C6088A"/>
    <w:rsid w:val="00C6088D"/>
    <w:rsid w:val="00C60D06"/>
    <w:rsid w:val="00C6175F"/>
    <w:rsid w:val="00C61F33"/>
    <w:rsid w:val="00C6347F"/>
    <w:rsid w:val="00C63AE6"/>
    <w:rsid w:val="00C64DA4"/>
    <w:rsid w:val="00C65125"/>
    <w:rsid w:val="00C65463"/>
    <w:rsid w:val="00C656B1"/>
    <w:rsid w:val="00C658C4"/>
    <w:rsid w:val="00C65AD5"/>
    <w:rsid w:val="00C65DEF"/>
    <w:rsid w:val="00C66015"/>
    <w:rsid w:val="00C661B7"/>
    <w:rsid w:val="00C668A0"/>
    <w:rsid w:val="00C66960"/>
    <w:rsid w:val="00C67299"/>
    <w:rsid w:val="00C679FA"/>
    <w:rsid w:val="00C67DB8"/>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2F5"/>
    <w:rsid w:val="00C74C61"/>
    <w:rsid w:val="00C74C62"/>
    <w:rsid w:val="00C74DB0"/>
    <w:rsid w:val="00C753F8"/>
    <w:rsid w:val="00C75731"/>
    <w:rsid w:val="00C75B00"/>
    <w:rsid w:val="00C76694"/>
    <w:rsid w:val="00C76849"/>
    <w:rsid w:val="00C77475"/>
    <w:rsid w:val="00C77613"/>
    <w:rsid w:val="00C776ED"/>
    <w:rsid w:val="00C7796D"/>
    <w:rsid w:val="00C77A5C"/>
    <w:rsid w:val="00C8009B"/>
    <w:rsid w:val="00C8095B"/>
    <w:rsid w:val="00C80BF6"/>
    <w:rsid w:val="00C80EC1"/>
    <w:rsid w:val="00C81D5C"/>
    <w:rsid w:val="00C829D1"/>
    <w:rsid w:val="00C833B8"/>
    <w:rsid w:val="00C838C3"/>
    <w:rsid w:val="00C848FD"/>
    <w:rsid w:val="00C84B2A"/>
    <w:rsid w:val="00C85820"/>
    <w:rsid w:val="00C86130"/>
    <w:rsid w:val="00C863ED"/>
    <w:rsid w:val="00C86785"/>
    <w:rsid w:val="00C86A1B"/>
    <w:rsid w:val="00C8746D"/>
    <w:rsid w:val="00C87CC4"/>
    <w:rsid w:val="00C9036B"/>
    <w:rsid w:val="00C90401"/>
    <w:rsid w:val="00C91015"/>
    <w:rsid w:val="00C9153E"/>
    <w:rsid w:val="00C917D5"/>
    <w:rsid w:val="00C92330"/>
    <w:rsid w:val="00C923CA"/>
    <w:rsid w:val="00C923EA"/>
    <w:rsid w:val="00C92821"/>
    <w:rsid w:val="00C92D0F"/>
    <w:rsid w:val="00C93609"/>
    <w:rsid w:val="00C93660"/>
    <w:rsid w:val="00C93FC0"/>
    <w:rsid w:val="00C9414E"/>
    <w:rsid w:val="00C94CDE"/>
    <w:rsid w:val="00C950C4"/>
    <w:rsid w:val="00C95207"/>
    <w:rsid w:val="00C95344"/>
    <w:rsid w:val="00C9573F"/>
    <w:rsid w:val="00C95B38"/>
    <w:rsid w:val="00C95D05"/>
    <w:rsid w:val="00C95FA7"/>
    <w:rsid w:val="00C960D6"/>
    <w:rsid w:val="00C96A86"/>
    <w:rsid w:val="00C96D0D"/>
    <w:rsid w:val="00C96D7D"/>
    <w:rsid w:val="00C96E6D"/>
    <w:rsid w:val="00C97A07"/>
    <w:rsid w:val="00C97B54"/>
    <w:rsid w:val="00CA01A2"/>
    <w:rsid w:val="00CA060C"/>
    <w:rsid w:val="00CA0E42"/>
    <w:rsid w:val="00CA1245"/>
    <w:rsid w:val="00CA146A"/>
    <w:rsid w:val="00CA162A"/>
    <w:rsid w:val="00CA2133"/>
    <w:rsid w:val="00CA25D6"/>
    <w:rsid w:val="00CA2B3F"/>
    <w:rsid w:val="00CA2DCC"/>
    <w:rsid w:val="00CA306A"/>
    <w:rsid w:val="00CA3C1F"/>
    <w:rsid w:val="00CA4178"/>
    <w:rsid w:val="00CA4363"/>
    <w:rsid w:val="00CA4B47"/>
    <w:rsid w:val="00CA4C94"/>
    <w:rsid w:val="00CA4CFE"/>
    <w:rsid w:val="00CA5390"/>
    <w:rsid w:val="00CA5AE2"/>
    <w:rsid w:val="00CA5D4C"/>
    <w:rsid w:val="00CA6387"/>
    <w:rsid w:val="00CA6702"/>
    <w:rsid w:val="00CA68B0"/>
    <w:rsid w:val="00CA6EFB"/>
    <w:rsid w:val="00CA6F9E"/>
    <w:rsid w:val="00CA7281"/>
    <w:rsid w:val="00CA728E"/>
    <w:rsid w:val="00CA763E"/>
    <w:rsid w:val="00CA7A44"/>
    <w:rsid w:val="00CA7D62"/>
    <w:rsid w:val="00CB01D5"/>
    <w:rsid w:val="00CB115B"/>
    <w:rsid w:val="00CB17BE"/>
    <w:rsid w:val="00CB18CD"/>
    <w:rsid w:val="00CB247C"/>
    <w:rsid w:val="00CB2A7A"/>
    <w:rsid w:val="00CB2C15"/>
    <w:rsid w:val="00CB345C"/>
    <w:rsid w:val="00CB3788"/>
    <w:rsid w:val="00CB3886"/>
    <w:rsid w:val="00CB43D8"/>
    <w:rsid w:val="00CB454B"/>
    <w:rsid w:val="00CB4737"/>
    <w:rsid w:val="00CB4970"/>
    <w:rsid w:val="00CB4AC5"/>
    <w:rsid w:val="00CB4C1D"/>
    <w:rsid w:val="00CB5272"/>
    <w:rsid w:val="00CB5623"/>
    <w:rsid w:val="00CB57FA"/>
    <w:rsid w:val="00CB5A26"/>
    <w:rsid w:val="00CB5BDF"/>
    <w:rsid w:val="00CB70E4"/>
    <w:rsid w:val="00CB71D0"/>
    <w:rsid w:val="00CB72BD"/>
    <w:rsid w:val="00CB794A"/>
    <w:rsid w:val="00CC004A"/>
    <w:rsid w:val="00CC063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C08"/>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40E"/>
    <w:rsid w:val="00CC6816"/>
    <w:rsid w:val="00CC6EDC"/>
    <w:rsid w:val="00CC7DF6"/>
    <w:rsid w:val="00CD00EB"/>
    <w:rsid w:val="00CD0832"/>
    <w:rsid w:val="00CD08EA"/>
    <w:rsid w:val="00CD0B1C"/>
    <w:rsid w:val="00CD0DD9"/>
    <w:rsid w:val="00CD167F"/>
    <w:rsid w:val="00CD16C7"/>
    <w:rsid w:val="00CD1CA6"/>
    <w:rsid w:val="00CD1E71"/>
    <w:rsid w:val="00CD205E"/>
    <w:rsid w:val="00CD23E1"/>
    <w:rsid w:val="00CD27A3"/>
    <w:rsid w:val="00CD27D5"/>
    <w:rsid w:val="00CD341B"/>
    <w:rsid w:val="00CD3BB5"/>
    <w:rsid w:val="00CD45C2"/>
    <w:rsid w:val="00CD4AB3"/>
    <w:rsid w:val="00CD51AF"/>
    <w:rsid w:val="00CD5CFA"/>
    <w:rsid w:val="00CD5DAC"/>
    <w:rsid w:val="00CD6222"/>
    <w:rsid w:val="00CD632C"/>
    <w:rsid w:val="00CD6405"/>
    <w:rsid w:val="00CD6A09"/>
    <w:rsid w:val="00CD6B0F"/>
    <w:rsid w:val="00CD6E19"/>
    <w:rsid w:val="00CD7602"/>
    <w:rsid w:val="00CD7B24"/>
    <w:rsid w:val="00CE0AD3"/>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4152"/>
    <w:rsid w:val="00CE4393"/>
    <w:rsid w:val="00CE4760"/>
    <w:rsid w:val="00CE4A6A"/>
    <w:rsid w:val="00CE66E9"/>
    <w:rsid w:val="00CE69DD"/>
    <w:rsid w:val="00CE6C47"/>
    <w:rsid w:val="00CE6F40"/>
    <w:rsid w:val="00CE6FF0"/>
    <w:rsid w:val="00CE6FFE"/>
    <w:rsid w:val="00CE7C1C"/>
    <w:rsid w:val="00CE7D1D"/>
    <w:rsid w:val="00CF0BD8"/>
    <w:rsid w:val="00CF1336"/>
    <w:rsid w:val="00CF1624"/>
    <w:rsid w:val="00CF169B"/>
    <w:rsid w:val="00CF172F"/>
    <w:rsid w:val="00CF1B23"/>
    <w:rsid w:val="00CF21F6"/>
    <w:rsid w:val="00CF2243"/>
    <w:rsid w:val="00CF24C0"/>
    <w:rsid w:val="00CF272E"/>
    <w:rsid w:val="00CF2740"/>
    <w:rsid w:val="00CF31F2"/>
    <w:rsid w:val="00CF39C1"/>
    <w:rsid w:val="00CF3B5B"/>
    <w:rsid w:val="00CF3D9F"/>
    <w:rsid w:val="00CF3E00"/>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EB"/>
    <w:rsid w:val="00D036FC"/>
    <w:rsid w:val="00D03837"/>
    <w:rsid w:val="00D03D8C"/>
    <w:rsid w:val="00D044C5"/>
    <w:rsid w:val="00D045AB"/>
    <w:rsid w:val="00D04929"/>
    <w:rsid w:val="00D04A13"/>
    <w:rsid w:val="00D04BD5"/>
    <w:rsid w:val="00D054C5"/>
    <w:rsid w:val="00D054EE"/>
    <w:rsid w:val="00D0584F"/>
    <w:rsid w:val="00D05AB4"/>
    <w:rsid w:val="00D05AC1"/>
    <w:rsid w:val="00D05AFE"/>
    <w:rsid w:val="00D06A12"/>
    <w:rsid w:val="00D06C07"/>
    <w:rsid w:val="00D06CA5"/>
    <w:rsid w:val="00D072AA"/>
    <w:rsid w:val="00D0774C"/>
    <w:rsid w:val="00D07C69"/>
    <w:rsid w:val="00D07DDC"/>
    <w:rsid w:val="00D07FE8"/>
    <w:rsid w:val="00D10410"/>
    <w:rsid w:val="00D10741"/>
    <w:rsid w:val="00D10804"/>
    <w:rsid w:val="00D10DB3"/>
    <w:rsid w:val="00D10DBB"/>
    <w:rsid w:val="00D1126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53AD"/>
    <w:rsid w:val="00D1565F"/>
    <w:rsid w:val="00D159A7"/>
    <w:rsid w:val="00D15B7D"/>
    <w:rsid w:val="00D15D8E"/>
    <w:rsid w:val="00D160B9"/>
    <w:rsid w:val="00D1644F"/>
    <w:rsid w:val="00D164EB"/>
    <w:rsid w:val="00D16AA9"/>
    <w:rsid w:val="00D16C3E"/>
    <w:rsid w:val="00D17399"/>
    <w:rsid w:val="00D17D7A"/>
    <w:rsid w:val="00D20168"/>
    <w:rsid w:val="00D201D0"/>
    <w:rsid w:val="00D2023E"/>
    <w:rsid w:val="00D204B5"/>
    <w:rsid w:val="00D20DB5"/>
    <w:rsid w:val="00D218C0"/>
    <w:rsid w:val="00D2198E"/>
    <w:rsid w:val="00D21B35"/>
    <w:rsid w:val="00D222D2"/>
    <w:rsid w:val="00D22AA5"/>
    <w:rsid w:val="00D22D19"/>
    <w:rsid w:val="00D22F1D"/>
    <w:rsid w:val="00D23091"/>
    <w:rsid w:val="00D23296"/>
    <w:rsid w:val="00D23BC1"/>
    <w:rsid w:val="00D23D8D"/>
    <w:rsid w:val="00D2454B"/>
    <w:rsid w:val="00D248D6"/>
    <w:rsid w:val="00D24F8C"/>
    <w:rsid w:val="00D25340"/>
    <w:rsid w:val="00D25981"/>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751"/>
    <w:rsid w:val="00D3281D"/>
    <w:rsid w:val="00D32A97"/>
    <w:rsid w:val="00D34024"/>
    <w:rsid w:val="00D3444C"/>
    <w:rsid w:val="00D34745"/>
    <w:rsid w:val="00D347C8"/>
    <w:rsid w:val="00D347D8"/>
    <w:rsid w:val="00D3498F"/>
    <w:rsid w:val="00D355D3"/>
    <w:rsid w:val="00D3580E"/>
    <w:rsid w:val="00D35F78"/>
    <w:rsid w:val="00D36655"/>
    <w:rsid w:val="00D372CF"/>
    <w:rsid w:val="00D373B8"/>
    <w:rsid w:val="00D379A3"/>
    <w:rsid w:val="00D37B53"/>
    <w:rsid w:val="00D37EEA"/>
    <w:rsid w:val="00D400CA"/>
    <w:rsid w:val="00D40356"/>
    <w:rsid w:val="00D409AC"/>
    <w:rsid w:val="00D40A9A"/>
    <w:rsid w:val="00D413A3"/>
    <w:rsid w:val="00D41D6D"/>
    <w:rsid w:val="00D420EA"/>
    <w:rsid w:val="00D42122"/>
    <w:rsid w:val="00D42795"/>
    <w:rsid w:val="00D427EB"/>
    <w:rsid w:val="00D42818"/>
    <w:rsid w:val="00D42AD4"/>
    <w:rsid w:val="00D42F68"/>
    <w:rsid w:val="00D432FD"/>
    <w:rsid w:val="00D44280"/>
    <w:rsid w:val="00D449DE"/>
    <w:rsid w:val="00D44F7C"/>
    <w:rsid w:val="00D45596"/>
    <w:rsid w:val="00D465D2"/>
    <w:rsid w:val="00D4675A"/>
    <w:rsid w:val="00D46A78"/>
    <w:rsid w:val="00D46A9D"/>
    <w:rsid w:val="00D47312"/>
    <w:rsid w:val="00D4736F"/>
    <w:rsid w:val="00D47BB2"/>
    <w:rsid w:val="00D47EE7"/>
    <w:rsid w:val="00D47FAE"/>
    <w:rsid w:val="00D50161"/>
    <w:rsid w:val="00D50B3D"/>
    <w:rsid w:val="00D511AF"/>
    <w:rsid w:val="00D5138E"/>
    <w:rsid w:val="00D51567"/>
    <w:rsid w:val="00D51642"/>
    <w:rsid w:val="00D51B1C"/>
    <w:rsid w:val="00D51D63"/>
    <w:rsid w:val="00D529FA"/>
    <w:rsid w:val="00D53129"/>
    <w:rsid w:val="00D53D96"/>
    <w:rsid w:val="00D54020"/>
    <w:rsid w:val="00D54BC4"/>
    <w:rsid w:val="00D5568E"/>
    <w:rsid w:val="00D55871"/>
    <w:rsid w:val="00D55955"/>
    <w:rsid w:val="00D5648A"/>
    <w:rsid w:val="00D567D9"/>
    <w:rsid w:val="00D56BA4"/>
    <w:rsid w:val="00D57003"/>
    <w:rsid w:val="00D574C8"/>
    <w:rsid w:val="00D57859"/>
    <w:rsid w:val="00D57F23"/>
    <w:rsid w:val="00D6000A"/>
    <w:rsid w:val="00D60224"/>
    <w:rsid w:val="00D60488"/>
    <w:rsid w:val="00D606E4"/>
    <w:rsid w:val="00D60EAF"/>
    <w:rsid w:val="00D61FDB"/>
    <w:rsid w:val="00D622EC"/>
    <w:rsid w:val="00D62C88"/>
    <w:rsid w:val="00D63242"/>
    <w:rsid w:val="00D637C5"/>
    <w:rsid w:val="00D63B5D"/>
    <w:rsid w:val="00D64431"/>
    <w:rsid w:val="00D649C7"/>
    <w:rsid w:val="00D65B5C"/>
    <w:rsid w:val="00D65EC1"/>
    <w:rsid w:val="00D65FF9"/>
    <w:rsid w:val="00D66787"/>
    <w:rsid w:val="00D668E4"/>
    <w:rsid w:val="00D66930"/>
    <w:rsid w:val="00D66A4F"/>
    <w:rsid w:val="00D66BAE"/>
    <w:rsid w:val="00D66D89"/>
    <w:rsid w:val="00D66F80"/>
    <w:rsid w:val="00D67FEA"/>
    <w:rsid w:val="00D705C9"/>
    <w:rsid w:val="00D70F0F"/>
    <w:rsid w:val="00D7191A"/>
    <w:rsid w:val="00D71DCF"/>
    <w:rsid w:val="00D7244B"/>
    <w:rsid w:val="00D724F9"/>
    <w:rsid w:val="00D728AB"/>
    <w:rsid w:val="00D72A19"/>
    <w:rsid w:val="00D72B6D"/>
    <w:rsid w:val="00D72F4F"/>
    <w:rsid w:val="00D72FC1"/>
    <w:rsid w:val="00D731A1"/>
    <w:rsid w:val="00D7348B"/>
    <w:rsid w:val="00D73B3E"/>
    <w:rsid w:val="00D73DDE"/>
    <w:rsid w:val="00D74200"/>
    <w:rsid w:val="00D743CB"/>
    <w:rsid w:val="00D745AF"/>
    <w:rsid w:val="00D74C3A"/>
    <w:rsid w:val="00D74FF7"/>
    <w:rsid w:val="00D75024"/>
    <w:rsid w:val="00D7590E"/>
    <w:rsid w:val="00D75A38"/>
    <w:rsid w:val="00D75AF0"/>
    <w:rsid w:val="00D76075"/>
    <w:rsid w:val="00D760A3"/>
    <w:rsid w:val="00D760C1"/>
    <w:rsid w:val="00D76383"/>
    <w:rsid w:val="00D76811"/>
    <w:rsid w:val="00D770BF"/>
    <w:rsid w:val="00D777F2"/>
    <w:rsid w:val="00D779B2"/>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DC1"/>
    <w:rsid w:val="00D83E26"/>
    <w:rsid w:val="00D84D8B"/>
    <w:rsid w:val="00D86528"/>
    <w:rsid w:val="00D87038"/>
    <w:rsid w:val="00D871AE"/>
    <w:rsid w:val="00D87DD6"/>
    <w:rsid w:val="00D9076C"/>
    <w:rsid w:val="00D9084F"/>
    <w:rsid w:val="00D923C1"/>
    <w:rsid w:val="00D9257F"/>
    <w:rsid w:val="00D93609"/>
    <w:rsid w:val="00D9394F"/>
    <w:rsid w:val="00D93D1C"/>
    <w:rsid w:val="00D940BA"/>
    <w:rsid w:val="00D944D6"/>
    <w:rsid w:val="00D944E9"/>
    <w:rsid w:val="00D94910"/>
    <w:rsid w:val="00D9494E"/>
    <w:rsid w:val="00D94E23"/>
    <w:rsid w:val="00D95002"/>
    <w:rsid w:val="00D95A3B"/>
    <w:rsid w:val="00D95B5B"/>
    <w:rsid w:val="00D95C43"/>
    <w:rsid w:val="00D9686B"/>
    <w:rsid w:val="00D96A19"/>
    <w:rsid w:val="00D97244"/>
    <w:rsid w:val="00D9770C"/>
    <w:rsid w:val="00D97AC2"/>
    <w:rsid w:val="00D97B0C"/>
    <w:rsid w:val="00DA1354"/>
    <w:rsid w:val="00DA1623"/>
    <w:rsid w:val="00DA1B1A"/>
    <w:rsid w:val="00DA1B34"/>
    <w:rsid w:val="00DA1C5D"/>
    <w:rsid w:val="00DA2627"/>
    <w:rsid w:val="00DA267B"/>
    <w:rsid w:val="00DA2A0F"/>
    <w:rsid w:val="00DA2FAA"/>
    <w:rsid w:val="00DA3366"/>
    <w:rsid w:val="00DA33BB"/>
    <w:rsid w:val="00DA38FB"/>
    <w:rsid w:val="00DA4B0D"/>
    <w:rsid w:val="00DA4B71"/>
    <w:rsid w:val="00DA4DA4"/>
    <w:rsid w:val="00DA50C2"/>
    <w:rsid w:val="00DA53E2"/>
    <w:rsid w:val="00DA64AE"/>
    <w:rsid w:val="00DA64E3"/>
    <w:rsid w:val="00DA6D99"/>
    <w:rsid w:val="00DA6F57"/>
    <w:rsid w:val="00DA7911"/>
    <w:rsid w:val="00DB00C1"/>
    <w:rsid w:val="00DB074E"/>
    <w:rsid w:val="00DB103B"/>
    <w:rsid w:val="00DB1788"/>
    <w:rsid w:val="00DB1A4B"/>
    <w:rsid w:val="00DB1F6D"/>
    <w:rsid w:val="00DB1F90"/>
    <w:rsid w:val="00DB294E"/>
    <w:rsid w:val="00DB2A59"/>
    <w:rsid w:val="00DB34A2"/>
    <w:rsid w:val="00DB352A"/>
    <w:rsid w:val="00DB35B8"/>
    <w:rsid w:val="00DB4216"/>
    <w:rsid w:val="00DB446E"/>
    <w:rsid w:val="00DB454B"/>
    <w:rsid w:val="00DB48E4"/>
    <w:rsid w:val="00DB48E8"/>
    <w:rsid w:val="00DB4C22"/>
    <w:rsid w:val="00DB522A"/>
    <w:rsid w:val="00DB5449"/>
    <w:rsid w:val="00DB5741"/>
    <w:rsid w:val="00DB5BCD"/>
    <w:rsid w:val="00DB5EF3"/>
    <w:rsid w:val="00DB6060"/>
    <w:rsid w:val="00DB6226"/>
    <w:rsid w:val="00DB682A"/>
    <w:rsid w:val="00DB6ECA"/>
    <w:rsid w:val="00DB72F7"/>
    <w:rsid w:val="00DB7585"/>
    <w:rsid w:val="00DB7739"/>
    <w:rsid w:val="00DB7D59"/>
    <w:rsid w:val="00DC01F7"/>
    <w:rsid w:val="00DC0D5B"/>
    <w:rsid w:val="00DC0F98"/>
    <w:rsid w:val="00DC19F8"/>
    <w:rsid w:val="00DC2B9D"/>
    <w:rsid w:val="00DC2CBF"/>
    <w:rsid w:val="00DC3210"/>
    <w:rsid w:val="00DC3A2D"/>
    <w:rsid w:val="00DC3DE2"/>
    <w:rsid w:val="00DC4474"/>
    <w:rsid w:val="00DC4C59"/>
    <w:rsid w:val="00DC50C2"/>
    <w:rsid w:val="00DC57CC"/>
    <w:rsid w:val="00DC610C"/>
    <w:rsid w:val="00DC6198"/>
    <w:rsid w:val="00DC663E"/>
    <w:rsid w:val="00DC6B7E"/>
    <w:rsid w:val="00DC6E3D"/>
    <w:rsid w:val="00DC7658"/>
    <w:rsid w:val="00DC7731"/>
    <w:rsid w:val="00DC780F"/>
    <w:rsid w:val="00DC7A9D"/>
    <w:rsid w:val="00DC7C97"/>
    <w:rsid w:val="00DD0F53"/>
    <w:rsid w:val="00DD1316"/>
    <w:rsid w:val="00DD14AE"/>
    <w:rsid w:val="00DD18C3"/>
    <w:rsid w:val="00DD18D9"/>
    <w:rsid w:val="00DD1E65"/>
    <w:rsid w:val="00DD25F0"/>
    <w:rsid w:val="00DD2AD5"/>
    <w:rsid w:val="00DD3385"/>
    <w:rsid w:val="00DD36B2"/>
    <w:rsid w:val="00DD3B96"/>
    <w:rsid w:val="00DD4691"/>
    <w:rsid w:val="00DD5440"/>
    <w:rsid w:val="00DD5926"/>
    <w:rsid w:val="00DD5991"/>
    <w:rsid w:val="00DD5C7C"/>
    <w:rsid w:val="00DD6A30"/>
    <w:rsid w:val="00DD6D51"/>
    <w:rsid w:val="00DD6DB3"/>
    <w:rsid w:val="00DD6E9E"/>
    <w:rsid w:val="00DD782E"/>
    <w:rsid w:val="00DD7DF6"/>
    <w:rsid w:val="00DE0837"/>
    <w:rsid w:val="00DE0BE9"/>
    <w:rsid w:val="00DE1028"/>
    <w:rsid w:val="00DE1088"/>
    <w:rsid w:val="00DE139B"/>
    <w:rsid w:val="00DE1C0F"/>
    <w:rsid w:val="00DE1D92"/>
    <w:rsid w:val="00DE2278"/>
    <w:rsid w:val="00DE249A"/>
    <w:rsid w:val="00DE2576"/>
    <w:rsid w:val="00DE2C64"/>
    <w:rsid w:val="00DE4070"/>
    <w:rsid w:val="00DE53DD"/>
    <w:rsid w:val="00DE5703"/>
    <w:rsid w:val="00DE61A0"/>
    <w:rsid w:val="00DE6509"/>
    <w:rsid w:val="00DE66AB"/>
    <w:rsid w:val="00DE6F79"/>
    <w:rsid w:val="00DE710B"/>
    <w:rsid w:val="00DE7455"/>
    <w:rsid w:val="00DF008E"/>
    <w:rsid w:val="00DF0196"/>
    <w:rsid w:val="00DF0382"/>
    <w:rsid w:val="00DF0C60"/>
    <w:rsid w:val="00DF0CD5"/>
    <w:rsid w:val="00DF0F53"/>
    <w:rsid w:val="00DF124C"/>
    <w:rsid w:val="00DF2B2C"/>
    <w:rsid w:val="00DF2D7D"/>
    <w:rsid w:val="00DF2DFE"/>
    <w:rsid w:val="00DF2E97"/>
    <w:rsid w:val="00DF31A3"/>
    <w:rsid w:val="00DF32E5"/>
    <w:rsid w:val="00DF3986"/>
    <w:rsid w:val="00DF3C69"/>
    <w:rsid w:val="00DF42B1"/>
    <w:rsid w:val="00DF437F"/>
    <w:rsid w:val="00DF4598"/>
    <w:rsid w:val="00DF4A23"/>
    <w:rsid w:val="00DF4CC6"/>
    <w:rsid w:val="00DF4E3F"/>
    <w:rsid w:val="00DF4EF3"/>
    <w:rsid w:val="00DF6028"/>
    <w:rsid w:val="00DF7F03"/>
    <w:rsid w:val="00E003CE"/>
    <w:rsid w:val="00E0040E"/>
    <w:rsid w:val="00E0050A"/>
    <w:rsid w:val="00E00980"/>
    <w:rsid w:val="00E00D88"/>
    <w:rsid w:val="00E01170"/>
    <w:rsid w:val="00E01337"/>
    <w:rsid w:val="00E01CC4"/>
    <w:rsid w:val="00E01CE2"/>
    <w:rsid w:val="00E02160"/>
    <w:rsid w:val="00E025F5"/>
    <w:rsid w:val="00E0284E"/>
    <w:rsid w:val="00E02AF2"/>
    <w:rsid w:val="00E02D03"/>
    <w:rsid w:val="00E03F58"/>
    <w:rsid w:val="00E03F91"/>
    <w:rsid w:val="00E04081"/>
    <w:rsid w:val="00E042F2"/>
    <w:rsid w:val="00E0445A"/>
    <w:rsid w:val="00E04502"/>
    <w:rsid w:val="00E04E9D"/>
    <w:rsid w:val="00E062EC"/>
    <w:rsid w:val="00E06485"/>
    <w:rsid w:val="00E06E46"/>
    <w:rsid w:val="00E06F8A"/>
    <w:rsid w:val="00E07118"/>
    <w:rsid w:val="00E071D4"/>
    <w:rsid w:val="00E0763D"/>
    <w:rsid w:val="00E0789E"/>
    <w:rsid w:val="00E07E26"/>
    <w:rsid w:val="00E102A4"/>
    <w:rsid w:val="00E10372"/>
    <w:rsid w:val="00E103A4"/>
    <w:rsid w:val="00E10EBA"/>
    <w:rsid w:val="00E12BB8"/>
    <w:rsid w:val="00E12CDF"/>
    <w:rsid w:val="00E12E1F"/>
    <w:rsid w:val="00E137A7"/>
    <w:rsid w:val="00E13B13"/>
    <w:rsid w:val="00E1438C"/>
    <w:rsid w:val="00E144F2"/>
    <w:rsid w:val="00E145A9"/>
    <w:rsid w:val="00E14783"/>
    <w:rsid w:val="00E15341"/>
    <w:rsid w:val="00E15481"/>
    <w:rsid w:val="00E15794"/>
    <w:rsid w:val="00E158C8"/>
    <w:rsid w:val="00E15A99"/>
    <w:rsid w:val="00E160E6"/>
    <w:rsid w:val="00E16A35"/>
    <w:rsid w:val="00E17194"/>
    <w:rsid w:val="00E17862"/>
    <w:rsid w:val="00E17F67"/>
    <w:rsid w:val="00E20045"/>
    <w:rsid w:val="00E20144"/>
    <w:rsid w:val="00E201D0"/>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EA6"/>
    <w:rsid w:val="00E30394"/>
    <w:rsid w:val="00E30C64"/>
    <w:rsid w:val="00E30E37"/>
    <w:rsid w:val="00E3158E"/>
    <w:rsid w:val="00E318FF"/>
    <w:rsid w:val="00E31E08"/>
    <w:rsid w:val="00E31E29"/>
    <w:rsid w:val="00E31F58"/>
    <w:rsid w:val="00E322C6"/>
    <w:rsid w:val="00E329C0"/>
    <w:rsid w:val="00E3301F"/>
    <w:rsid w:val="00E331B0"/>
    <w:rsid w:val="00E33404"/>
    <w:rsid w:val="00E336BF"/>
    <w:rsid w:val="00E338F4"/>
    <w:rsid w:val="00E33AD8"/>
    <w:rsid w:val="00E33D86"/>
    <w:rsid w:val="00E33E68"/>
    <w:rsid w:val="00E3434C"/>
    <w:rsid w:val="00E34CEA"/>
    <w:rsid w:val="00E34F6C"/>
    <w:rsid w:val="00E35721"/>
    <w:rsid w:val="00E35C31"/>
    <w:rsid w:val="00E36032"/>
    <w:rsid w:val="00E361CF"/>
    <w:rsid w:val="00E3620B"/>
    <w:rsid w:val="00E36266"/>
    <w:rsid w:val="00E3663B"/>
    <w:rsid w:val="00E36C84"/>
    <w:rsid w:val="00E36EED"/>
    <w:rsid w:val="00E37350"/>
    <w:rsid w:val="00E377B3"/>
    <w:rsid w:val="00E406FD"/>
    <w:rsid w:val="00E41269"/>
    <w:rsid w:val="00E41B76"/>
    <w:rsid w:val="00E42348"/>
    <w:rsid w:val="00E4263E"/>
    <w:rsid w:val="00E42A52"/>
    <w:rsid w:val="00E42A6F"/>
    <w:rsid w:val="00E4348A"/>
    <w:rsid w:val="00E43837"/>
    <w:rsid w:val="00E43F23"/>
    <w:rsid w:val="00E4411C"/>
    <w:rsid w:val="00E448A8"/>
    <w:rsid w:val="00E44E9B"/>
    <w:rsid w:val="00E44FFF"/>
    <w:rsid w:val="00E45002"/>
    <w:rsid w:val="00E451EF"/>
    <w:rsid w:val="00E453F4"/>
    <w:rsid w:val="00E457D3"/>
    <w:rsid w:val="00E45B92"/>
    <w:rsid w:val="00E45E12"/>
    <w:rsid w:val="00E4774C"/>
    <w:rsid w:val="00E4781C"/>
    <w:rsid w:val="00E47B10"/>
    <w:rsid w:val="00E47FC8"/>
    <w:rsid w:val="00E5011A"/>
    <w:rsid w:val="00E502BE"/>
    <w:rsid w:val="00E503EE"/>
    <w:rsid w:val="00E50BAB"/>
    <w:rsid w:val="00E51A42"/>
    <w:rsid w:val="00E52840"/>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FBA"/>
    <w:rsid w:val="00E6200D"/>
    <w:rsid w:val="00E623A4"/>
    <w:rsid w:val="00E628B4"/>
    <w:rsid w:val="00E62A20"/>
    <w:rsid w:val="00E62DAE"/>
    <w:rsid w:val="00E62E5A"/>
    <w:rsid w:val="00E634D4"/>
    <w:rsid w:val="00E6367C"/>
    <w:rsid w:val="00E636E4"/>
    <w:rsid w:val="00E63C87"/>
    <w:rsid w:val="00E6493F"/>
    <w:rsid w:val="00E64AB6"/>
    <w:rsid w:val="00E64E81"/>
    <w:rsid w:val="00E65054"/>
    <w:rsid w:val="00E654E5"/>
    <w:rsid w:val="00E65CCF"/>
    <w:rsid w:val="00E66B51"/>
    <w:rsid w:val="00E66E33"/>
    <w:rsid w:val="00E677AF"/>
    <w:rsid w:val="00E677DA"/>
    <w:rsid w:val="00E67B34"/>
    <w:rsid w:val="00E67BE6"/>
    <w:rsid w:val="00E707C7"/>
    <w:rsid w:val="00E70B79"/>
    <w:rsid w:val="00E719C7"/>
    <w:rsid w:val="00E7206E"/>
    <w:rsid w:val="00E72092"/>
    <w:rsid w:val="00E720DC"/>
    <w:rsid w:val="00E723E0"/>
    <w:rsid w:val="00E7279A"/>
    <w:rsid w:val="00E72F1D"/>
    <w:rsid w:val="00E73A24"/>
    <w:rsid w:val="00E73C01"/>
    <w:rsid w:val="00E744DF"/>
    <w:rsid w:val="00E74722"/>
    <w:rsid w:val="00E747E1"/>
    <w:rsid w:val="00E7480F"/>
    <w:rsid w:val="00E74BDD"/>
    <w:rsid w:val="00E74C1C"/>
    <w:rsid w:val="00E75789"/>
    <w:rsid w:val="00E75DBC"/>
    <w:rsid w:val="00E760C4"/>
    <w:rsid w:val="00E76434"/>
    <w:rsid w:val="00E7646C"/>
    <w:rsid w:val="00E765C0"/>
    <w:rsid w:val="00E76688"/>
    <w:rsid w:val="00E7670F"/>
    <w:rsid w:val="00E768BE"/>
    <w:rsid w:val="00E76A87"/>
    <w:rsid w:val="00E77053"/>
    <w:rsid w:val="00E771C4"/>
    <w:rsid w:val="00E7785D"/>
    <w:rsid w:val="00E806B7"/>
    <w:rsid w:val="00E8109F"/>
    <w:rsid w:val="00E811E0"/>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607"/>
    <w:rsid w:val="00E92F86"/>
    <w:rsid w:val="00E93366"/>
    <w:rsid w:val="00E9339B"/>
    <w:rsid w:val="00E93977"/>
    <w:rsid w:val="00E93B3E"/>
    <w:rsid w:val="00E94283"/>
    <w:rsid w:val="00E94713"/>
    <w:rsid w:val="00E967B4"/>
    <w:rsid w:val="00E96A26"/>
    <w:rsid w:val="00E978CD"/>
    <w:rsid w:val="00E97B29"/>
    <w:rsid w:val="00EA0099"/>
    <w:rsid w:val="00EA06B1"/>
    <w:rsid w:val="00EA0F08"/>
    <w:rsid w:val="00EA1627"/>
    <w:rsid w:val="00EA187F"/>
    <w:rsid w:val="00EA18CA"/>
    <w:rsid w:val="00EA1A15"/>
    <w:rsid w:val="00EA2EB8"/>
    <w:rsid w:val="00EA4FA8"/>
    <w:rsid w:val="00EA5F51"/>
    <w:rsid w:val="00EA5FC7"/>
    <w:rsid w:val="00EA691C"/>
    <w:rsid w:val="00EA6E29"/>
    <w:rsid w:val="00EA6EA4"/>
    <w:rsid w:val="00EA7651"/>
    <w:rsid w:val="00EA78D0"/>
    <w:rsid w:val="00EB041A"/>
    <w:rsid w:val="00EB0596"/>
    <w:rsid w:val="00EB06B8"/>
    <w:rsid w:val="00EB0DA9"/>
    <w:rsid w:val="00EB1432"/>
    <w:rsid w:val="00EB1DC8"/>
    <w:rsid w:val="00EB1F18"/>
    <w:rsid w:val="00EB2036"/>
    <w:rsid w:val="00EB29EC"/>
    <w:rsid w:val="00EB2A68"/>
    <w:rsid w:val="00EB2E62"/>
    <w:rsid w:val="00EB3143"/>
    <w:rsid w:val="00EB33B9"/>
    <w:rsid w:val="00EB391E"/>
    <w:rsid w:val="00EB3CBD"/>
    <w:rsid w:val="00EB41BB"/>
    <w:rsid w:val="00EB431C"/>
    <w:rsid w:val="00EB50B1"/>
    <w:rsid w:val="00EB62A9"/>
    <w:rsid w:val="00EB62D2"/>
    <w:rsid w:val="00EB6418"/>
    <w:rsid w:val="00EB6706"/>
    <w:rsid w:val="00EB771D"/>
    <w:rsid w:val="00EC01E2"/>
    <w:rsid w:val="00EC0584"/>
    <w:rsid w:val="00EC08AE"/>
    <w:rsid w:val="00EC0985"/>
    <w:rsid w:val="00EC0E42"/>
    <w:rsid w:val="00EC12B1"/>
    <w:rsid w:val="00EC15BA"/>
    <w:rsid w:val="00EC168F"/>
    <w:rsid w:val="00EC1B3C"/>
    <w:rsid w:val="00EC20C0"/>
    <w:rsid w:val="00EC2BF4"/>
    <w:rsid w:val="00EC3446"/>
    <w:rsid w:val="00EC3671"/>
    <w:rsid w:val="00EC3D6E"/>
    <w:rsid w:val="00EC3F2A"/>
    <w:rsid w:val="00EC4C52"/>
    <w:rsid w:val="00EC563A"/>
    <w:rsid w:val="00EC60A6"/>
    <w:rsid w:val="00EC642B"/>
    <w:rsid w:val="00EC6483"/>
    <w:rsid w:val="00EC66B8"/>
    <w:rsid w:val="00EC6952"/>
    <w:rsid w:val="00EC6C76"/>
    <w:rsid w:val="00EC6E4E"/>
    <w:rsid w:val="00EC7493"/>
    <w:rsid w:val="00EC7B8D"/>
    <w:rsid w:val="00ED0573"/>
    <w:rsid w:val="00ED08C4"/>
    <w:rsid w:val="00ED21FD"/>
    <w:rsid w:val="00ED221A"/>
    <w:rsid w:val="00ED2667"/>
    <w:rsid w:val="00ED27AD"/>
    <w:rsid w:val="00ED29FF"/>
    <w:rsid w:val="00ED2A14"/>
    <w:rsid w:val="00ED3739"/>
    <w:rsid w:val="00ED3A1D"/>
    <w:rsid w:val="00ED3C6F"/>
    <w:rsid w:val="00ED3FFF"/>
    <w:rsid w:val="00ED4175"/>
    <w:rsid w:val="00ED41F6"/>
    <w:rsid w:val="00ED44AF"/>
    <w:rsid w:val="00ED4891"/>
    <w:rsid w:val="00ED4E35"/>
    <w:rsid w:val="00ED4E70"/>
    <w:rsid w:val="00ED5182"/>
    <w:rsid w:val="00ED5379"/>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656"/>
    <w:rsid w:val="00EE170D"/>
    <w:rsid w:val="00EE1953"/>
    <w:rsid w:val="00EE1AB7"/>
    <w:rsid w:val="00EE1C4E"/>
    <w:rsid w:val="00EE2CE1"/>
    <w:rsid w:val="00EE3215"/>
    <w:rsid w:val="00EE338A"/>
    <w:rsid w:val="00EE39DF"/>
    <w:rsid w:val="00EE515C"/>
    <w:rsid w:val="00EE5166"/>
    <w:rsid w:val="00EE56BC"/>
    <w:rsid w:val="00EE610E"/>
    <w:rsid w:val="00EE6FBD"/>
    <w:rsid w:val="00EE7A87"/>
    <w:rsid w:val="00EE7D2D"/>
    <w:rsid w:val="00EF0512"/>
    <w:rsid w:val="00EF06D1"/>
    <w:rsid w:val="00EF096B"/>
    <w:rsid w:val="00EF0B6F"/>
    <w:rsid w:val="00EF0E87"/>
    <w:rsid w:val="00EF0F1F"/>
    <w:rsid w:val="00EF12D0"/>
    <w:rsid w:val="00EF1591"/>
    <w:rsid w:val="00EF20EC"/>
    <w:rsid w:val="00EF2436"/>
    <w:rsid w:val="00EF2833"/>
    <w:rsid w:val="00EF2B64"/>
    <w:rsid w:val="00EF3CD4"/>
    <w:rsid w:val="00EF400C"/>
    <w:rsid w:val="00EF4158"/>
    <w:rsid w:val="00EF49F7"/>
    <w:rsid w:val="00EF588C"/>
    <w:rsid w:val="00EF5C1B"/>
    <w:rsid w:val="00EF5E82"/>
    <w:rsid w:val="00EF6927"/>
    <w:rsid w:val="00EF72B3"/>
    <w:rsid w:val="00EF7A84"/>
    <w:rsid w:val="00EF7BC2"/>
    <w:rsid w:val="00EF7BCC"/>
    <w:rsid w:val="00EF7C58"/>
    <w:rsid w:val="00EF7CDA"/>
    <w:rsid w:val="00EF7D67"/>
    <w:rsid w:val="00F005C0"/>
    <w:rsid w:val="00F006CB"/>
    <w:rsid w:val="00F00955"/>
    <w:rsid w:val="00F00BFD"/>
    <w:rsid w:val="00F00FBA"/>
    <w:rsid w:val="00F010DB"/>
    <w:rsid w:val="00F01A17"/>
    <w:rsid w:val="00F01AB5"/>
    <w:rsid w:val="00F02278"/>
    <w:rsid w:val="00F0274B"/>
    <w:rsid w:val="00F03062"/>
    <w:rsid w:val="00F030A2"/>
    <w:rsid w:val="00F0383F"/>
    <w:rsid w:val="00F040C5"/>
    <w:rsid w:val="00F04409"/>
    <w:rsid w:val="00F048A8"/>
    <w:rsid w:val="00F04AE4"/>
    <w:rsid w:val="00F05E64"/>
    <w:rsid w:val="00F06110"/>
    <w:rsid w:val="00F0634B"/>
    <w:rsid w:val="00F07181"/>
    <w:rsid w:val="00F07AED"/>
    <w:rsid w:val="00F07F51"/>
    <w:rsid w:val="00F10404"/>
    <w:rsid w:val="00F108FE"/>
    <w:rsid w:val="00F10E71"/>
    <w:rsid w:val="00F116E4"/>
    <w:rsid w:val="00F11CB4"/>
    <w:rsid w:val="00F12312"/>
    <w:rsid w:val="00F12633"/>
    <w:rsid w:val="00F1266A"/>
    <w:rsid w:val="00F129D4"/>
    <w:rsid w:val="00F12B4C"/>
    <w:rsid w:val="00F12BA9"/>
    <w:rsid w:val="00F12C8A"/>
    <w:rsid w:val="00F13261"/>
    <w:rsid w:val="00F13DCA"/>
    <w:rsid w:val="00F1436B"/>
    <w:rsid w:val="00F14708"/>
    <w:rsid w:val="00F14CAF"/>
    <w:rsid w:val="00F14E26"/>
    <w:rsid w:val="00F14F60"/>
    <w:rsid w:val="00F14F64"/>
    <w:rsid w:val="00F1575B"/>
    <w:rsid w:val="00F15CE6"/>
    <w:rsid w:val="00F160D9"/>
    <w:rsid w:val="00F164A7"/>
    <w:rsid w:val="00F1667A"/>
    <w:rsid w:val="00F173C9"/>
    <w:rsid w:val="00F17EBD"/>
    <w:rsid w:val="00F2021B"/>
    <w:rsid w:val="00F20682"/>
    <w:rsid w:val="00F20A17"/>
    <w:rsid w:val="00F20A84"/>
    <w:rsid w:val="00F20E97"/>
    <w:rsid w:val="00F20F6B"/>
    <w:rsid w:val="00F21136"/>
    <w:rsid w:val="00F2150A"/>
    <w:rsid w:val="00F21647"/>
    <w:rsid w:val="00F21730"/>
    <w:rsid w:val="00F218EC"/>
    <w:rsid w:val="00F21B93"/>
    <w:rsid w:val="00F220DB"/>
    <w:rsid w:val="00F2221D"/>
    <w:rsid w:val="00F22F80"/>
    <w:rsid w:val="00F23044"/>
    <w:rsid w:val="00F2306E"/>
    <w:rsid w:val="00F230EB"/>
    <w:rsid w:val="00F24325"/>
    <w:rsid w:val="00F243F6"/>
    <w:rsid w:val="00F24E18"/>
    <w:rsid w:val="00F252D6"/>
    <w:rsid w:val="00F2542C"/>
    <w:rsid w:val="00F25599"/>
    <w:rsid w:val="00F25E2C"/>
    <w:rsid w:val="00F25E9B"/>
    <w:rsid w:val="00F267C6"/>
    <w:rsid w:val="00F270CF"/>
    <w:rsid w:val="00F27120"/>
    <w:rsid w:val="00F27F9D"/>
    <w:rsid w:val="00F312EF"/>
    <w:rsid w:val="00F31305"/>
    <w:rsid w:val="00F31851"/>
    <w:rsid w:val="00F31CA6"/>
    <w:rsid w:val="00F33512"/>
    <w:rsid w:val="00F33ADC"/>
    <w:rsid w:val="00F33DE6"/>
    <w:rsid w:val="00F344CC"/>
    <w:rsid w:val="00F353F5"/>
    <w:rsid w:val="00F35428"/>
    <w:rsid w:val="00F35C47"/>
    <w:rsid w:val="00F35D42"/>
    <w:rsid w:val="00F36427"/>
    <w:rsid w:val="00F3675A"/>
    <w:rsid w:val="00F3677A"/>
    <w:rsid w:val="00F372DC"/>
    <w:rsid w:val="00F373CB"/>
    <w:rsid w:val="00F37668"/>
    <w:rsid w:val="00F376B5"/>
    <w:rsid w:val="00F37B24"/>
    <w:rsid w:val="00F40634"/>
    <w:rsid w:val="00F408B9"/>
    <w:rsid w:val="00F40C62"/>
    <w:rsid w:val="00F40EFC"/>
    <w:rsid w:val="00F41099"/>
    <w:rsid w:val="00F410C5"/>
    <w:rsid w:val="00F41B0A"/>
    <w:rsid w:val="00F41DE9"/>
    <w:rsid w:val="00F41F9E"/>
    <w:rsid w:val="00F428CB"/>
    <w:rsid w:val="00F429A7"/>
    <w:rsid w:val="00F42D7E"/>
    <w:rsid w:val="00F43311"/>
    <w:rsid w:val="00F4356A"/>
    <w:rsid w:val="00F43637"/>
    <w:rsid w:val="00F4382D"/>
    <w:rsid w:val="00F43A61"/>
    <w:rsid w:val="00F43C9C"/>
    <w:rsid w:val="00F43CF1"/>
    <w:rsid w:val="00F445E5"/>
    <w:rsid w:val="00F44774"/>
    <w:rsid w:val="00F4485D"/>
    <w:rsid w:val="00F448CB"/>
    <w:rsid w:val="00F44943"/>
    <w:rsid w:val="00F44FFB"/>
    <w:rsid w:val="00F45C24"/>
    <w:rsid w:val="00F45C4A"/>
    <w:rsid w:val="00F46422"/>
    <w:rsid w:val="00F4665D"/>
    <w:rsid w:val="00F4670D"/>
    <w:rsid w:val="00F46CBE"/>
    <w:rsid w:val="00F46CDA"/>
    <w:rsid w:val="00F46F3B"/>
    <w:rsid w:val="00F47900"/>
    <w:rsid w:val="00F500D5"/>
    <w:rsid w:val="00F5013D"/>
    <w:rsid w:val="00F506B3"/>
    <w:rsid w:val="00F507C9"/>
    <w:rsid w:val="00F50ABD"/>
    <w:rsid w:val="00F50F55"/>
    <w:rsid w:val="00F5166D"/>
    <w:rsid w:val="00F51B6F"/>
    <w:rsid w:val="00F524C0"/>
    <w:rsid w:val="00F52A20"/>
    <w:rsid w:val="00F53359"/>
    <w:rsid w:val="00F53836"/>
    <w:rsid w:val="00F53AD3"/>
    <w:rsid w:val="00F53E92"/>
    <w:rsid w:val="00F54199"/>
    <w:rsid w:val="00F54522"/>
    <w:rsid w:val="00F54871"/>
    <w:rsid w:val="00F54914"/>
    <w:rsid w:val="00F549B0"/>
    <w:rsid w:val="00F552A4"/>
    <w:rsid w:val="00F558F1"/>
    <w:rsid w:val="00F56070"/>
    <w:rsid w:val="00F56CBB"/>
    <w:rsid w:val="00F56D54"/>
    <w:rsid w:val="00F579FC"/>
    <w:rsid w:val="00F57A76"/>
    <w:rsid w:val="00F60089"/>
    <w:rsid w:val="00F6069D"/>
    <w:rsid w:val="00F60D68"/>
    <w:rsid w:val="00F60F54"/>
    <w:rsid w:val="00F612C1"/>
    <w:rsid w:val="00F61475"/>
    <w:rsid w:val="00F6178A"/>
    <w:rsid w:val="00F61A3D"/>
    <w:rsid w:val="00F61D4D"/>
    <w:rsid w:val="00F62393"/>
    <w:rsid w:val="00F62DF1"/>
    <w:rsid w:val="00F6313E"/>
    <w:rsid w:val="00F63354"/>
    <w:rsid w:val="00F638FD"/>
    <w:rsid w:val="00F639E1"/>
    <w:rsid w:val="00F63BB6"/>
    <w:rsid w:val="00F6427E"/>
    <w:rsid w:val="00F64335"/>
    <w:rsid w:val="00F6463A"/>
    <w:rsid w:val="00F64834"/>
    <w:rsid w:val="00F64E5C"/>
    <w:rsid w:val="00F6562A"/>
    <w:rsid w:val="00F65A58"/>
    <w:rsid w:val="00F66185"/>
    <w:rsid w:val="00F66279"/>
    <w:rsid w:val="00F663DC"/>
    <w:rsid w:val="00F66464"/>
    <w:rsid w:val="00F6657A"/>
    <w:rsid w:val="00F66CD8"/>
    <w:rsid w:val="00F67462"/>
    <w:rsid w:val="00F674BB"/>
    <w:rsid w:val="00F67534"/>
    <w:rsid w:val="00F70870"/>
    <w:rsid w:val="00F70979"/>
    <w:rsid w:val="00F71018"/>
    <w:rsid w:val="00F7102B"/>
    <w:rsid w:val="00F712D0"/>
    <w:rsid w:val="00F7141C"/>
    <w:rsid w:val="00F71525"/>
    <w:rsid w:val="00F7297B"/>
    <w:rsid w:val="00F72AF9"/>
    <w:rsid w:val="00F7303D"/>
    <w:rsid w:val="00F73A09"/>
    <w:rsid w:val="00F74024"/>
    <w:rsid w:val="00F7407D"/>
    <w:rsid w:val="00F7408C"/>
    <w:rsid w:val="00F74D73"/>
    <w:rsid w:val="00F75076"/>
    <w:rsid w:val="00F752D0"/>
    <w:rsid w:val="00F75471"/>
    <w:rsid w:val="00F75564"/>
    <w:rsid w:val="00F757BE"/>
    <w:rsid w:val="00F75D45"/>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52C"/>
    <w:rsid w:val="00F819AE"/>
    <w:rsid w:val="00F8289E"/>
    <w:rsid w:val="00F82F9E"/>
    <w:rsid w:val="00F82FAD"/>
    <w:rsid w:val="00F8312B"/>
    <w:rsid w:val="00F83193"/>
    <w:rsid w:val="00F83D03"/>
    <w:rsid w:val="00F83FCD"/>
    <w:rsid w:val="00F841FC"/>
    <w:rsid w:val="00F842EC"/>
    <w:rsid w:val="00F847A2"/>
    <w:rsid w:val="00F84BB9"/>
    <w:rsid w:val="00F84D3E"/>
    <w:rsid w:val="00F84DC2"/>
    <w:rsid w:val="00F858FF"/>
    <w:rsid w:val="00F8599F"/>
    <w:rsid w:val="00F86041"/>
    <w:rsid w:val="00F86937"/>
    <w:rsid w:val="00F86BDD"/>
    <w:rsid w:val="00F86D2C"/>
    <w:rsid w:val="00F87057"/>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43CD"/>
    <w:rsid w:val="00F9468C"/>
    <w:rsid w:val="00F94719"/>
    <w:rsid w:val="00F94980"/>
    <w:rsid w:val="00F959FF"/>
    <w:rsid w:val="00F95DB2"/>
    <w:rsid w:val="00F95E2C"/>
    <w:rsid w:val="00F95E31"/>
    <w:rsid w:val="00F95E62"/>
    <w:rsid w:val="00F96A37"/>
    <w:rsid w:val="00F96CB7"/>
    <w:rsid w:val="00F97059"/>
    <w:rsid w:val="00F970C3"/>
    <w:rsid w:val="00F97163"/>
    <w:rsid w:val="00F9753A"/>
    <w:rsid w:val="00F97674"/>
    <w:rsid w:val="00F97AEA"/>
    <w:rsid w:val="00F97CE7"/>
    <w:rsid w:val="00FA029E"/>
    <w:rsid w:val="00FA02B5"/>
    <w:rsid w:val="00FA0B00"/>
    <w:rsid w:val="00FA0C83"/>
    <w:rsid w:val="00FA1F41"/>
    <w:rsid w:val="00FA2295"/>
    <w:rsid w:val="00FA2656"/>
    <w:rsid w:val="00FA27B9"/>
    <w:rsid w:val="00FA2F8A"/>
    <w:rsid w:val="00FA2FEA"/>
    <w:rsid w:val="00FA31CA"/>
    <w:rsid w:val="00FA34D2"/>
    <w:rsid w:val="00FA363A"/>
    <w:rsid w:val="00FA36FC"/>
    <w:rsid w:val="00FA452F"/>
    <w:rsid w:val="00FA4F39"/>
    <w:rsid w:val="00FA5F73"/>
    <w:rsid w:val="00FA60CB"/>
    <w:rsid w:val="00FA61D8"/>
    <w:rsid w:val="00FA63E6"/>
    <w:rsid w:val="00FA667A"/>
    <w:rsid w:val="00FA6819"/>
    <w:rsid w:val="00FA69DE"/>
    <w:rsid w:val="00FB0293"/>
    <w:rsid w:val="00FB0967"/>
    <w:rsid w:val="00FB1030"/>
    <w:rsid w:val="00FB122B"/>
    <w:rsid w:val="00FB170B"/>
    <w:rsid w:val="00FB1C74"/>
    <w:rsid w:val="00FB1C91"/>
    <w:rsid w:val="00FB2152"/>
    <w:rsid w:val="00FB282B"/>
    <w:rsid w:val="00FB2EC9"/>
    <w:rsid w:val="00FB31F3"/>
    <w:rsid w:val="00FB3261"/>
    <w:rsid w:val="00FB333E"/>
    <w:rsid w:val="00FB336C"/>
    <w:rsid w:val="00FB338C"/>
    <w:rsid w:val="00FB3B84"/>
    <w:rsid w:val="00FB40A7"/>
    <w:rsid w:val="00FB49BA"/>
    <w:rsid w:val="00FB4FE7"/>
    <w:rsid w:val="00FB5129"/>
    <w:rsid w:val="00FB60C1"/>
    <w:rsid w:val="00FB74A9"/>
    <w:rsid w:val="00FB7591"/>
    <w:rsid w:val="00FC0392"/>
    <w:rsid w:val="00FC044F"/>
    <w:rsid w:val="00FC0EA5"/>
    <w:rsid w:val="00FC10D5"/>
    <w:rsid w:val="00FC11A5"/>
    <w:rsid w:val="00FC11B7"/>
    <w:rsid w:val="00FC16E1"/>
    <w:rsid w:val="00FC1D13"/>
    <w:rsid w:val="00FC26A4"/>
    <w:rsid w:val="00FC275B"/>
    <w:rsid w:val="00FC289B"/>
    <w:rsid w:val="00FC2BF7"/>
    <w:rsid w:val="00FC2E65"/>
    <w:rsid w:val="00FC2E76"/>
    <w:rsid w:val="00FC2FFE"/>
    <w:rsid w:val="00FC369C"/>
    <w:rsid w:val="00FC3869"/>
    <w:rsid w:val="00FC4338"/>
    <w:rsid w:val="00FC4409"/>
    <w:rsid w:val="00FC4C2F"/>
    <w:rsid w:val="00FC516F"/>
    <w:rsid w:val="00FC55B3"/>
    <w:rsid w:val="00FC5BDD"/>
    <w:rsid w:val="00FC6319"/>
    <w:rsid w:val="00FC6654"/>
    <w:rsid w:val="00FC6CE1"/>
    <w:rsid w:val="00FC6E6B"/>
    <w:rsid w:val="00FC6F6C"/>
    <w:rsid w:val="00FC6FF7"/>
    <w:rsid w:val="00FC7C62"/>
    <w:rsid w:val="00FD0414"/>
    <w:rsid w:val="00FD06D9"/>
    <w:rsid w:val="00FD108C"/>
    <w:rsid w:val="00FD112B"/>
    <w:rsid w:val="00FD18E6"/>
    <w:rsid w:val="00FD22D2"/>
    <w:rsid w:val="00FD27A9"/>
    <w:rsid w:val="00FD32EE"/>
    <w:rsid w:val="00FD3422"/>
    <w:rsid w:val="00FD3996"/>
    <w:rsid w:val="00FD437A"/>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406D"/>
    <w:rsid w:val="00FE4161"/>
    <w:rsid w:val="00FE4833"/>
    <w:rsid w:val="00FE536D"/>
    <w:rsid w:val="00FE59E2"/>
    <w:rsid w:val="00FE5A98"/>
    <w:rsid w:val="00FE5C82"/>
    <w:rsid w:val="00FE5CF0"/>
    <w:rsid w:val="00FE606A"/>
    <w:rsid w:val="00FE6437"/>
    <w:rsid w:val="00FF01E6"/>
    <w:rsid w:val="00FF08EE"/>
    <w:rsid w:val="00FF0C9E"/>
    <w:rsid w:val="00FF1230"/>
    <w:rsid w:val="00FF140A"/>
    <w:rsid w:val="00FF19C6"/>
    <w:rsid w:val="00FF1B81"/>
    <w:rsid w:val="00FF1DE4"/>
    <w:rsid w:val="00FF2126"/>
    <w:rsid w:val="00FF2209"/>
    <w:rsid w:val="00FF2A37"/>
    <w:rsid w:val="00FF2B71"/>
    <w:rsid w:val="00FF332C"/>
    <w:rsid w:val="00FF52A3"/>
    <w:rsid w:val="00FF53D9"/>
    <w:rsid w:val="00FF54B3"/>
    <w:rsid w:val="00FF5C18"/>
    <w:rsid w:val="00FF5D54"/>
    <w:rsid w:val="00FF68A7"/>
    <w:rsid w:val="00FF6CEE"/>
    <w:rsid w:val="00FF73D7"/>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0E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0" w:defQFormat="0" w:count="267">
    <w:lsdException w:name="Normal" w:locked="0" w:semiHidden="0" w:uiPriority="0" w:qFormat="1"/>
    <w:lsdException w:name="heading 1" w:uiPriority="9"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iPriority="0"/>
    <w:lsdException w:name="footer" w:locked="0"/>
    <w:lsdException w:name="caption" w:uiPriority="35" w:qFormat="1"/>
    <w:lsdException w:name="line number" w:locked="0"/>
    <w:lsdException w:name="page number" w:locked="0"/>
    <w:lsdException w:name="List" w:locked="0"/>
    <w:lsdException w:name="List Number" w:locked="0"/>
    <w:lsdException w:name="List 2" w:locked="0"/>
    <w:lsdException w:name="List 3" w:locked="0"/>
    <w:lsdException w:name="List 4" w:locked="0"/>
    <w:lsdException w:name="List 5" w:locked="0"/>
    <w:lsdException w:name="List Number 2" w:locked="0"/>
    <w:lsdException w:name="List Number 3" w:locked="0"/>
    <w:lsdException w:name="Title" w:uiPriority="10" w:qFormat="1"/>
    <w:lsdException w:name="Default Paragraph Font" w:locked="0" w:uiPriority="1" w:unhideWhenUsed="1"/>
    <w:lsdException w:name="List Continue" w:locked="0"/>
    <w:lsdException w:name="List Continue 2" w:locked="0"/>
    <w:lsdException w:name="List Continue 3" w:locked="0"/>
    <w:lsdException w:name="List Continue 5" w:locked="0"/>
    <w:lsdException w:name="Subtitle" w:uiPriority="11" w:qFormat="1"/>
    <w:lsdException w:name="Strong" w:uiPriority="22"/>
    <w:lsdException w:name="Emphasis" w:uiPriority="20"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locked="0" w:unhideWhenUsed="1"/>
    <w:lsdException w:name="Outline List 2" w:locked="0" w:unhideWhenUsed="1"/>
    <w:lsdException w:name="Outline List 3" w:unhideWhenUsed="1"/>
    <w:lsdException w:name="Table Simple 1" w:unhideWhenUsed="1"/>
    <w:lsdException w:name="Table Simple 2" w:unhideWhenUsed="1"/>
    <w:lsdException w:name="Table Simple 3" w:locked="0" w:unhideWhenUsed="1"/>
    <w:lsdException w:name="Table Classic 1" w:locked="0"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locked="0"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locked="0" w:unhideWhenUsed="1"/>
    <w:lsdException w:name="Table List 2" w:locked="0"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0" w:unhideWhenUsed="1"/>
    <w:lsdException w:name="Table Subtle 2" w:unhideWhenUsed="1"/>
    <w:lsdException w:name="Table Web 1" w:unhideWhenUsed="1"/>
    <w:lsdException w:name="Table Web 2" w:unhideWhenUsed="1"/>
    <w:lsdException w:name="Table Web 3" w:unhideWhenUsed="1"/>
    <w:lsdException w:name="Balloon Text" w:locked="0"/>
    <w:lsdException w:name="Table Grid" w:semiHidden="0" w:uiPriority="59"/>
    <w:lsdException w:name="Table Theme" w:unhideWhenUsed="1"/>
    <w:lsdException w:name="No Spacing"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semiHidden="0" w:uiPriority="64"/>
    <w:lsdException w:name="Medium List 1" w:locked="0" w:semiHidden="0" w:uiPriority="65"/>
    <w:lsdException w:name="Medium List 2" w:semiHidden="0" w:uiPriority="66"/>
    <w:lsdException w:name="Medium Grid 1" w:locked="0" w:semiHidden="0" w:uiPriority="67"/>
    <w:lsdException w:name="Medium Grid 2" w:semiHidden="0" w:uiPriority="68"/>
    <w:lsdException w:name="Medium Grid 3"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locked="0" w:semiHidden="0" w:uiPriority="67"/>
    <w:lsdException w:name="Medium Grid 2 Accent 1" w:semiHidden="0" w:uiPriority="68"/>
    <w:lsdException w:name="Medium Grid 3 Accent 1" w:semiHidden="0" w:uiPriority="69"/>
    <w:lsdException w:name="Dark List Accent 1"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locked="0" w:semiHidden="0" w:uiPriority="70"/>
    <w:lsdException w:name="Colorful Shading Accent 2" w:semiHidden="0" w:uiPriority="71"/>
    <w:lsdException w:name="Colorful List Accent 2" w:locked="0"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locked="0"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locked="0"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locked="0" w:semiHidden="0" w:uiPriority="72"/>
    <w:lsdException w:name="Colorful Grid Accent 6" w:locked="0"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semiHidden/>
    <w:qFormat/>
    <w:rsid w:val="009D2FD8"/>
    <w:pPr>
      <w:shd w:val="pct70" w:color="CC0099" w:fill="auto"/>
    </w:pPr>
    <w:rPr>
      <w:color w:val="4F6228"/>
      <w:sz w:val="32"/>
      <w:szCs w:val="22"/>
      <w:lang w:eastAsia="en-US"/>
    </w:rPr>
  </w:style>
  <w:style w:type="paragraph" w:styleId="Nagwek1">
    <w:name w:val="heading 1"/>
    <w:basedOn w:val="Normalny"/>
    <w:next w:val="Normalny"/>
    <w:link w:val="Nagwek1Znak"/>
    <w:uiPriority w:val="9"/>
    <w:semiHidden/>
    <w:qFormat/>
    <w:locked/>
    <w:rsid w:val="00183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qFormat/>
    <w:locked/>
    <w:rsid w:val="002206C1"/>
    <w:pPr>
      <w:keepNext/>
      <w:spacing w:line="360" w:lineRule="auto"/>
      <w:ind w:left="150"/>
      <w:outlineLvl w:val="1"/>
    </w:pPr>
    <w:rPr>
      <w:rFonts w:ascii="Times New Roman" w:eastAsia="Times New Roman" w:hAnsi="Times New Roman"/>
      <w:b/>
      <w:bCs/>
      <w:color w:val="000000"/>
      <w:sz w:val="24"/>
      <w:szCs w:val="20"/>
      <w:lang w:eastAsia="pl-PL"/>
    </w:rPr>
  </w:style>
  <w:style w:type="paragraph" w:styleId="Nagwek3">
    <w:name w:val="heading 3"/>
    <w:basedOn w:val="Normalny"/>
    <w:next w:val="Normalny"/>
    <w:link w:val="Nagwek3Znak"/>
    <w:semiHidden/>
    <w:qFormat/>
    <w:locked/>
    <w:rsid w:val="002206C1"/>
    <w:pPr>
      <w:keepNext/>
      <w:outlineLvl w:val="2"/>
    </w:pPr>
    <w:rPr>
      <w:rFonts w:ascii="Times New Roman" w:eastAsia="Times New Roman" w:hAnsi="Times New Roman"/>
      <w:b/>
      <w:bCs/>
      <w:color w:val="000000"/>
      <w:sz w:val="24"/>
      <w:szCs w:val="20"/>
      <w:lang w:eastAsia="pl-PL"/>
    </w:rPr>
  </w:style>
  <w:style w:type="paragraph" w:styleId="Nagwek4">
    <w:name w:val="heading 4"/>
    <w:basedOn w:val="Normalny"/>
    <w:next w:val="Normalny"/>
    <w:link w:val="Nagwek4Znak"/>
    <w:semiHidden/>
    <w:qFormat/>
    <w:locked/>
    <w:rsid w:val="002206C1"/>
    <w:pPr>
      <w:keepNext/>
      <w:spacing w:line="360" w:lineRule="auto"/>
      <w:jc w:val="both"/>
      <w:outlineLvl w:val="3"/>
    </w:pPr>
    <w:rPr>
      <w:rFonts w:ascii="Times New Roman" w:eastAsia="Times New Roman" w:hAnsi="Times New Roman"/>
      <w:b/>
      <w:bCs/>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uiPriority w:val="1"/>
    <w:qFormat/>
    <w:rsid w:val="00EF0F1F"/>
    <w:rPr>
      <w:b/>
      <w:bCs/>
    </w:rPr>
  </w:style>
  <w:style w:type="paragraph" w:customStyle="1" w:styleId="Wypunktowanie">
    <w:name w:val="!_Wypunktowanie"/>
    <w:basedOn w:val="Tekstglowny"/>
    <w:qFormat/>
    <w:rsid w:val="00430EB7"/>
    <w:pPr>
      <w:numPr>
        <w:numId w:val="2"/>
      </w:numPr>
      <w:spacing w:line="280" w:lineRule="atLeast"/>
      <w:ind w:left="714" w:hanging="357"/>
    </w:pPr>
  </w:style>
  <w:style w:type="paragraph" w:customStyle="1" w:styleId="Numerowanie123">
    <w:name w:val="!_Numerowanie_123"/>
    <w:qFormat/>
    <w:rsid w:val="00553361"/>
    <w:pPr>
      <w:numPr>
        <w:numId w:val="5"/>
      </w:numPr>
      <w:spacing w:line="260" w:lineRule="atLeast"/>
    </w:pPr>
    <w:rPr>
      <w:rFonts w:ascii="Times New Roman" w:hAnsi="Times New Roman"/>
      <w:szCs w:val="22"/>
      <w:lang w:eastAsia="en-US"/>
    </w:rPr>
  </w:style>
  <w:style w:type="paragraph" w:customStyle="1" w:styleId="Tekstglowny">
    <w:name w:val="!_Tekst_glowny"/>
    <w:qFormat/>
    <w:rsid w:val="009D311A"/>
    <w:pPr>
      <w:spacing w:line="260" w:lineRule="atLeast"/>
      <w:jc w:val="both"/>
    </w:pPr>
    <w:rPr>
      <w:rFonts w:ascii="Times New Roman" w:hAnsi="Times New Roman"/>
      <w:szCs w:val="22"/>
      <w:lang w:eastAsia="en-US"/>
    </w:rPr>
  </w:style>
  <w:style w:type="paragraph" w:customStyle="1" w:styleId="Tytul1">
    <w:name w:val="!_Tytul_1"/>
    <w:qFormat/>
    <w:rsid w:val="00533880"/>
    <w:pPr>
      <w:spacing w:before="120" w:after="120" w:line="460" w:lineRule="atLeast"/>
      <w:jc w:val="center"/>
    </w:pPr>
    <w:rPr>
      <w:rFonts w:ascii="Times New Roman" w:hAnsi="Times New Roman"/>
      <w:b/>
      <w:sz w:val="48"/>
      <w:szCs w:val="22"/>
      <w:lang w:eastAsia="en-US"/>
    </w:rPr>
  </w:style>
  <w:style w:type="paragraph" w:customStyle="1" w:styleId="Tytul2">
    <w:name w:val="!_Tytul_2"/>
    <w:qFormat/>
    <w:rsid w:val="00533880"/>
    <w:pPr>
      <w:spacing w:before="120" w:after="120" w:line="360" w:lineRule="atLeast"/>
    </w:pPr>
    <w:rPr>
      <w:rFonts w:ascii="Times New Roman" w:hAnsi="Times New Roman"/>
      <w:b/>
      <w:color w:val="7F7F7F"/>
      <w:sz w:val="28"/>
      <w:szCs w:val="22"/>
      <w:lang w:eastAsia="en-US"/>
    </w:rPr>
  </w:style>
  <w:style w:type="character" w:customStyle="1" w:styleId="Italic">
    <w:name w:val="!_Italic"/>
    <w:uiPriority w:val="1"/>
    <w:qFormat/>
    <w:rsid w:val="00EF0F1F"/>
    <w:rPr>
      <w:i/>
      <w:iCs/>
    </w:rPr>
  </w:style>
  <w:style w:type="character" w:customStyle="1" w:styleId="BoldItalic">
    <w:name w:val="!_Bold_Italic"/>
    <w:uiPriority w:val="1"/>
    <w:qFormat/>
    <w:rsid w:val="00EF0F1F"/>
    <w:rPr>
      <w:b/>
      <w:bCs/>
      <w:i/>
    </w:rPr>
  </w:style>
  <w:style w:type="paragraph" w:customStyle="1" w:styleId="Numerowanieabc">
    <w:name w:val="!_Numerowanie_abc"/>
    <w:basedOn w:val="Numerowanie123"/>
    <w:qFormat/>
    <w:rsid w:val="00BA55C8"/>
    <w:pPr>
      <w:numPr>
        <w:numId w:val="4"/>
      </w:numPr>
    </w:pPr>
  </w:style>
  <w:style w:type="paragraph" w:customStyle="1" w:styleId="Tytul3">
    <w:name w:val="!_Tytul_3"/>
    <w:basedOn w:val="Tytul2"/>
    <w:qFormat/>
    <w:rsid w:val="00453DF7"/>
    <w:rPr>
      <w:color w:val="000000"/>
      <w:sz w:val="24"/>
    </w:rPr>
  </w:style>
  <w:style w:type="table" w:styleId="Tabela-Siatka">
    <w:name w:val="Table Grid"/>
    <w:basedOn w:val="Standardowy"/>
    <w:uiPriority w:val="59"/>
    <w:rsid w:val="00E1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line="300" w:lineRule="atLeast"/>
      <w:jc w:val="both"/>
    </w:pPr>
    <w:rPr>
      <w:rFonts w:ascii="Times New Roman" w:hAnsi="Times New Roman"/>
      <w:color w:val="FF0000"/>
      <w:sz w:val="24"/>
      <w:szCs w:val="22"/>
      <w:lang w:eastAsia="en-US"/>
    </w:rPr>
  </w:style>
  <w:style w:type="paragraph" w:styleId="Tekstdymka">
    <w:name w:val="Balloon Text"/>
    <w:basedOn w:val="Normalny"/>
    <w:link w:val="TekstdymkaZnak"/>
    <w:uiPriority w:val="99"/>
    <w:semiHidden/>
    <w:rsid w:val="008F5D4D"/>
    <w:rPr>
      <w:rFonts w:ascii="Tahoma" w:hAnsi="Tahoma" w:cs="Tahoma"/>
      <w:sz w:val="16"/>
      <w:szCs w:val="16"/>
    </w:rPr>
  </w:style>
  <w:style w:type="character" w:customStyle="1" w:styleId="TekstdymkaZnak">
    <w:name w:val="Tekst dymka Znak"/>
    <w:link w:val="Tekstdymka"/>
    <w:uiPriority w:val="99"/>
    <w:semiHidden/>
    <w:rsid w:val="008F5D4D"/>
    <w:rPr>
      <w:rFonts w:ascii="Tahoma" w:hAnsi="Tahoma" w:cs="Tahoma"/>
      <w:sz w:val="16"/>
      <w:szCs w:val="16"/>
    </w:rPr>
  </w:style>
  <w:style w:type="character" w:styleId="Odwoaniedelikatne">
    <w:name w:val="Subtle Reference"/>
    <w:uiPriority w:val="31"/>
    <w:semiHidden/>
    <w:qFormat/>
    <w:locked/>
    <w:rsid w:val="000216C9"/>
    <w:rPr>
      <w:smallCaps/>
      <w:color w:val="C0504D"/>
      <w:u w:val="single"/>
    </w:rPr>
  </w:style>
  <w:style w:type="character" w:styleId="Odwoanieintensywne">
    <w:name w:val="Intense Reference"/>
    <w:uiPriority w:val="32"/>
    <w:semiHidden/>
    <w:qFormat/>
    <w:locked/>
    <w:rsid w:val="000216C9"/>
    <w:rPr>
      <w:b/>
      <w:bCs/>
      <w:smallCaps/>
      <w:color w:val="C0504D"/>
      <w:spacing w:val="5"/>
      <w:u w:val="single"/>
    </w:rPr>
  </w:style>
  <w:style w:type="paragraph" w:styleId="Zwykytekst">
    <w:name w:val="Plain Text"/>
    <w:basedOn w:val="Normalny"/>
    <w:link w:val="ZwykytekstZnak"/>
    <w:uiPriority w:val="99"/>
    <w:semiHidden/>
    <w:locked/>
    <w:rsid w:val="00F842EC"/>
    <w:rPr>
      <w:rFonts w:ascii="Consolas" w:hAnsi="Consolas" w:cs="Consolas"/>
      <w:sz w:val="21"/>
      <w:szCs w:val="21"/>
    </w:rPr>
  </w:style>
  <w:style w:type="character" w:customStyle="1" w:styleId="ZwykytekstZnak">
    <w:name w:val="Zwykły tekst Znak"/>
    <w:link w:val="Zwykytekst"/>
    <w:uiPriority w:val="99"/>
    <w:semiHidden/>
    <w:rsid w:val="00F842EC"/>
    <w:rPr>
      <w:rFonts w:ascii="Consolas" w:hAnsi="Consolas" w:cs="Consolas"/>
      <w:color w:val="4F6228"/>
      <w:sz w:val="21"/>
      <w:szCs w:val="21"/>
      <w:shd w:val="pct70" w:color="CC0099" w:fill="auto"/>
    </w:rPr>
  </w:style>
  <w:style w:type="paragraph" w:styleId="Nagwek">
    <w:name w:val="header"/>
    <w:basedOn w:val="Normalny"/>
    <w:link w:val="NagwekZnak"/>
    <w:uiPriority w:val="99"/>
    <w:semiHidden/>
    <w:locked/>
    <w:rsid w:val="005A1D93"/>
    <w:pPr>
      <w:tabs>
        <w:tab w:val="center" w:pos="4536"/>
        <w:tab w:val="right" w:pos="9072"/>
      </w:tabs>
    </w:pPr>
  </w:style>
  <w:style w:type="character" w:customStyle="1" w:styleId="NagwekZnak">
    <w:name w:val="Nagłówek Znak"/>
    <w:link w:val="Nagwek"/>
    <w:uiPriority w:val="99"/>
    <w:semiHidden/>
    <w:rsid w:val="005A1D93"/>
    <w:rPr>
      <w:color w:val="4F6228"/>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sz w:val="24"/>
    </w:rPr>
  </w:style>
  <w:style w:type="character" w:customStyle="1" w:styleId="StopkaZnak">
    <w:name w:val="Stopka Znak"/>
    <w:aliases w:val="!_Stopka_numeracja_stron Znak"/>
    <w:link w:val="Stopka"/>
    <w:uiPriority w:val="99"/>
    <w:rsid w:val="005A1D93"/>
    <w:rPr>
      <w:rFonts w:ascii="Times New Roman" w:hAnsi="Times New Roman"/>
      <w:color w:val="000000"/>
      <w:sz w:val="24"/>
    </w:rPr>
  </w:style>
  <w:style w:type="character" w:styleId="Odwoaniedokomentarza">
    <w:name w:val="annotation reference"/>
    <w:uiPriority w:val="99"/>
    <w:semiHidden/>
    <w:locked/>
    <w:rsid w:val="00AB7A0D"/>
    <w:rPr>
      <w:sz w:val="16"/>
      <w:szCs w:val="16"/>
    </w:rPr>
  </w:style>
  <w:style w:type="paragraph" w:styleId="Tekstkomentarza">
    <w:name w:val="annotation text"/>
    <w:basedOn w:val="Normalny"/>
    <w:link w:val="TekstkomentarzaZnak"/>
    <w:rsid w:val="00AB7A0D"/>
    <w:rPr>
      <w:sz w:val="20"/>
      <w:szCs w:val="20"/>
    </w:rPr>
  </w:style>
  <w:style w:type="character" w:customStyle="1" w:styleId="TekstkomentarzaZnak">
    <w:name w:val="Tekst komentarza Znak"/>
    <w:link w:val="Tekstkomentarza"/>
    <w:rsid w:val="00AB7A0D"/>
    <w:rPr>
      <w:rFonts w:ascii="Calibri" w:eastAsia="Calibri" w:hAnsi="Calibri" w:cs="Times New Roman"/>
      <w:color w:val="4F6228"/>
      <w:sz w:val="20"/>
      <w:szCs w:val="20"/>
      <w:shd w:val="pct70" w:color="CC0099" w:fill="auto"/>
    </w:rPr>
  </w:style>
  <w:style w:type="paragraph" w:styleId="Tematkomentarza">
    <w:name w:val="annotation subject"/>
    <w:basedOn w:val="Tekstkomentarza"/>
    <w:next w:val="Tekstkomentarza"/>
    <w:link w:val="TematkomentarzaZnak"/>
    <w:uiPriority w:val="99"/>
    <w:semiHidden/>
    <w:locked/>
    <w:rsid w:val="00AB7A0D"/>
    <w:rPr>
      <w:b/>
      <w:bCs/>
    </w:rPr>
  </w:style>
  <w:style w:type="character" w:customStyle="1" w:styleId="TematkomentarzaZnak">
    <w:name w:val="Temat komentarza Znak"/>
    <w:link w:val="Tematkomentarza"/>
    <w:uiPriority w:val="99"/>
    <w:semiHidden/>
    <w:rsid w:val="00AB7A0D"/>
    <w:rPr>
      <w:rFonts w:ascii="Calibri" w:eastAsia="Calibri" w:hAnsi="Calibri" w:cs="Times New Roman"/>
      <w:b/>
      <w:bCs/>
      <w:color w:val="4F6228"/>
      <w:sz w:val="20"/>
      <w:szCs w:val="20"/>
      <w:shd w:val="pct70" w:color="CC0099" w:fill="auto"/>
    </w:rPr>
  </w:style>
  <w:style w:type="paragraph" w:styleId="Poprawka">
    <w:name w:val="Revision"/>
    <w:hidden/>
    <w:uiPriority w:val="99"/>
    <w:semiHidden/>
    <w:rsid w:val="00AB7A0D"/>
    <w:rPr>
      <w:color w:val="4F6228"/>
      <w:sz w:val="32"/>
      <w:szCs w:val="22"/>
      <w:lang w:eastAsia="en-US"/>
    </w:rPr>
  </w:style>
  <w:style w:type="character" w:styleId="Tekstzastpczy">
    <w:name w:val="Placeholder Text"/>
    <w:uiPriority w:val="99"/>
    <w:semiHidden/>
    <w:locked/>
    <w:rsid w:val="000913CB"/>
    <w:rPr>
      <w:color w:val="808080"/>
    </w:rPr>
  </w:style>
  <w:style w:type="paragraph" w:customStyle="1" w:styleId="Pa5">
    <w:name w:val="Pa5"/>
    <w:basedOn w:val="Normalny"/>
    <w:next w:val="Normalny"/>
    <w:rsid w:val="009A6404"/>
    <w:pPr>
      <w:shd w:val="clear" w:color="auto" w:fill="auto"/>
      <w:autoSpaceDE w:val="0"/>
      <w:autoSpaceDN w:val="0"/>
      <w:adjustRightInd w:val="0"/>
      <w:spacing w:line="161" w:lineRule="atLeast"/>
    </w:pPr>
    <w:rPr>
      <w:rFonts w:ascii="Swis721LtCnEU" w:eastAsia="Times New Roman" w:hAnsi="Swis721LtCnEU"/>
      <w:color w:val="auto"/>
      <w:sz w:val="24"/>
      <w:szCs w:val="24"/>
      <w:lang w:eastAsia="pl-PL"/>
    </w:rPr>
  </w:style>
  <w:style w:type="character" w:customStyle="1" w:styleId="Nagwek1Znak">
    <w:name w:val="Nagłówek 1 Znak"/>
    <w:basedOn w:val="Domylnaczcionkaakapitu"/>
    <w:link w:val="Nagwek1"/>
    <w:uiPriority w:val="9"/>
    <w:semiHidden/>
    <w:rsid w:val="00183D72"/>
    <w:rPr>
      <w:rFonts w:asciiTheme="majorHAnsi" w:eastAsiaTheme="majorEastAsia" w:hAnsiTheme="majorHAnsi" w:cstheme="majorBidi"/>
      <w:b/>
      <w:bCs/>
      <w:color w:val="365F91" w:themeColor="accent1" w:themeShade="BF"/>
      <w:sz w:val="28"/>
      <w:szCs w:val="28"/>
      <w:shd w:val="pct70" w:color="CC0099" w:fill="auto"/>
      <w:lang w:eastAsia="en-US"/>
    </w:rPr>
  </w:style>
  <w:style w:type="paragraph" w:styleId="Nagwekspisutreci">
    <w:name w:val="TOC Heading"/>
    <w:basedOn w:val="Nagwek1"/>
    <w:next w:val="Normalny"/>
    <w:uiPriority w:val="39"/>
    <w:semiHidden/>
    <w:unhideWhenUsed/>
    <w:qFormat/>
    <w:locked/>
    <w:rsid w:val="00183D72"/>
    <w:pPr>
      <w:shd w:val="clear" w:color="auto" w:fill="auto"/>
      <w:spacing w:line="276" w:lineRule="auto"/>
      <w:outlineLvl w:val="9"/>
    </w:pPr>
    <w:rPr>
      <w:lang w:eastAsia="pl-PL"/>
    </w:rPr>
  </w:style>
  <w:style w:type="paragraph" w:styleId="Spistreci1">
    <w:name w:val="toc 1"/>
    <w:basedOn w:val="Normalny"/>
    <w:next w:val="Normalny"/>
    <w:autoRedefine/>
    <w:uiPriority w:val="39"/>
    <w:locked/>
    <w:rsid w:val="00183D72"/>
    <w:pPr>
      <w:spacing w:after="100"/>
    </w:pPr>
  </w:style>
  <w:style w:type="character" w:styleId="Hipercze">
    <w:name w:val="Hyperlink"/>
    <w:basedOn w:val="Domylnaczcionkaakapitu"/>
    <w:uiPriority w:val="99"/>
    <w:unhideWhenUsed/>
    <w:locked/>
    <w:rsid w:val="00183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0" w:defQFormat="0" w:count="267">
    <w:lsdException w:name="Normal" w:locked="0" w:semiHidden="0" w:uiPriority="0" w:qFormat="1"/>
    <w:lsdException w:name="heading 1" w:uiPriority="9"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iPriority="0"/>
    <w:lsdException w:name="footer" w:locked="0"/>
    <w:lsdException w:name="caption" w:uiPriority="35" w:qFormat="1"/>
    <w:lsdException w:name="line number" w:locked="0"/>
    <w:lsdException w:name="page number" w:locked="0"/>
    <w:lsdException w:name="List" w:locked="0"/>
    <w:lsdException w:name="List Number" w:locked="0"/>
    <w:lsdException w:name="List 2" w:locked="0"/>
    <w:lsdException w:name="List 3" w:locked="0"/>
    <w:lsdException w:name="List 4" w:locked="0"/>
    <w:lsdException w:name="List 5" w:locked="0"/>
    <w:lsdException w:name="List Number 2" w:locked="0"/>
    <w:lsdException w:name="List Number 3" w:locked="0"/>
    <w:lsdException w:name="Title" w:uiPriority="10" w:qFormat="1"/>
    <w:lsdException w:name="Default Paragraph Font" w:locked="0" w:uiPriority="1" w:unhideWhenUsed="1"/>
    <w:lsdException w:name="List Continue" w:locked="0"/>
    <w:lsdException w:name="List Continue 2" w:locked="0"/>
    <w:lsdException w:name="List Continue 3" w:locked="0"/>
    <w:lsdException w:name="List Continue 5" w:locked="0"/>
    <w:lsdException w:name="Subtitle" w:uiPriority="11" w:qFormat="1"/>
    <w:lsdException w:name="Strong" w:uiPriority="22"/>
    <w:lsdException w:name="Emphasis" w:uiPriority="20"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locked="0" w:unhideWhenUsed="1"/>
    <w:lsdException w:name="Outline List 2" w:locked="0" w:unhideWhenUsed="1"/>
    <w:lsdException w:name="Outline List 3" w:unhideWhenUsed="1"/>
    <w:lsdException w:name="Table Simple 1" w:unhideWhenUsed="1"/>
    <w:lsdException w:name="Table Simple 2" w:unhideWhenUsed="1"/>
    <w:lsdException w:name="Table Simple 3" w:locked="0" w:unhideWhenUsed="1"/>
    <w:lsdException w:name="Table Classic 1" w:locked="0"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locked="0"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locked="0" w:unhideWhenUsed="1"/>
    <w:lsdException w:name="Table List 2" w:locked="0"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0" w:unhideWhenUsed="1"/>
    <w:lsdException w:name="Table Subtle 2" w:unhideWhenUsed="1"/>
    <w:lsdException w:name="Table Web 1" w:unhideWhenUsed="1"/>
    <w:lsdException w:name="Table Web 2" w:unhideWhenUsed="1"/>
    <w:lsdException w:name="Table Web 3" w:unhideWhenUsed="1"/>
    <w:lsdException w:name="Balloon Text" w:locked="0"/>
    <w:lsdException w:name="Table Grid" w:semiHidden="0" w:uiPriority="59"/>
    <w:lsdException w:name="Table Theme" w:unhideWhenUsed="1"/>
    <w:lsdException w:name="No Spacing"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semiHidden="0" w:uiPriority="64"/>
    <w:lsdException w:name="Medium List 1" w:locked="0" w:semiHidden="0" w:uiPriority="65"/>
    <w:lsdException w:name="Medium List 2" w:semiHidden="0" w:uiPriority="66"/>
    <w:lsdException w:name="Medium Grid 1" w:locked="0" w:semiHidden="0" w:uiPriority="67"/>
    <w:lsdException w:name="Medium Grid 2" w:semiHidden="0" w:uiPriority="68"/>
    <w:lsdException w:name="Medium Grid 3"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locked="0" w:semiHidden="0" w:uiPriority="67"/>
    <w:lsdException w:name="Medium Grid 2 Accent 1" w:semiHidden="0" w:uiPriority="68"/>
    <w:lsdException w:name="Medium Grid 3 Accent 1" w:semiHidden="0" w:uiPriority="69"/>
    <w:lsdException w:name="Dark List Accent 1"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locked="0" w:semiHidden="0" w:uiPriority="70"/>
    <w:lsdException w:name="Colorful Shading Accent 2" w:semiHidden="0" w:uiPriority="71"/>
    <w:lsdException w:name="Colorful List Accent 2" w:locked="0"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locked="0"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locked="0"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locked="0" w:semiHidden="0" w:uiPriority="72"/>
    <w:lsdException w:name="Colorful Grid Accent 6" w:locked="0"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semiHidden/>
    <w:qFormat/>
    <w:rsid w:val="009D2FD8"/>
    <w:pPr>
      <w:shd w:val="pct70" w:color="CC0099" w:fill="auto"/>
    </w:pPr>
    <w:rPr>
      <w:color w:val="4F6228"/>
      <w:sz w:val="32"/>
      <w:szCs w:val="22"/>
      <w:lang w:eastAsia="en-US"/>
    </w:rPr>
  </w:style>
  <w:style w:type="paragraph" w:styleId="Nagwek1">
    <w:name w:val="heading 1"/>
    <w:basedOn w:val="Normalny"/>
    <w:next w:val="Normalny"/>
    <w:link w:val="Nagwek1Znak"/>
    <w:uiPriority w:val="9"/>
    <w:semiHidden/>
    <w:qFormat/>
    <w:locked/>
    <w:rsid w:val="00183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qFormat/>
    <w:locked/>
    <w:rsid w:val="002206C1"/>
    <w:pPr>
      <w:keepNext/>
      <w:spacing w:line="360" w:lineRule="auto"/>
      <w:ind w:left="150"/>
      <w:outlineLvl w:val="1"/>
    </w:pPr>
    <w:rPr>
      <w:rFonts w:ascii="Times New Roman" w:eastAsia="Times New Roman" w:hAnsi="Times New Roman"/>
      <w:b/>
      <w:bCs/>
      <w:color w:val="000000"/>
      <w:sz w:val="24"/>
      <w:szCs w:val="20"/>
      <w:lang w:eastAsia="pl-PL"/>
    </w:rPr>
  </w:style>
  <w:style w:type="paragraph" w:styleId="Nagwek3">
    <w:name w:val="heading 3"/>
    <w:basedOn w:val="Normalny"/>
    <w:next w:val="Normalny"/>
    <w:link w:val="Nagwek3Znak"/>
    <w:semiHidden/>
    <w:qFormat/>
    <w:locked/>
    <w:rsid w:val="002206C1"/>
    <w:pPr>
      <w:keepNext/>
      <w:outlineLvl w:val="2"/>
    </w:pPr>
    <w:rPr>
      <w:rFonts w:ascii="Times New Roman" w:eastAsia="Times New Roman" w:hAnsi="Times New Roman"/>
      <w:b/>
      <w:bCs/>
      <w:color w:val="000000"/>
      <w:sz w:val="24"/>
      <w:szCs w:val="20"/>
      <w:lang w:eastAsia="pl-PL"/>
    </w:rPr>
  </w:style>
  <w:style w:type="paragraph" w:styleId="Nagwek4">
    <w:name w:val="heading 4"/>
    <w:basedOn w:val="Normalny"/>
    <w:next w:val="Normalny"/>
    <w:link w:val="Nagwek4Znak"/>
    <w:semiHidden/>
    <w:qFormat/>
    <w:locked/>
    <w:rsid w:val="002206C1"/>
    <w:pPr>
      <w:keepNext/>
      <w:spacing w:line="360" w:lineRule="auto"/>
      <w:jc w:val="both"/>
      <w:outlineLvl w:val="3"/>
    </w:pPr>
    <w:rPr>
      <w:rFonts w:ascii="Times New Roman" w:eastAsia="Times New Roman" w:hAnsi="Times New Roman"/>
      <w:b/>
      <w:bCs/>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uiPriority w:val="1"/>
    <w:qFormat/>
    <w:rsid w:val="00EF0F1F"/>
    <w:rPr>
      <w:b/>
      <w:bCs/>
    </w:rPr>
  </w:style>
  <w:style w:type="paragraph" w:customStyle="1" w:styleId="Wypunktowanie">
    <w:name w:val="!_Wypunktowanie"/>
    <w:basedOn w:val="Tekstglowny"/>
    <w:qFormat/>
    <w:rsid w:val="00430EB7"/>
    <w:pPr>
      <w:numPr>
        <w:numId w:val="2"/>
      </w:numPr>
      <w:spacing w:line="280" w:lineRule="atLeast"/>
      <w:ind w:left="714" w:hanging="357"/>
    </w:pPr>
  </w:style>
  <w:style w:type="paragraph" w:customStyle="1" w:styleId="Numerowanie123">
    <w:name w:val="!_Numerowanie_123"/>
    <w:qFormat/>
    <w:rsid w:val="00553361"/>
    <w:pPr>
      <w:numPr>
        <w:numId w:val="5"/>
      </w:numPr>
      <w:spacing w:line="260" w:lineRule="atLeast"/>
    </w:pPr>
    <w:rPr>
      <w:rFonts w:ascii="Times New Roman" w:hAnsi="Times New Roman"/>
      <w:szCs w:val="22"/>
      <w:lang w:eastAsia="en-US"/>
    </w:rPr>
  </w:style>
  <w:style w:type="paragraph" w:customStyle="1" w:styleId="Tekstglowny">
    <w:name w:val="!_Tekst_glowny"/>
    <w:qFormat/>
    <w:rsid w:val="009D311A"/>
    <w:pPr>
      <w:spacing w:line="260" w:lineRule="atLeast"/>
      <w:jc w:val="both"/>
    </w:pPr>
    <w:rPr>
      <w:rFonts w:ascii="Times New Roman" w:hAnsi="Times New Roman"/>
      <w:szCs w:val="22"/>
      <w:lang w:eastAsia="en-US"/>
    </w:rPr>
  </w:style>
  <w:style w:type="paragraph" w:customStyle="1" w:styleId="Tytul1">
    <w:name w:val="!_Tytul_1"/>
    <w:qFormat/>
    <w:rsid w:val="00533880"/>
    <w:pPr>
      <w:spacing w:before="120" w:after="120" w:line="460" w:lineRule="atLeast"/>
      <w:jc w:val="center"/>
    </w:pPr>
    <w:rPr>
      <w:rFonts w:ascii="Times New Roman" w:hAnsi="Times New Roman"/>
      <w:b/>
      <w:sz w:val="48"/>
      <w:szCs w:val="22"/>
      <w:lang w:eastAsia="en-US"/>
    </w:rPr>
  </w:style>
  <w:style w:type="paragraph" w:customStyle="1" w:styleId="Tytul2">
    <w:name w:val="!_Tytul_2"/>
    <w:qFormat/>
    <w:rsid w:val="00533880"/>
    <w:pPr>
      <w:spacing w:before="120" w:after="120" w:line="360" w:lineRule="atLeast"/>
    </w:pPr>
    <w:rPr>
      <w:rFonts w:ascii="Times New Roman" w:hAnsi="Times New Roman"/>
      <w:b/>
      <w:color w:val="7F7F7F"/>
      <w:sz w:val="28"/>
      <w:szCs w:val="22"/>
      <w:lang w:eastAsia="en-US"/>
    </w:rPr>
  </w:style>
  <w:style w:type="character" w:customStyle="1" w:styleId="Italic">
    <w:name w:val="!_Italic"/>
    <w:uiPriority w:val="1"/>
    <w:qFormat/>
    <w:rsid w:val="00EF0F1F"/>
    <w:rPr>
      <w:i/>
      <w:iCs/>
    </w:rPr>
  </w:style>
  <w:style w:type="character" w:customStyle="1" w:styleId="BoldItalic">
    <w:name w:val="!_Bold_Italic"/>
    <w:uiPriority w:val="1"/>
    <w:qFormat/>
    <w:rsid w:val="00EF0F1F"/>
    <w:rPr>
      <w:b/>
      <w:bCs/>
      <w:i/>
    </w:rPr>
  </w:style>
  <w:style w:type="paragraph" w:customStyle="1" w:styleId="Numerowanieabc">
    <w:name w:val="!_Numerowanie_abc"/>
    <w:basedOn w:val="Numerowanie123"/>
    <w:qFormat/>
    <w:rsid w:val="00BA55C8"/>
    <w:pPr>
      <w:numPr>
        <w:numId w:val="4"/>
      </w:numPr>
    </w:pPr>
  </w:style>
  <w:style w:type="paragraph" w:customStyle="1" w:styleId="Tytul3">
    <w:name w:val="!_Tytul_3"/>
    <w:basedOn w:val="Tytul2"/>
    <w:qFormat/>
    <w:rsid w:val="00453DF7"/>
    <w:rPr>
      <w:color w:val="000000"/>
      <w:sz w:val="24"/>
    </w:rPr>
  </w:style>
  <w:style w:type="table" w:styleId="Tabela-Siatka">
    <w:name w:val="Table Grid"/>
    <w:basedOn w:val="Standardowy"/>
    <w:uiPriority w:val="59"/>
    <w:rsid w:val="00E1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line="300" w:lineRule="atLeast"/>
      <w:jc w:val="both"/>
    </w:pPr>
    <w:rPr>
      <w:rFonts w:ascii="Times New Roman" w:hAnsi="Times New Roman"/>
      <w:color w:val="FF0000"/>
      <w:sz w:val="24"/>
      <w:szCs w:val="22"/>
      <w:lang w:eastAsia="en-US"/>
    </w:rPr>
  </w:style>
  <w:style w:type="paragraph" w:styleId="Tekstdymka">
    <w:name w:val="Balloon Text"/>
    <w:basedOn w:val="Normalny"/>
    <w:link w:val="TekstdymkaZnak"/>
    <w:uiPriority w:val="99"/>
    <w:semiHidden/>
    <w:rsid w:val="008F5D4D"/>
    <w:rPr>
      <w:rFonts w:ascii="Tahoma" w:hAnsi="Tahoma" w:cs="Tahoma"/>
      <w:sz w:val="16"/>
      <w:szCs w:val="16"/>
    </w:rPr>
  </w:style>
  <w:style w:type="character" w:customStyle="1" w:styleId="TekstdymkaZnak">
    <w:name w:val="Tekst dymka Znak"/>
    <w:link w:val="Tekstdymka"/>
    <w:uiPriority w:val="99"/>
    <w:semiHidden/>
    <w:rsid w:val="008F5D4D"/>
    <w:rPr>
      <w:rFonts w:ascii="Tahoma" w:hAnsi="Tahoma" w:cs="Tahoma"/>
      <w:sz w:val="16"/>
      <w:szCs w:val="16"/>
    </w:rPr>
  </w:style>
  <w:style w:type="character" w:styleId="Odwoaniedelikatne">
    <w:name w:val="Subtle Reference"/>
    <w:uiPriority w:val="31"/>
    <w:semiHidden/>
    <w:qFormat/>
    <w:locked/>
    <w:rsid w:val="000216C9"/>
    <w:rPr>
      <w:smallCaps/>
      <w:color w:val="C0504D"/>
      <w:u w:val="single"/>
    </w:rPr>
  </w:style>
  <w:style w:type="character" w:styleId="Odwoanieintensywne">
    <w:name w:val="Intense Reference"/>
    <w:uiPriority w:val="32"/>
    <w:semiHidden/>
    <w:qFormat/>
    <w:locked/>
    <w:rsid w:val="000216C9"/>
    <w:rPr>
      <w:b/>
      <w:bCs/>
      <w:smallCaps/>
      <w:color w:val="C0504D"/>
      <w:spacing w:val="5"/>
      <w:u w:val="single"/>
    </w:rPr>
  </w:style>
  <w:style w:type="paragraph" w:styleId="Zwykytekst">
    <w:name w:val="Plain Text"/>
    <w:basedOn w:val="Normalny"/>
    <w:link w:val="ZwykytekstZnak"/>
    <w:uiPriority w:val="99"/>
    <w:semiHidden/>
    <w:locked/>
    <w:rsid w:val="00F842EC"/>
    <w:rPr>
      <w:rFonts w:ascii="Consolas" w:hAnsi="Consolas" w:cs="Consolas"/>
      <w:sz w:val="21"/>
      <w:szCs w:val="21"/>
    </w:rPr>
  </w:style>
  <w:style w:type="character" w:customStyle="1" w:styleId="ZwykytekstZnak">
    <w:name w:val="Zwykły tekst Znak"/>
    <w:link w:val="Zwykytekst"/>
    <w:uiPriority w:val="99"/>
    <w:semiHidden/>
    <w:rsid w:val="00F842EC"/>
    <w:rPr>
      <w:rFonts w:ascii="Consolas" w:hAnsi="Consolas" w:cs="Consolas"/>
      <w:color w:val="4F6228"/>
      <w:sz w:val="21"/>
      <w:szCs w:val="21"/>
      <w:shd w:val="pct70" w:color="CC0099" w:fill="auto"/>
    </w:rPr>
  </w:style>
  <w:style w:type="paragraph" w:styleId="Nagwek">
    <w:name w:val="header"/>
    <w:basedOn w:val="Normalny"/>
    <w:link w:val="NagwekZnak"/>
    <w:uiPriority w:val="99"/>
    <w:semiHidden/>
    <w:locked/>
    <w:rsid w:val="005A1D93"/>
    <w:pPr>
      <w:tabs>
        <w:tab w:val="center" w:pos="4536"/>
        <w:tab w:val="right" w:pos="9072"/>
      </w:tabs>
    </w:pPr>
  </w:style>
  <w:style w:type="character" w:customStyle="1" w:styleId="NagwekZnak">
    <w:name w:val="Nagłówek Znak"/>
    <w:link w:val="Nagwek"/>
    <w:uiPriority w:val="99"/>
    <w:semiHidden/>
    <w:rsid w:val="005A1D93"/>
    <w:rPr>
      <w:color w:val="4F6228"/>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sz w:val="24"/>
    </w:rPr>
  </w:style>
  <w:style w:type="character" w:customStyle="1" w:styleId="StopkaZnak">
    <w:name w:val="Stopka Znak"/>
    <w:aliases w:val="!_Stopka_numeracja_stron Znak"/>
    <w:link w:val="Stopka"/>
    <w:uiPriority w:val="99"/>
    <w:rsid w:val="005A1D93"/>
    <w:rPr>
      <w:rFonts w:ascii="Times New Roman" w:hAnsi="Times New Roman"/>
      <w:color w:val="000000"/>
      <w:sz w:val="24"/>
    </w:rPr>
  </w:style>
  <w:style w:type="character" w:styleId="Odwoaniedokomentarza">
    <w:name w:val="annotation reference"/>
    <w:uiPriority w:val="99"/>
    <w:semiHidden/>
    <w:locked/>
    <w:rsid w:val="00AB7A0D"/>
    <w:rPr>
      <w:sz w:val="16"/>
      <w:szCs w:val="16"/>
    </w:rPr>
  </w:style>
  <w:style w:type="paragraph" w:styleId="Tekstkomentarza">
    <w:name w:val="annotation text"/>
    <w:basedOn w:val="Normalny"/>
    <w:link w:val="TekstkomentarzaZnak"/>
    <w:rsid w:val="00AB7A0D"/>
    <w:rPr>
      <w:sz w:val="20"/>
      <w:szCs w:val="20"/>
    </w:rPr>
  </w:style>
  <w:style w:type="character" w:customStyle="1" w:styleId="TekstkomentarzaZnak">
    <w:name w:val="Tekst komentarza Znak"/>
    <w:link w:val="Tekstkomentarza"/>
    <w:rsid w:val="00AB7A0D"/>
    <w:rPr>
      <w:rFonts w:ascii="Calibri" w:eastAsia="Calibri" w:hAnsi="Calibri" w:cs="Times New Roman"/>
      <w:color w:val="4F6228"/>
      <w:sz w:val="20"/>
      <w:szCs w:val="20"/>
      <w:shd w:val="pct70" w:color="CC0099" w:fill="auto"/>
    </w:rPr>
  </w:style>
  <w:style w:type="paragraph" w:styleId="Tematkomentarza">
    <w:name w:val="annotation subject"/>
    <w:basedOn w:val="Tekstkomentarza"/>
    <w:next w:val="Tekstkomentarza"/>
    <w:link w:val="TematkomentarzaZnak"/>
    <w:uiPriority w:val="99"/>
    <w:semiHidden/>
    <w:locked/>
    <w:rsid w:val="00AB7A0D"/>
    <w:rPr>
      <w:b/>
      <w:bCs/>
    </w:rPr>
  </w:style>
  <w:style w:type="character" w:customStyle="1" w:styleId="TematkomentarzaZnak">
    <w:name w:val="Temat komentarza Znak"/>
    <w:link w:val="Tematkomentarza"/>
    <w:uiPriority w:val="99"/>
    <w:semiHidden/>
    <w:rsid w:val="00AB7A0D"/>
    <w:rPr>
      <w:rFonts w:ascii="Calibri" w:eastAsia="Calibri" w:hAnsi="Calibri" w:cs="Times New Roman"/>
      <w:b/>
      <w:bCs/>
      <w:color w:val="4F6228"/>
      <w:sz w:val="20"/>
      <w:szCs w:val="20"/>
      <w:shd w:val="pct70" w:color="CC0099" w:fill="auto"/>
    </w:rPr>
  </w:style>
  <w:style w:type="paragraph" w:styleId="Poprawka">
    <w:name w:val="Revision"/>
    <w:hidden/>
    <w:uiPriority w:val="99"/>
    <w:semiHidden/>
    <w:rsid w:val="00AB7A0D"/>
    <w:rPr>
      <w:color w:val="4F6228"/>
      <w:sz w:val="32"/>
      <w:szCs w:val="22"/>
      <w:lang w:eastAsia="en-US"/>
    </w:rPr>
  </w:style>
  <w:style w:type="character" w:styleId="Tekstzastpczy">
    <w:name w:val="Placeholder Text"/>
    <w:uiPriority w:val="99"/>
    <w:semiHidden/>
    <w:locked/>
    <w:rsid w:val="000913CB"/>
    <w:rPr>
      <w:color w:val="808080"/>
    </w:rPr>
  </w:style>
  <w:style w:type="paragraph" w:customStyle="1" w:styleId="Pa5">
    <w:name w:val="Pa5"/>
    <w:basedOn w:val="Normalny"/>
    <w:next w:val="Normalny"/>
    <w:rsid w:val="009A6404"/>
    <w:pPr>
      <w:shd w:val="clear" w:color="auto" w:fill="auto"/>
      <w:autoSpaceDE w:val="0"/>
      <w:autoSpaceDN w:val="0"/>
      <w:adjustRightInd w:val="0"/>
      <w:spacing w:line="161" w:lineRule="atLeast"/>
    </w:pPr>
    <w:rPr>
      <w:rFonts w:ascii="Swis721LtCnEU" w:eastAsia="Times New Roman" w:hAnsi="Swis721LtCnEU"/>
      <w:color w:val="auto"/>
      <w:sz w:val="24"/>
      <w:szCs w:val="24"/>
      <w:lang w:eastAsia="pl-PL"/>
    </w:rPr>
  </w:style>
  <w:style w:type="character" w:customStyle="1" w:styleId="Nagwek1Znak">
    <w:name w:val="Nagłówek 1 Znak"/>
    <w:basedOn w:val="Domylnaczcionkaakapitu"/>
    <w:link w:val="Nagwek1"/>
    <w:uiPriority w:val="9"/>
    <w:semiHidden/>
    <w:rsid w:val="00183D72"/>
    <w:rPr>
      <w:rFonts w:asciiTheme="majorHAnsi" w:eastAsiaTheme="majorEastAsia" w:hAnsiTheme="majorHAnsi" w:cstheme="majorBidi"/>
      <w:b/>
      <w:bCs/>
      <w:color w:val="365F91" w:themeColor="accent1" w:themeShade="BF"/>
      <w:sz w:val="28"/>
      <w:szCs w:val="28"/>
      <w:shd w:val="pct70" w:color="CC0099" w:fill="auto"/>
      <w:lang w:eastAsia="en-US"/>
    </w:rPr>
  </w:style>
  <w:style w:type="paragraph" w:styleId="Nagwekspisutreci">
    <w:name w:val="TOC Heading"/>
    <w:basedOn w:val="Nagwek1"/>
    <w:next w:val="Normalny"/>
    <w:uiPriority w:val="39"/>
    <w:semiHidden/>
    <w:unhideWhenUsed/>
    <w:qFormat/>
    <w:locked/>
    <w:rsid w:val="00183D72"/>
    <w:pPr>
      <w:shd w:val="clear" w:color="auto" w:fill="auto"/>
      <w:spacing w:line="276" w:lineRule="auto"/>
      <w:outlineLvl w:val="9"/>
    </w:pPr>
    <w:rPr>
      <w:lang w:eastAsia="pl-PL"/>
    </w:rPr>
  </w:style>
  <w:style w:type="paragraph" w:styleId="Spistreci1">
    <w:name w:val="toc 1"/>
    <w:basedOn w:val="Normalny"/>
    <w:next w:val="Normalny"/>
    <w:autoRedefine/>
    <w:uiPriority w:val="39"/>
    <w:locked/>
    <w:rsid w:val="00183D72"/>
    <w:pPr>
      <w:spacing w:after="100"/>
    </w:pPr>
  </w:style>
  <w:style w:type="character" w:styleId="Hipercze">
    <w:name w:val="Hyperlink"/>
    <w:basedOn w:val="Domylnaczcionkaakapitu"/>
    <w:uiPriority w:val="99"/>
    <w:unhideWhenUsed/>
    <w:locked/>
    <w:rsid w:val="00183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553">
      <w:bodyDiv w:val="1"/>
      <w:marLeft w:val="0"/>
      <w:marRight w:val="0"/>
      <w:marTop w:val="0"/>
      <w:marBottom w:val="0"/>
      <w:divBdr>
        <w:top w:val="none" w:sz="0" w:space="0" w:color="auto"/>
        <w:left w:val="none" w:sz="0" w:space="0" w:color="auto"/>
        <w:bottom w:val="none" w:sz="0" w:space="0" w:color="auto"/>
        <w:right w:val="none" w:sz="0" w:space="0" w:color="auto"/>
      </w:divBdr>
    </w:div>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380;ena\AppData\Local\Microsoft\Windows\Temporary%20Internet%20Files\Low\Content.IE5\VP7XE609\Obudowa_dydaktyczna-LO_SP_szablon%5b1%5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14A5-EEA7-4F7B-8912-718ABCCF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Obudowa_dydaktyczna-LO_SP_szablon[1]</Template>
  <TotalTime>93</TotalTime>
  <Pages>41</Pages>
  <Words>12356</Words>
  <Characters>74136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Sebastian Przybyszewski</cp:lastModifiedBy>
  <cp:revision>33</cp:revision>
  <cp:lastPrinted>2012-02-29T10:24:00Z</cp:lastPrinted>
  <dcterms:created xsi:type="dcterms:W3CDTF">2019-06-12T07:38:00Z</dcterms:created>
  <dcterms:modified xsi:type="dcterms:W3CDTF">2019-06-18T06:33:00Z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